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9B" w:rsidRDefault="00C21B5C">
      <w:pPr>
        <w:spacing w:after="113" w:line="259" w:lineRule="auto"/>
        <w:ind w:left="-907" w:right="-1779" w:firstLine="0"/>
        <w:jc w:val="left"/>
      </w:pPr>
      <w:r>
        <w:rPr>
          <w:rFonts w:ascii="Calibri" w:eastAsia="Calibri" w:hAnsi="Calibri" w:cs="Calibri"/>
          <w:noProof/>
          <w:color w:val="000000"/>
          <w:sz w:val="22"/>
        </w:rPr>
        <mc:AlternateContent>
          <mc:Choice Requires="wpg">
            <w:drawing>
              <wp:inline distT="0" distB="0" distL="0" distR="0">
                <wp:extent cx="5666705" cy="3277674"/>
                <wp:effectExtent l="0" t="0" r="10795" b="0"/>
                <wp:docPr id="7599" name="Group 7599"/>
                <wp:cNvGraphicFramePr/>
                <a:graphic xmlns:a="http://schemas.openxmlformats.org/drawingml/2006/main">
                  <a:graphicData uri="http://schemas.microsoft.com/office/word/2010/wordprocessingGroup">
                    <wpg:wgp>
                      <wpg:cNvGrpSpPr/>
                      <wpg:grpSpPr>
                        <a:xfrm>
                          <a:off x="0" y="0"/>
                          <a:ext cx="5666705" cy="3277674"/>
                          <a:chOff x="0" y="0"/>
                          <a:chExt cx="5702694" cy="3991728"/>
                        </a:xfrm>
                      </wpg:grpSpPr>
                      <pic:pic xmlns:pic="http://schemas.openxmlformats.org/drawingml/2006/picture">
                        <pic:nvPicPr>
                          <pic:cNvPr id="6" name="Picture 6"/>
                          <pic:cNvPicPr/>
                        </pic:nvPicPr>
                        <pic:blipFill>
                          <a:blip r:embed="rId6"/>
                          <a:stretch>
                            <a:fillRect/>
                          </a:stretch>
                        </pic:blipFill>
                        <pic:spPr>
                          <a:xfrm>
                            <a:off x="635125" y="1153925"/>
                            <a:ext cx="259080" cy="388620"/>
                          </a:xfrm>
                          <a:prstGeom prst="rect">
                            <a:avLst/>
                          </a:prstGeom>
                        </pic:spPr>
                      </pic:pic>
                      <wps:wsp>
                        <wps:cNvPr id="7" name="Rectangle 7"/>
                        <wps:cNvSpPr/>
                        <wps:spPr>
                          <a:xfrm>
                            <a:off x="540000" y="1589542"/>
                            <a:ext cx="4215994" cy="585780"/>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60"/>
                                </w:rPr>
                                <w:t>INDUSTRIAL LAW</w:t>
                              </w:r>
                            </w:p>
                          </w:txbxContent>
                        </wps:txbx>
                        <wps:bodyPr horzOverflow="overflow" vert="horz" lIns="0" tIns="0" rIns="0" bIns="0" rtlCol="0">
                          <a:noAutofit/>
                        </wps:bodyPr>
                      </wps:wsp>
                      <wps:wsp>
                        <wps:cNvPr id="8" name="Rectangle 8"/>
                        <wps:cNvSpPr/>
                        <wps:spPr>
                          <a:xfrm>
                            <a:off x="540000" y="2021215"/>
                            <a:ext cx="2364909" cy="585780"/>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60"/>
                                </w:rPr>
                                <w:t>JOURNAL</w:t>
                              </w:r>
                            </w:p>
                          </w:txbxContent>
                        </wps:txbx>
                        <wps:bodyPr horzOverflow="overflow" vert="horz" lIns="0" tIns="0" rIns="0" bIns="0" rtlCol="0">
                          <a:noAutofit/>
                        </wps:bodyPr>
                      </wps:wsp>
                      <wps:wsp>
                        <wps:cNvPr id="9" name="Rectangle 9"/>
                        <wps:cNvSpPr/>
                        <wps:spPr>
                          <a:xfrm>
                            <a:off x="540000" y="2579647"/>
                            <a:ext cx="1157203" cy="195260"/>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20"/>
                                </w:rPr>
                                <w:t xml:space="preserve">VOLUME 34  </w:t>
                              </w:r>
                            </w:p>
                          </w:txbxContent>
                        </wps:txbx>
                        <wps:bodyPr horzOverflow="overflow" vert="horz" lIns="0" tIns="0" rIns="0" bIns="0" rtlCol="0">
                          <a:noAutofit/>
                        </wps:bodyPr>
                      </wps:wsp>
                      <wps:wsp>
                        <wps:cNvPr id="10" name="Rectangle 10"/>
                        <wps:cNvSpPr/>
                        <wps:spPr>
                          <a:xfrm>
                            <a:off x="1501771" y="2579647"/>
                            <a:ext cx="922418" cy="195260"/>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20"/>
                                </w:rPr>
                                <w:t xml:space="preserve"> OCTOBER </w:t>
                              </w:r>
                            </w:p>
                          </w:txbxContent>
                        </wps:txbx>
                        <wps:bodyPr horzOverflow="overflow" vert="horz" lIns="0" tIns="0" rIns="0" bIns="0" rtlCol="0">
                          <a:noAutofit/>
                        </wps:bodyPr>
                      </wps:wsp>
                      <wps:wsp>
                        <wps:cNvPr id="11" name="Rectangle 11"/>
                        <wps:cNvSpPr/>
                        <wps:spPr>
                          <a:xfrm>
                            <a:off x="4340221" y="2579647"/>
                            <a:ext cx="356231" cy="195260"/>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20"/>
                                </w:rPr>
                                <w:t>2013</w:t>
                              </w:r>
                            </w:p>
                          </w:txbxContent>
                        </wps:txbx>
                        <wps:bodyPr horzOverflow="overflow" vert="horz" lIns="0" tIns="0" rIns="0" bIns="0" rtlCol="0">
                          <a:noAutofit/>
                        </wps:bodyPr>
                      </wps:wsp>
                      <wps:wsp>
                        <wps:cNvPr id="8162" name="Shape 8162"/>
                        <wps:cNvSpPr/>
                        <wps:spPr>
                          <a:xfrm>
                            <a:off x="1" y="158697"/>
                            <a:ext cx="5541391" cy="3372002"/>
                          </a:xfrm>
                          <a:custGeom>
                            <a:avLst/>
                            <a:gdLst/>
                            <a:ahLst/>
                            <a:cxnLst/>
                            <a:rect l="0" t="0" r="0" b="0"/>
                            <a:pathLst>
                              <a:path w="5541391" h="3372002">
                                <a:moveTo>
                                  <a:pt x="0" y="0"/>
                                </a:moveTo>
                                <a:lnTo>
                                  <a:pt x="5541391" y="0"/>
                                </a:lnTo>
                                <a:lnTo>
                                  <a:pt x="5541391" y="3372002"/>
                                </a:lnTo>
                                <a:lnTo>
                                  <a:pt x="0" y="3372002"/>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0" y="3538450"/>
                            <a:ext cx="5543995" cy="0"/>
                          </a:xfrm>
                          <a:custGeom>
                            <a:avLst/>
                            <a:gdLst/>
                            <a:ahLst/>
                            <a:cxnLst/>
                            <a:rect l="0" t="0" r="0" b="0"/>
                            <a:pathLst>
                              <a:path w="5543995">
                                <a:moveTo>
                                  <a:pt x="0" y="0"/>
                                </a:moveTo>
                                <a:lnTo>
                                  <a:pt x="5543995"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s:wsp>
                        <wps:cNvPr id="15" name="Rectangle 15"/>
                        <wps:cNvSpPr/>
                        <wps:spPr>
                          <a:xfrm>
                            <a:off x="1289699" y="1852364"/>
                            <a:ext cx="3538361" cy="507675"/>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52"/>
                                </w:rPr>
                                <w:t xml:space="preserve">HIGHLIGHTS OF </w:t>
                              </w:r>
                            </w:p>
                          </w:txbxContent>
                        </wps:txbx>
                        <wps:bodyPr horzOverflow="overflow" vert="horz" lIns="0" tIns="0" rIns="0" bIns="0" rtlCol="0">
                          <a:noAutofit/>
                        </wps:bodyPr>
                      </wps:wsp>
                      <wps:wsp>
                        <wps:cNvPr id="16" name="Rectangle 16"/>
                        <wps:cNvSpPr/>
                        <wps:spPr>
                          <a:xfrm>
                            <a:off x="824447" y="2248604"/>
                            <a:ext cx="4776370" cy="507675"/>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52"/>
                                </w:rPr>
                                <w:t xml:space="preserve">THE INDUSTRIAL LAW </w:t>
                              </w:r>
                            </w:p>
                          </w:txbxContent>
                        </wps:txbx>
                        <wps:bodyPr horzOverflow="overflow" vert="horz" lIns="0" tIns="0" rIns="0" bIns="0" rtlCol="0">
                          <a:noAutofit/>
                        </wps:bodyPr>
                      </wps:wsp>
                      <wps:wsp>
                        <wps:cNvPr id="17" name="Rectangle 17"/>
                        <wps:cNvSpPr/>
                        <wps:spPr>
                          <a:xfrm>
                            <a:off x="1781036" y="2644844"/>
                            <a:ext cx="2109754" cy="507676"/>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52"/>
                                </w:rPr>
                                <w:t>REPORTS</w:t>
                              </w:r>
                            </w:p>
                          </w:txbxContent>
                        </wps:txbx>
                        <wps:bodyPr horzOverflow="overflow" vert="horz" lIns="0" tIns="0" rIns="0" bIns="0" rtlCol="0">
                          <a:noAutofit/>
                        </wps:bodyPr>
                      </wps:wsp>
                      <wps:wsp>
                        <wps:cNvPr id="18" name="Rectangle 18"/>
                        <wps:cNvSpPr/>
                        <wps:spPr>
                          <a:xfrm>
                            <a:off x="576001" y="1319647"/>
                            <a:ext cx="2283325" cy="195260"/>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39  DECEMBER</w:t>
                              </w:r>
                              <w:proofErr w:type="gramEnd"/>
                              <w:r>
                                <w:rPr>
                                  <w:rFonts w:ascii="Arial" w:eastAsia="Arial" w:hAnsi="Arial" w:cs="Arial"/>
                                  <w:sz w:val="20"/>
                                </w:rPr>
                                <w:t xml:space="preserve"> </w:t>
                              </w:r>
                            </w:p>
                          </w:txbxContent>
                        </wps:txbx>
                        <wps:bodyPr horzOverflow="overflow" vert="horz" lIns="0" tIns="0" rIns="0" bIns="0" rtlCol="0">
                          <a:noAutofit/>
                        </wps:bodyPr>
                      </wps:wsp>
                      <wps:wsp>
                        <wps:cNvPr id="19" name="Rectangle 19"/>
                        <wps:cNvSpPr/>
                        <wps:spPr>
                          <a:xfrm>
                            <a:off x="4304213" y="1319647"/>
                            <a:ext cx="356231" cy="195260"/>
                          </a:xfrm>
                          <a:prstGeom prst="rect">
                            <a:avLst/>
                          </a:prstGeom>
                          <a:ln>
                            <a:noFill/>
                          </a:ln>
                        </wps:spPr>
                        <wps:txbx>
                          <w:txbxContent>
                            <w:p w:rsidR="00D8379B" w:rsidRDefault="00C21B5C">
                              <w:pPr>
                                <w:spacing w:after="160" w:line="259" w:lineRule="auto"/>
                                <w:ind w:left="0" w:right="0" w:firstLine="0"/>
                                <w:jc w:val="left"/>
                              </w:pPr>
                              <w:r>
                                <w:rPr>
                                  <w:rFonts w:ascii="Arial" w:eastAsia="Arial" w:hAnsi="Arial" w:cs="Arial"/>
                                  <w:sz w:val="20"/>
                                </w:rPr>
                                <w:t>2018</w:t>
                              </w:r>
                            </w:p>
                          </w:txbxContent>
                        </wps:txbx>
                        <wps:bodyPr horzOverflow="overflow" vert="horz" lIns="0" tIns="0" rIns="0" bIns="0" rtlCol="0">
                          <a:noAutofit/>
                        </wps:bodyPr>
                      </wps:wsp>
                      <wps:wsp>
                        <wps:cNvPr id="20" name="Rectangle 20"/>
                        <wps:cNvSpPr/>
                        <wps:spPr>
                          <a:xfrm>
                            <a:off x="576001" y="3776942"/>
                            <a:ext cx="3350549" cy="214786"/>
                          </a:xfrm>
                          <a:prstGeom prst="rect">
                            <a:avLst/>
                          </a:prstGeom>
                          <a:ln>
                            <a:noFill/>
                          </a:ln>
                        </wps:spPr>
                        <wps:txbx>
                          <w:txbxContent>
                            <w:p w:rsidR="00D8379B" w:rsidRDefault="00D8379B" w:rsidP="00E949CD">
                              <w:pPr>
                                <w:spacing w:after="160" w:line="259" w:lineRule="auto"/>
                                <w:ind w:left="-567" w:right="0" w:firstLine="567"/>
                                <w:jc w:val="left"/>
                              </w:pPr>
                            </w:p>
                          </w:txbxContent>
                        </wps:txbx>
                        <wps:bodyPr horzOverflow="overflow" vert="horz" lIns="0" tIns="0" rIns="0" bIns="0" rtlCol="0">
                          <a:noAutofit/>
                        </wps:bodyPr>
                      </wps:wsp>
                      <wps:wsp>
                        <wps:cNvPr id="61" name="Shape 61"/>
                        <wps:cNvSpPr/>
                        <wps:spPr>
                          <a:xfrm>
                            <a:off x="5512194"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5435994"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599" o:spid="_x0000_s1026" style="width:446.2pt;height:258.1pt;mso-position-horizontal-relative:char;mso-position-vertical-relative:line" coordsize="57026,39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51;top:11539;width:259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">
                  <v:imagedata r:id="rId7" o:title=""/>
                </v:shape>
                <v:rect id="Rectangle 7" o:spid="_x0000_s1028" style="position:absolute;left:5400;top:15895;width:42159;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D8379B" w:rsidRDefault="00C21B5C">
                        <w:pPr>
                          <w:spacing w:after="160" w:line="259" w:lineRule="auto"/>
                          <w:ind w:left="0" w:right="0" w:firstLine="0"/>
                          <w:jc w:val="left"/>
                        </w:pPr>
                        <w:r>
                          <w:rPr>
                            <w:rFonts w:ascii="Arial" w:eastAsia="Arial" w:hAnsi="Arial" w:cs="Arial"/>
                            <w:sz w:val="60"/>
                          </w:rPr>
                          <w:t>INDUSTRIAL LAW</w:t>
                        </w:r>
                      </w:p>
                    </w:txbxContent>
                  </v:textbox>
                </v:rect>
                <v:rect id="Rectangle 8" o:spid="_x0000_s1029" style="position:absolute;left:5400;top:20212;width:236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8379B" w:rsidRDefault="00C21B5C">
                        <w:pPr>
                          <w:spacing w:after="160" w:line="259" w:lineRule="auto"/>
                          <w:ind w:left="0" w:right="0" w:firstLine="0"/>
                          <w:jc w:val="left"/>
                        </w:pPr>
                        <w:r>
                          <w:rPr>
                            <w:rFonts w:ascii="Arial" w:eastAsia="Arial" w:hAnsi="Arial" w:cs="Arial"/>
                            <w:sz w:val="60"/>
                          </w:rPr>
                          <w:t>JOURNAL</w:t>
                        </w:r>
                      </w:p>
                    </w:txbxContent>
                  </v:textbox>
                </v:rect>
                <v:rect id="Rectangle 9" o:spid="_x0000_s1030" style="position:absolute;left:5400;top:25796;width:1157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D8379B" w:rsidRDefault="00C21B5C">
                        <w:pPr>
                          <w:spacing w:after="160" w:line="259" w:lineRule="auto"/>
                          <w:ind w:left="0" w:right="0" w:firstLine="0"/>
                          <w:jc w:val="left"/>
                        </w:pPr>
                        <w:r>
                          <w:rPr>
                            <w:rFonts w:ascii="Arial" w:eastAsia="Arial" w:hAnsi="Arial" w:cs="Arial"/>
                            <w:sz w:val="20"/>
                          </w:rPr>
                          <w:t xml:space="preserve">VOLUME 34  </w:t>
                        </w:r>
                      </w:p>
                    </w:txbxContent>
                  </v:textbox>
                </v:rect>
                <v:rect id="Rectangle 10" o:spid="_x0000_s1031" style="position:absolute;left:15017;top:25796;width:9224;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D8379B" w:rsidRDefault="00C21B5C">
                        <w:pPr>
                          <w:spacing w:after="160" w:line="259" w:lineRule="auto"/>
                          <w:ind w:left="0" w:right="0" w:firstLine="0"/>
                          <w:jc w:val="left"/>
                        </w:pPr>
                        <w:r>
                          <w:rPr>
                            <w:rFonts w:ascii="Arial" w:eastAsia="Arial" w:hAnsi="Arial" w:cs="Arial"/>
                            <w:sz w:val="20"/>
                          </w:rPr>
                          <w:t xml:space="preserve"> OCTOBER </w:t>
                        </w:r>
                      </w:p>
                    </w:txbxContent>
                  </v:textbox>
                </v:rect>
                <v:rect id="Rectangle 11" o:spid="_x0000_s1032" style="position:absolute;left:43402;top:257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8379B" w:rsidRDefault="00C21B5C">
                        <w:pPr>
                          <w:spacing w:after="160" w:line="259" w:lineRule="auto"/>
                          <w:ind w:left="0" w:right="0" w:firstLine="0"/>
                          <w:jc w:val="left"/>
                        </w:pPr>
                        <w:r>
                          <w:rPr>
                            <w:rFonts w:ascii="Arial" w:eastAsia="Arial" w:hAnsi="Arial" w:cs="Arial"/>
                            <w:sz w:val="20"/>
                          </w:rPr>
                          <w:t>2013</w:t>
                        </w:r>
                      </w:p>
                    </w:txbxContent>
                  </v:textbox>
                </v:rect>
                <v:shape id="Shape 8162" o:spid="_x0000_s1033" style="position:absolute;top:1586;width:55413;height:33720;visibility:visible;mso-wrap-style:square;v-text-anchor:top" coordsize="5541391,33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" path="m,l5541391,r,3372002l,3372002,,e" fillcolor="#d3d2d2" stroked="f" strokeweight="0">
                  <v:stroke miterlimit="83231f" joinstyle="miter"/>
                  <v:path arrowok="t" textboxrect="0,0,5541391,3372002"/>
                </v:shape>
                <v:shape id="Shape 14" o:spid="_x0000_s1034" style="position:absolute;top:35384;width:55439;height:0;visibility:visible;mso-wrap-style:square;v-text-anchor:top" coordsize="554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" path="m,l5543995,e" filled="f" strokecolor="#181717" strokeweight="5pt">
                  <v:stroke miterlimit="1" joinstyle="miter"/>
                  <v:path arrowok="t" textboxrect="0,0,5543995,0"/>
                </v:shape>
                <v:rect id="Rectangle 15" o:spid="_x0000_s1035" style="position:absolute;left:12896;top:18523;width:35384;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8379B" w:rsidRDefault="00C21B5C">
                        <w:pPr>
                          <w:spacing w:after="160" w:line="259" w:lineRule="auto"/>
                          <w:ind w:left="0" w:right="0" w:firstLine="0"/>
                          <w:jc w:val="left"/>
                        </w:pPr>
                        <w:r>
                          <w:rPr>
                            <w:rFonts w:ascii="Arial" w:eastAsia="Arial" w:hAnsi="Arial" w:cs="Arial"/>
                            <w:sz w:val="52"/>
                          </w:rPr>
                          <w:t xml:space="preserve">HIGHLIGHTS OF </w:t>
                        </w:r>
                      </w:p>
                    </w:txbxContent>
                  </v:textbox>
                </v:rect>
                <v:rect id="Rectangle 16" o:spid="_x0000_s1036" style="position:absolute;left:8244;top:22486;width:47764;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8379B" w:rsidRDefault="00C21B5C">
                        <w:pPr>
                          <w:spacing w:after="160" w:line="259" w:lineRule="auto"/>
                          <w:ind w:left="0" w:right="0" w:firstLine="0"/>
                          <w:jc w:val="left"/>
                        </w:pPr>
                        <w:r>
                          <w:rPr>
                            <w:rFonts w:ascii="Arial" w:eastAsia="Arial" w:hAnsi="Arial" w:cs="Arial"/>
                            <w:sz w:val="52"/>
                          </w:rPr>
                          <w:t xml:space="preserve">THE INDUSTRIAL LAW </w:t>
                        </w:r>
                      </w:p>
                    </w:txbxContent>
                  </v:textbox>
                </v:rect>
                <v:rect id="Rectangle 17" o:spid="_x0000_s1037" style="position:absolute;left:17810;top:26448;width:21097;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8379B" w:rsidRDefault="00C21B5C">
                        <w:pPr>
                          <w:spacing w:after="160" w:line="259" w:lineRule="auto"/>
                          <w:ind w:left="0" w:right="0" w:firstLine="0"/>
                          <w:jc w:val="left"/>
                        </w:pPr>
                        <w:r>
                          <w:rPr>
                            <w:rFonts w:ascii="Arial" w:eastAsia="Arial" w:hAnsi="Arial" w:cs="Arial"/>
                            <w:sz w:val="52"/>
                          </w:rPr>
                          <w:t>REPORTS</w:t>
                        </w:r>
                      </w:p>
                    </w:txbxContent>
                  </v:textbox>
                </v:rect>
                <v:rect id="Rectangle 18" o:spid="_x0000_s1038" style="position:absolute;left:5760;top:13196;width:22833;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8379B" w:rsidRDefault="00C21B5C">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39  DECEMBER</w:t>
                        </w:r>
                        <w:proofErr w:type="gramEnd"/>
                        <w:r>
                          <w:rPr>
                            <w:rFonts w:ascii="Arial" w:eastAsia="Arial" w:hAnsi="Arial" w:cs="Arial"/>
                            <w:sz w:val="20"/>
                          </w:rPr>
                          <w:t xml:space="preserve"> </w:t>
                        </w:r>
                      </w:p>
                    </w:txbxContent>
                  </v:textbox>
                </v:rect>
                <v:rect id="Rectangle 19" o:spid="_x0000_s1039" style="position:absolute;left:43042;top:131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8379B" w:rsidRDefault="00C21B5C">
                        <w:pPr>
                          <w:spacing w:after="160" w:line="259" w:lineRule="auto"/>
                          <w:ind w:left="0" w:right="0" w:firstLine="0"/>
                          <w:jc w:val="left"/>
                        </w:pPr>
                        <w:r>
                          <w:rPr>
                            <w:rFonts w:ascii="Arial" w:eastAsia="Arial" w:hAnsi="Arial" w:cs="Arial"/>
                            <w:sz w:val="20"/>
                          </w:rPr>
                          <w:t>2018</w:t>
                        </w:r>
                      </w:p>
                    </w:txbxContent>
                  </v:textbox>
                </v:rect>
                <v:rect id="Rectangle 20" o:spid="_x0000_s1040" style="position:absolute;left:5760;top:37769;width:3350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8379B" w:rsidRDefault="00D8379B" w:rsidP="00E949CD">
                        <w:pPr>
                          <w:spacing w:after="160" w:line="259" w:lineRule="auto"/>
                          <w:ind w:left="-567" w:right="0" w:firstLine="567"/>
                          <w:jc w:val="left"/>
                        </w:pPr>
                      </w:p>
                    </w:txbxContent>
                  </v:textbox>
                </v:rect>
                <v:shape id="Shape 61" o:spid="_x0000_s1041" style="position:absolute;left:55121;top:266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" path="m,l190500,e" filled="f" strokeweight=".25pt">
                  <v:stroke miterlimit="83231f" joinstyle="miter"/>
                  <v:path arrowok="t" textboxrect="0,0,190500,0"/>
                </v:shape>
                <v:shape id="Shape 66" o:spid="_x0000_s1042" style="position:absolute;left:54359;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" path="m,190500l,e" filled="f" strokeweight=".25pt">
                  <v:stroke miterlimit="83231f" joinstyle="miter"/>
                  <v:path arrowok="t" textboxrect="0,0,0,190500"/>
                </v:shape>
                <w10:anchorlock/>
              </v:group>
            </w:pict>
          </mc:Fallback>
        </mc:AlternateContent>
      </w:r>
    </w:p>
    <w:p w:rsidR="00E949CD" w:rsidRDefault="00E949CD" w:rsidP="00E949CD">
      <w:pPr>
        <w:spacing w:after="160" w:line="259" w:lineRule="auto"/>
        <w:ind w:left="-567" w:right="0" w:firstLine="0"/>
        <w:jc w:val="left"/>
        <w:rPr>
          <w:rFonts w:ascii="Arial" w:eastAsia="Arial" w:hAnsi="Arial" w:cs="Arial"/>
          <w:sz w:val="22"/>
        </w:rPr>
      </w:pPr>
      <w:r>
        <w:rPr>
          <w:rFonts w:ascii="Arial" w:eastAsia="Arial" w:hAnsi="Arial" w:cs="Arial"/>
          <w:sz w:val="22"/>
        </w:rPr>
        <w:t>Organisational Rights — Minority Unions</w:t>
      </w:r>
    </w:p>
    <w:p w:rsidR="009B07A8" w:rsidRDefault="009B07A8" w:rsidP="00E949CD">
      <w:pPr>
        <w:spacing w:after="175"/>
        <w:ind w:left="-567" w:right="-851"/>
      </w:pPr>
    </w:p>
    <w:p w:rsidR="00D8379B" w:rsidRDefault="00C21B5C" w:rsidP="00E949CD">
      <w:pPr>
        <w:spacing w:after="175"/>
        <w:ind w:left="-567" w:right="-851"/>
      </w:pPr>
      <w:r>
        <w:t xml:space="preserve">The Constitutional Court was called upon to determine on appeal the correct interpretation of </w:t>
      </w:r>
      <w:proofErr w:type="spellStart"/>
      <w:r>
        <w:t>ss</w:t>
      </w:r>
      <w:proofErr w:type="spellEnd"/>
      <w:r>
        <w:t xml:space="preserve"> 18 and 20 of the LRA 1995. The majority court found that the existence of a threshold agreement in terms of s 18 between the employer and the majority union di</w:t>
      </w:r>
      <w:r>
        <w:t>d not preclude the conclusion of a collective agreement in terms of s 20 between the employer and a minority union conferring organisational rights on that union. It held that this would effectively deny the minority union of the constitutional right to en</w:t>
      </w:r>
      <w:r>
        <w:t>gage in collective bargaining and would conflict with the provisions of the LRA, the Constitution 1996 and international law (</w:t>
      </w:r>
      <w:r>
        <w:rPr>
          <w:i/>
        </w:rPr>
        <w:t xml:space="preserve">Police &amp; Prisons Civil Rights Union v SA Correctional Services Workers Union &amp; others </w:t>
      </w:r>
      <w:r>
        <w:t>at 2646).</w:t>
      </w:r>
    </w:p>
    <w:p w:rsidR="00E949CD" w:rsidRDefault="00E949CD" w:rsidP="00E949CD">
      <w:pPr>
        <w:spacing w:after="175"/>
        <w:ind w:left="-567" w:right="-851"/>
      </w:pPr>
    </w:p>
    <w:p w:rsidR="00D8379B" w:rsidRDefault="00C21B5C" w:rsidP="00E949CD">
      <w:pPr>
        <w:spacing w:after="50" w:line="253" w:lineRule="auto"/>
        <w:ind w:left="-567" w:right="-851"/>
        <w:jc w:val="left"/>
        <w:rPr>
          <w:rFonts w:ascii="Arial" w:eastAsia="Arial" w:hAnsi="Arial" w:cs="Arial"/>
          <w:sz w:val="22"/>
        </w:rPr>
      </w:pPr>
      <w:r>
        <w:rPr>
          <w:rFonts w:ascii="Arial" w:eastAsia="Arial" w:hAnsi="Arial" w:cs="Arial"/>
          <w:sz w:val="22"/>
        </w:rPr>
        <w:t>Dismissal — Racism at Workplace</w:t>
      </w:r>
    </w:p>
    <w:p w:rsidR="009B07A8" w:rsidRDefault="009B07A8" w:rsidP="00E949CD">
      <w:pPr>
        <w:spacing w:after="50" w:line="253" w:lineRule="auto"/>
        <w:ind w:left="-567" w:right="-851"/>
        <w:jc w:val="left"/>
      </w:pPr>
    </w:p>
    <w:p w:rsidR="00D8379B" w:rsidRDefault="00C21B5C" w:rsidP="00E949CD">
      <w:pPr>
        <w:spacing w:after="194"/>
        <w:ind w:left="-567" w:right="-851"/>
      </w:pPr>
      <w:r>
        <w:t xml:space="preserve">A </w:t>
      </w:r>
      <w:r>
        <w:t xml:space="preserve">bargaining council arbitrator had found that the singing of a struggle song containing the phrase ‘hit the </w:t>
      </w:r>
      <w:proofErr w:type="spellStart"/>
      <w:r>
        <w:t>boer</w:t>
      </w:r>
      <w:proofErr w:type="spellEnd"/>
      <w:r>
        <w:t>’ during a peaceful unprotected strike was inappropriate but did not constitute crude racism and did not justify dismissal of the striking employ</w:t>
      </w:r>
      <w:r>
        <w:t>ees. The Labour Court upheld the arbitrator’s finding and the Labour Appeal Court refused the company leave to appeal. In an application for leave to appeal to the Constitutional Court, the court noted that the word ‘</w:t>
      </w:r>
      <w:proofErr w:type="spellStart"/>
      <w:r>
        <w:t>boer</w:t>
      </w:r>
      <w:proofErr w:type="spellEnd"/>
      <w:r>
        <w:t>’ is not a racist term. It found th</w:t>
      </w:r>
      <w:r>
        <w:t>at there was no principle of law that racism automatically leads to dismissal, rather that arbitrators and courts should deal with racism firmly while treating perpetrators fairly — a rigid rule that every perpetrator of racism should be dismissed would be</w:t>
      </w:r>
      <w:r>
        <w:t xml:space="preserve"> inconsistent with the principle of fairness. The court found that the award met the requirements of reasonableness and dismissed the appeal (</w:t>
      </w:r>
      <w:r>
        <w:rPr>
          <w:i/>
        </w:rPr>
        <w:t xml:space="preserve">Duncanmec (Pty) Ltd v </w:t>
      </w:r>
      <w:proofErr w:type="spellStart"/>
      <w:r>
        <w:rPr>
          <w:i/>
        </w:rPr>
        <w:t>Gaylard</w:t>
      </w:r>
      <w:proofErr w:type="spellEnd"/>
      <w:r>
        <w:rPr>
          <w:i/>
        </w:rPr>
        <w:t xml:space="preserve"> NO &amp; others </w:t>
      </w:r>
      <w:r>
        <w:t>at 2633).</w:t>
      </w:r>
    </w:p>
    <w:p w:rsidR="00E949CD" w:rsidRDefault="00E949CD">
      <w:pPr>
        <w:spacing w:after="194"/>
        <w:ind w:left="-5" w:right="53"/>
      </w:pPr>
    </w:p>
    <w:p w:rsidR="00E949CD" w:rsidRDefault="00E949CD">
      <w:pPr>
        <w:spacing w:after="194"/>
        <w:ind w:left="-5" w:right="53"/>
      </w:pPr>
    </w:p>
    <w:p w:rsidR="00E949CD" w:rsidRDefault="00E949CD">
      <w:pPr>
        <w:spacing w:after="194"/>
        <w:ind w:left="-5" w:right="53"/>
      </w:pPr>
    </w:p>
    <w:p w:rsidR="00E949CD" w:rsidRDefault="00E949CD" w:rsidP="00E949CD">
      <w:pPr>
        <w:spacing w:after="194"/>
        <w:ind w:left="-567" w:right="53" w:firstLine="0"/>
      </w:pPr>
    </w:p>
    <w:p w:rsidR="00E949CD" w:rsidRDefault="00E949CD">
      <w:pPr>
        <w:spacing w:after="55" w:line="253" w:lineRule="auto"/>
        <w:ind w:left="-5" w:right="0"/>
        <w:jc w:val="left"/>
        <w:rPr>
          <w:rFonts w:ascii="Arial" w:eastAsia="Arial" w:hAnsi="Arial" w:cs="Arial"/>
          <w:sz w:val="22"/>
        </w:rPr>
      </w:pPr>
    </w:p>
    <w:p w:rsidR="00E949CD" w:rsidRDefault="00E949CD">
      <w:pPr>
        <w:spacing w:after="55" w:line="253" w:lineRule="auto"/>
        <w:ind w:left="-5" w:right="0"/>
        <w:jc w:val="left"/>
        <w:rPr>
          <w:rFonts w:ascii="Arial" w:eastAsia="Arial" w:hAnsi="Arial" w:cs="Arial"/>
          <w:sz w:val="22"/>
        </w:rPr>
      </w:pPr>
    </w:p>
    <w:p w:rsidR="00D8379B" w:rsidRDefault="00C21B5C" w:rsidP="00E949CD">
      <w:pPr>
        <w:spacing w:after="55" w:line="253" w:lineRule="auto"/>
        <w:ind w:left="-993" w:right="-284" w:firstLine="0"/>
        <w:jc w:val="left"/>
        <w:rPr>
          <w:rFonts w:ascii="Arial" w:eastAsia="Arial" w:hAnsi="Arial" w:cs="Arial"/>
          <w:sz w:val="22"/>
        </w:rPr>
      </w:pPr>
      <w:r>
        <w:rPr>
          <w:rFonts w:ascii="Arial" w:eastAsia="Arial" w:hAnsi="Arial" w:cs="Arial"/>
          <w:sz w:val="22"/>
        </w:rPr>
        <w:t>Dismissal — Violence arising from Inter-</w:t>
      </w:r>
      <w:proofErr w:type="gramStart"/>
      <w:r>
        <w:rPr>
          <w:rFonts w:ascii="Arial" w:eastAsia="Arial" w:hAnsi="Arial" w:cs="Arial"/>
          <w:sz w:val="22"/>
        </w:rPr>
        <w:t>union</w:t>
      </w:r>
      <w:proofErr w:type="gramEnd"/>
      <w:r>
        <w:rPr>
          <w:rFonts w:ascii="Arial" w:eastAsia="Arial" w:hAnsi="Arial" w:cs="Arial"/>
          <w:sz w:val="22"/>
        </w:rPr>
        <w:t xml:space="preserve"> Rivalry</w:t>
      </w:r>
    </w:p>
    <w:p w:rsidR="009B07A8" w:rsidRDefault="009B07A8" w:rsidP="00E949CD">
      <w:pPr>
        <w:spacing w:after="55" w:line="253" w:lineRule="auto"/>
        <w:ind w:left="-993" w:right="-284" w:firstLine="0"/>
        <w:jc w:val="left"/>
      </w:pPr>
    </w:p>
    <w:p w:rsidR="00D8379B" w:rsidRDefault="00C21B5C" w:rsidP="00E949CD">
      <w:pPr>
        <w:spacing w:after="182"/>
        <w:ind w:left="-993" w:right="-284" w:firstLine="0"/>
      </w:pPr>
      <w:r>
        <w:t xml:space="preserve">Members </w:t>
      </w:r>
      <w:r>
        <w:t xml:space="preserve">of a minority union refused to return to work because of violence arising from inter-union rivalry and were dismissed for unauthorised </w:t>
      </w:r>
      <w:r>
        <w:t>absence. In unfair dismissal proceedings, the Labour Court rejected their reliance on s 23 of the Mine Health and Safety Act 29 of 1966, as the employees had not relied on this section when they refused to return to work. The court found, however, that the</w:t>
      </w:r>
      <w:r>
        <w:t xml:space="preserve"> employees’ dismissal had been substantively unfair because the employees’ fear that the employer could not protect them from further attacks by members of the majority union was reasonable. The employer should have treated the employees with compassion an</w:t>
      </w:r>
      <w:r>
        <w:t>d understanding and not resorted to dismissal. The court found further that the employer had acted inconsistently by only disciplining members of the minority union and not those of the majority union. It found that reinstatement was not appropriate in the</w:t>
      </w:r>
      <w:r>
        <w:t xml:space="preserve"> circumstances as the employees demanded that the employer and the majority union guarantee their safety as a condition for their return, which guarantee neither the employer nor the majority union had any legal obligation to provide (</w:t>
      </w:r>
      <w:r>
        <w:rPr>
          <w:i/>
        </w:rPr>
        <w:t>Association of Minewo</w:t>
      </w:r>
      <w:r>
        <w:rPr>
          <w:i/>
        </w:rPr>
        <w:t xml:space="preserve">rkers &amp; Construction Union &amp; others v Northam Platinum Ltd </w:t>
      </w:r>
      <w:r>
        <w:t>at 2692).</w:t>
      </w:r>
    </w:p>
    <w:p w:rsidR="009B07A8" w:rsidRDefault="009B07A8" w:rsidP="00E949CD">
      <w:pPr>
        <w:spacing w:after="182"/>
        <w:ind w:left="-993" w:right="-284" w:firstLine="0"/>
      </w:pPr>
    </w:p>
    <w:p w:rsidR="00D8379B" w:rsidRDefault="00C21B5C" w:rsidP="00E949CD">
      <w:pPr>
        <w:spacing w:after="90" w:line="253" w:lineRule="auto"/>
        <w:ind w:left="-993" w:right="-284" w:firstLine="0"/>
        <w:jc w:val="left"/>
        <w:rPr>
          <w:rFonts w:ascii="Arial" w:eastAsia="Arial" w:hAnsi="Arial" w:cs="Arial"/>
          <w:sz w:val="22"/>
        </w:rPr>
      </w:pPr>
      <w:r>
        <w:rPr>
          <w:rFonts w:ascii="Arial" w:eastAsia="Arial" w:hAnsi="Arial" w:cs="Arial"/>
          <w:sz w:val="22"/>
        </w:rPr>
        <w:t>Dismissal — Bringing Employer into Disrepute</w:t>
      </w:r>
    </w:p>
    <w:p w:rsidR="009B07A8" w:rsidRDefault="009B07A8" w:rsidP="00E949CD">
      <w:pPr>
        <w:spacing w:after="90" w:line="253" w:lineRule="auto"/>
        <w:ind w:left="-993" w:right="-284" w:firstLine="0"/>
        <w:jc w:val="left"/>
      </w:pPr>
    </w:p>
    <w:p w:rsidR="00D8379B" w:rsidRDefault="00C21B5C" w:rsidP="00E949CD">
      <w:pPr>
        <w:spacing w:after="244"/>
        <w:ind w:left="-993" w:right="-284" w:firstLine="0"/>
      </w:pPr>
      <w:r>
        <w:t xml:space="preserve">In </w:t>
      </w:r>
      <w:r>
        <w:rPr>
          <w:i/>
        </w:rPr>
        <w:t xml:space="preserve">Littler and Circle of Life HIV/AIDS Support Group </w:t>
      </w:r>
      <w:r>
        <w:t>(at 2794) a CCMA commissioner found that the dismissed employee had not brought her emplo</w:t>
      </w:r>
      <w:r>
        <w:t xml:space="preserve">yer into disrepute with the Department of Health where she was under a duty to report board irregularities to the department. However, in </w:t>
      </w:r>
      <w:proofErr w:type="spellStart"/>
      <w:r>
        <w:rPr>
          <w:i/>
        </w:rPr>
        <w:t>Motsoeneng</w:t>
      </w:r>
      <w:proofErr w:type="spellEnd"/>
      <w:r>
        <w:rPr>
          <w:i/>
        </w:rPr>
        <w:t xml:space="preserve"> and SA Broadcasting Corporation SOC Ltd </w:t>
      </w:r>
      <w:r>
        <w:t>(at 2809) the commissioner found that the employee had caused the e</w:t>
      </w:r>
      <w:r>
        <w:t>mployer great reputational harm and embarrassment when he made disparaging remarks about the employer, the board and a judge of the Labour Court during a press conference.</w:t>
      </w:r>
    </w:p>
    <w:p w:rsidR="009B07A8" w:rsidRDefault="009B07A8" w:rsidP="00E949CD">
      <w:pPr>
        <w:spacing w:after="90" w:line="253" w:lineRule="auto"/>
        <w:ind w:left="-993" w:right="-284" w:firstLine="0"/>
        <w:jc w:val="left"/>
        <w:rPr>
          <w:rFonts w:ascii="Arial" w:eastAsia="Arial" w:hAnsi="Arial" w:cs="Arial"/>
          <w:sz w:val="22"/>
        </w:rPr>
      </w:pPr>
    </w:p>
    <w:p w:rsidR="00D8379B" w:rsidRDefault="00C21B5C" w:rsidP="00E949CD">
      <w:pPr>
        <w:spacing w:after="90" w:line="253" w:lineRule="auto"/>
        <w:ind w:left="-993" w:right="-284" w:firstLine="0"/>
        <w:jc w:val="left"/>
        <w:rPr>
          <w:rFonts w:ascii="Arial" w:eastAsia="Arial" w:hAnsi="Arial" w:cs="Arial"/>
          <w:sz w:val="22"/>
        </w:rPr>
      </w:pPr>
      <w:r>
        <w:rPr>
          <w:rFonts w:ascii="Arial" w:eastAsia="Arial" w:hAnsi="Arial" w:cs="Arial"/>
          <w:sz w:val="22"/>
        </w:rPr>
        <w:t>Arbitration Award — Interest on Award</w:t>
      </w:r>
    </w:p>
    <w:p w:rsidR="009B07A8" w:rsidRDefault="009B07A8" w:rsidP="00E949CD">
      <w:pPr>
        <w:spacing w:after="90" w:line="253" w:lineRule="auto"/>
        <w:ind w:left="-993" w:right="-284" w:firstLine="0"/>
        <w:jc w:val="left"/>
      </w:pPr>
    </w:p>
    <w:p w:rsidR="00E949CD" w:rsidRDefault="00C21B5C" w:rsidP="00E949CD">
      <w:pPr>
        <w:pStyle w:val="NoSpacing"/>
        <w:ind w:left="-993" w:right="-284" w:firstLine="0"/>
      </w:pPr>
      <w:r>
        <w:t xml:space="preserve">In </w:t>
      </w:r>
      <w:proofErr w:type="spellStart"/>
      <w:r>
        <w:rPr>
          <w:i/>
        </w:rPr>
        <w:t>Malatji</w:t>
      </w:r>
      <w:proofErr w:type="spellEnd"/>
      <w:r>
        <w:rPr>
          <w:i/>
        </w:rPr>
        <w:t xml:space="preserve"> v Minister of Home Affairs &amp; anothe</w:t>
      </w:r>
      <w:r>
        <w:rPr>
          <w:i/>
        </w:rPr>
        <w:t xml:space="preserve">r </w:t>
      </w:r>
      <w:r>
        <w:t>(at 2684) the Labour Appeal Court confirmed that, when determining a judgment debtor’s liability to pay interest on an arbitration award in terms of s 143(2) of the LRA 1995, the common-law position has not been departed from — mora interest only accrues</w:t>
      </w:r>
      <w:r>
        <w:t xml:space="preserve"> once the amount of compensation is ascertained or easily ascertainable. There is no legal principle in terms of which a debtor might be mulcted with the payment of interest for a period in circumstances where the extent of its liability has not yet been e</w:t>
      </w:r>
      <w:r>
        <w:t xml:space="preserve">stablished in that period. The judgment creditor will only be entitled to the payment of interest </w:t>
      </w:r>
      <w:proofErr w:type="gramStart"/>
      <w:r>
        <w:t>a tempore morae</w:t>
      </w:r>
      <w:proofErr w:type="gramEnd"/>
      <w:r>
        <w:rPr>
          <w:i/>
        </w:rPr>
        <w:t xml:space="preserve"> </w:t>
      </w:r>
      <w:r>
        <w:t>on the unliquidated claim from the date of the award if the award was not challenged through the review process, or from date of the judgment on review pursuant to the court’s determination of the quantum of the claim.</w:t>
      </w:r>
    </w:p>
    <w:p w:rsidR="009B07A8" w:rsidRDefault="009B07A8" w:rsidP="00E949CD">
      <w:pPr>
        <w:pStyle w:val="NoSpacing"/>
        <w:ind w:left="-993" w:right="-284" w:firstLine="0"/>
      </w:pPr>
    </w:p>
    <w:p w:rsidR="009B07A8" w:rsidRDefault="009B07A8" w:rsidP="00E949CD">
      <w:pPr>
        <w:pStyle w:val="NoSpacing"/>
        <w:ind w:left="-993" w:right="-284" w:firstLine="0"/>
      </w:pPr>
    </w:p>
    <w:p w:rsidR="009B07A8" w:rsidRDefault="009B07A8" w:rsidP="00E949CD">
      <w:pPr>
        <w:pStyle w:val="NoSpacing"/>
        <w:ind w:left="-993" w:right="-284" w:firstLine="0"/>
      </w:pPr>
    </w:p>
    <w:p w:rsidR="009B07A8" w:rsidRDefault="009B07A8" w:rsidP="00E949CD">
      <w:pPr>
        <w:pStyle w:val="NoSpacing"/>
        <w:ind w:left="-993" w:right="-284" w:firstLine="0"/>
      </w:pPr>
    </w:p>
    <w:p w:rsidR="009B07A8" w:rsidRDefault="009B07A8" w:rsidP="00E949CD">
      <w:pPr>
        <w:pStyle w:val="NoSpacing"/>
        <w:ind w:left="-993" w:right="-284" w:firstLine="0"/>
      </w:pPr>
    </w:p>
    <w:p w:rsidR="00E949CD" w:rsidRDefault="00E949CD" w:rsidP="00E949CD">
      <w:pPr>
        <w:pStyle w:val="NoSpacing"/>
        <w:ind w:left="-993" w:right="-284" w:firstLine="0"/>
      </w:pPr>
    </w:p>
    <w:p w:rsidR="009B07A8" w:rsidRDefault="009B07A8" w:rsidP="009B07A8">
      <w:pPr>
        <w:pStyle w:val="NoSpacing"/>
        <w:ind w:left="-426" w:right="-851" w:firstLine="0"/>
        <w:rPr>
          <w:rFonts w:eastAsia="Arial"/>
        </w:rPr>
      </w:pPr>
    </w:p>
    <w:p w:rsidR="009B07A8" w:rsidRDefault="009B07A8" w:rsidP="009B07A8">
      <w:pPr>
        <w:pStyle w:val="NoSpacing"/>
        <w:ind w:left="-426" w:right="-851" w:firstLine="0"/>
        <w:rPr>
          <w:rFonts w:eastAsia="Arial"/>
        </w:rPr>
      </w:pPr>
    </w:p>
    <w:p w:rsidR="00E949CD" w:rsidRDefault="00C21B5C" w:rsidP="009B07A8">
      <w:pPr>
        <w:pStyle w:val="NoSpacing"/>
        <w:ind w:left="-426" w:right="-851" w:firstLine="0"/>
        <w:rPr>
          <w:rFonts w:eastAsia="Arial"/>
          <w:i/>
        </w:rPr>
      </w:pPr>
      <w:r>
        <w:rPr>
          <w:rFonts w:eastAsia="Arial"/>
        </w:rPr>
        <w:t>Employment Equity Act 55 of 1998 —</w:t>
      </w:r>
      <w:r>
        <w:rPr>
          <w:rFonts w:eastAsia="Arial"/>
        </w:rPr>
        <w:t xml:space="preserve"> Retrospectivity of Amendment to s 6(4) and s 10(6)</w:t>
      </w:r>
      <w:r>
        <w:rPr>
          <w:rFonts w:eastAsia="Arial"/>
          <w:i/>
        </w:rPr>
        <w:t>(b)</w:t>
      </w:r>
      <w:r w:rsidR="00E949CD">
        <w:rPr>
          <w:rFonts w:eastAsia="Arial"/>
          <w:i/>
        </w:rPr>
        <w:t xml:space="preserve"> </w:t>
      </w:r>
    </w:p>
    <w:p w:rsidR="009B07A8" w:rsidRDefault="009B07A8" w:rsidP="009B07A8">
      <w:pPr>
        <w:pStyle w:val="NoSpacing"/>
        <w:ind w:left="-426" w:right="-851" w:firstLine="0"/>
        <w:rPr>
          <w:rFonts w:eastAsia="Arial"/>
          <w:i/>
        </w:rPr>
      </w:pPr>
    </w:p>
    <w:p w:rsidR="00E949CD" w:rsidRDefault="00E949CD" w:rsidP="009B07A8">
      <w:pPr>
        <w:pStyle w:val="NoSpacing"/>
        <w:ind w:left="-426" w:right="-851" w:firstLine="0"/>
        <w:rPr>
          <w:rFonts w:eastAsia="Arial"/>
          <w:i/>
        </w:rPr>
      </w:pPr>
    </w:p>
    <w:p w:rsidR="00D8379B" w:rsidRDefault="00C21B5C" w:rsidP="009B07A8">
      <w:pPr>
        <w:pStyle w:val="NoSpacing"/>
        <w:ind w:left="-426" w:right="-851" w:firstLine="0"/>
      </w:pPr>
      <w:r>
        <w:t>Where an unfair discrimination dispute arose before the amendment of s 6(4) and s 10(6)</w:t>
      </w:r>
      <w:r>
        <w:rPr>
          <w:i/>
        </w:rPr>
        <w:t>(b)</w:t>
      </w:r>
      <w:r>
        <w:t xml:space="preserve"> of the Employment Equity Act 55 of 1998 but was referred to the CCMA after the amendment became operative on 1</w:t>
      </w:r>
      <w:r>
        <w:t xml:space="preserve"> August 2014, the Labour Court confirmed that the dispute had to be determined in accordance with the amended provision (</w:t>
      </w:r>
      <w:r>
        <w:rPr>
          <w:i/>
        </w:rPr>
        <w:t xml:space="preserve">Eskom Holdings SOC Ltd v De Wet NO &amp; others </w:t>
      </w:r>
      <w:r>
        <w:t>at 2715).</w:t>
      </w:r>
    </w:p>
    <w:p w:rsidR="00E949CD" w:rsidRDefault="00E949CD" w:rsidP="00E949CD">
      <w:pPr>
        <w:pStyle w:val="NoSpacing"/>
      </w:pPr>
    </w:p>
    <w:p w:rsidR="00E949CD" w:rsidRDefault="00E949CD" w:rsidP="00E949CD">
      <w:pPr>
        <w:pStyle w:val="NoSpacing"/>
      </w:pPr>
    </w:p>
    <w:p w:rsidR="00D8379B" w:rsidRDefault="00C21B5C" w:rsidP="00E949CD">
      <w:pPr>
        <w:spacing w:after="90" w:line="253" w:lineRule="auto"/>
        <w:ind w:left="-426" w:right="-851" w:firstLine="0"/>
        <w:jc w:val="left"/>
        <w:rPr>
          <w:rFonts w:ascii="Arial" w:eastAsia="Arial" w:hAnsi="Arial" w:cs="Arial"/>
          <w:sz w:val="22"/>
        </w:rPr>
      </w:pPr>
      <w:r>
        <w:rPr>
          <w:rFonts w:ascii="Arial" w:eastAsia="Arial" w:hAnsi="Arial" w:cs="Arial"/>
          <w:sz w:val="22"/>
        </w:rPr>
        <w:t>Restraint of Trade Agreements</w:t>
      </w:r>
    </w:p>
    <w:p w:rsidR="009B07A8" w:rsidRDefault="009B07A8" w:rsidP="00E949CD">
      <w:pPr>
        <w:spacing w:after="90" w:line="253" w:lineRule="auto"/>
        <w:ind w:left="-426" w:right="-851" w:firstLine="0"/>
        <w:jc w:val="left"/>
      </w:pPr>
    </w:p>
    <w:p w:rsidR="00D8379B" w:rsidRDefault="00C21B5C" w:rsidP="00E949CD">
      <w:pPr>
        <w:ind w:left="-426" w:right="-851" w:firstLine="0"/>
      </w:pPr>
      <w:r>
        <w:t xml:space="preserve">In </w:t>
      </w:r>
      <w:r>
        <w:rPr>
          <w:i/>
        </w:rPr>
        <w:t xml:space="preserve">New </w:t>
      </w:r>
      <w:proofErr w:type="spellStart"/>
      <w:r>
        <w:rPr>
          <w:i/>
        </w:rPr>
        <w:t>Justfun</w:t>
      </w:r>
      <w:proofErr w:type="spellEnd"/>
      <w:r>
        <w:rPr>
          <w:i/>
        </w:rPr>
        <w:t xml:space="preserve"> Group (Pty) Ltd v Turner &amp; others </w:t>
      </w:r>
      <w:r>
        <w:t>(a</w:t>
      </w:r>
      <w:r>
        <w:t xml:space="preserve">t 2721), </w:t>
      </w:r>
      <w:proofErr w:type="spellStart"/>
      <w:r>
        <w:rPr>
          <w:i/>
        </w:rPr>
        <w:t>Twincare</w:t>
      </w:r>
      <w:proofErr w:type="spellEnd"/>
      <w:r>
        <w:rPr>
          <w:i/>
        </w:rPr>
        <w:t xml:space="preserve"> International (Pty) Ltd v </w:t>
      </w:r>
      <w:proofErr w:type="spellStart"/>
      <w:r>
        <w:rPr>
          <w:i/>
        </w:rPr>
        <w:t>Nel</w:t>
      </w:r>
      <w:proofErr w:type="spellEnd"/>
      <w:r>
        <w:rPr>
          <w:i/>
        </w:rPr>
        <w:t xml:space="preserve"> </w:t>
      </w:r>
      <w:r>
        <w:t xml:space="preserve">(at 2760) and </w:t>
      </w:r>
      <w:proofErr w:type="spellStart"/>
      <w:r>
        <w:rPr>
          <w:i/>
        </w:rPr>
        <w:t>Vumatel</w:t>
      </w:r>
      <w:proofErr w:type="spellEnd"/>
      <w:r>
        <w:rPr>
          <w:i/>
        </w:rPr>
        <w:t xml:space="preserve"> (Pty) Ltd v </w:t>
      </w:r>
      <w:proofErr w:type="spellStart"/>
      <w:r>
        <w:rPr>
          <w:i/>
        </w:rPr>
        <w:t>Majra</w:t>
      </w:r>
      <w:proofErr w:type="spellEnd"/>
      <w:r>
        <w:rPr>
          <w:i/>
        </w:rPr>
        <w:t xml:space="preserve"> &amp; others </w:t>
      </w:r>
      <w:r>
        <w:t xml:space="preserve">(at 2771) the Labour Court restated the well-established legal principles applicable to restraint of trade agreements. </w:t>
      </w:r>
    </w:p>
    <w:p w:rsidR="00E949CD" w:rsidRDefault="00E949CD" w:rsidP="00E949CD">
      <w:pPr>
        <w:ind w:left="-426" w:right="-851" w:firstLine="0"/>
      </w:pPr>
    </w:p>
    <w:p w:rsidR="00D8379B" w:rsidRDefault="00C21B5C" w:rsidP="00E949CD">
      <w:pPr>
        <w:spacing w:after="244"/>
        <w:ind w:left="-426" w:right="-851" w:firstLine="0"/>
      </w:pPr>
      <w:r>
        <w:t xml:space="preserve">In </w:t>
      </w:r>
      <w:r>
        <w:rPr>
          <w:i/>
        </w:rPr>
        <w:t xml:space="preserve">New </w:t>
      </w:r>
      <w:proofErr w:type="spellStart"/>
      <w:r>
        <w:rPr>
          <w:i/>
        </w:rPr>
        <w:t>Justfun</w:t>
      </w:r>
      <w:proofErr w:type="spellEnd"/>
      <w:r>
        <w:rPr>
          <w:i/>
        </w:rPr>
        <w:t xml:space="preserve"> </w:t>
      </w:r>
      <w:r>
        <w:t>the court was satisfied</w:t>
      </w:r>
      <w:r>
        <w:t xml:space="preserve"> that the employer had established a protectable interest and that it was justified in rejecting the employee’s undertaking that she would not entice customers to leave the employer or divulge confidential information to its competitor — the very purpose o</w:t>
      </w:r>
      <w:r>
        <w:t xml:space="preserve">f the restraint agreement was to relieve the employer from having to rely on the employee’s bona fides and to relieve it from the obligation to police such an undertaking. However, in </w:t>
      </w:r>
      <w:proofErr w:type="spellStart"/>
      <w:r>
        <w:rPr>
          <w:i/>
        </w:rPr>
        <w:t>Twincare</w:t>
      </w:r>
      <w:proofErr w:type="spellEnd"/>
      <w:r>
        <w:t xml:space="preserve"> the court relied on the undertaking given by the employee to fi</w:t>
      </w:r>
      <w:r>
        <w:t xml:space="preserve">nd that the restraint agreement unreasonable. In </w:t>
      </w:r>
      <w:proofErr w:type="spellStart"/>
      <w:r>
        <w:rPr>
          <w:i/>
        </w:rPr>
        <w:t>Vumatel</w:t>
      </w:r>
      <w:proofErr w:type="spellEnd"/>
      <w:r>
        <w:t xml:space="preserve"> the court found that, although the employer had confidential information worthy of protection, the employee had resigned from the competitor before the matter was heard, and that, in the absence of a</w:t>
      </w:r>
      <w:r>
        <w:t>n existing relationship between the employee and the competitor, there was no live dispute between the parties. The court also reiterated that, although breaches of restraints of trade had an inherent quality of urgency, urgent restraint of trade applicati</w:t>
      </w:r>
      <w:r>
        <w:t xml:space="preserve">ons were no different to other urgent applications where final relief was sought — they had to satisfy all the ordinary requirements for establishing urgency set out in rule 8 of the Labour Court Rules. </w:t>
      </w:r>
    </w:p>
    <w:p w:rsidR="009B07A8" w:rsidRDefault="009B07A8">
      <w:pPr>
        <w:spacing w:after="90" w:line="253" w:lineRule="auto"/>
        <w:ind w:left="-5" w:right="0"/>
        <w:jc w:val="left"/>
        <w:rPr>
          <w:rFonts w:ascii="Arial" w:eastAsia="Arial" w:hAnsi="Arial" w:cs="Arial"/>
          <w:sz w:val="22"/>
        </w:rPr>
      </w:pPr>
    </w:p>
    <w:p w:rsidR="00D8379B" w:rsidRDefault="00C21B5C" w:rsidP="009B07A8">
      <w:pPr>
        <w:spacing w:after="90" w:line="253" w:lineRule="auto"/>
        <w:ind w:left="-426" w:right="-851" w:firstLine="0"/>
        <w:jc w:val="left"/>
        <w:rPr>
          <w:rFonts w:ascii="Arial" w:eastAsia="Arial" w:hAnsi="Arial" w:cs="Arial"/>
          <w:sz w:val="22"/>
        </w:rPr>
      </w:pPr>
      <w:r>
        <w:rPr>
          <w:rFonts w:ascii="Arial" w:eastAsia="Arial" w:hAnsi="Arial" w:cs="Arial"/>
          <w:sz w:val="22"/>
        </w:rPr>
        <w:t>Strike — Undue Delay between Issue of Certificate an</w:t>
      </w:r>
      <w:r>
        <w:rPr>
          <w:rFonts w:ascii="Arial" w:eastAsia="Arial" w:hAnsi="Arial" w:cs="Arial"/>
          <w:sz w:val="22"/>
        </w:rPr>
        <w:t>d Strike Action</w:t>
      </w:r>
    </w:p>
    <w:p w:rsidR="009B07A8" w:rsidRDefault="009B07A8" w:rsidP="009B07A8">
      <w:pPr>
        <w:spacing w:after="90" w:line="253" w:lineRule="auto"/>
        <w:ind w:left="-426" w:right="-851" w:firstLine="0"/>
        <w:jc w:val="left"/>
      </w:pPr>
    </w:p>
    <w:p w:rsidR="00D8379B" w:rsidRDefault="00C21B5C" w:rsidP="009B07A8">
      <w:pPr>
        <w:spacing w:after="182"/>
        <w:ind w:left="-426" w:right="-851" w:firstLine="0"/>
      </w:pPr>
      <w:r>
        <w:t xml:space="preserve">In </w:t>
      </w:r>
      <w:r>
        <w:rPr>
          <w:i/>
        </w:rPr>
        <w:t xml:space="preserve">Passenger Rail Agency of SA t/a Metrorail v SA Transport &amp; Allied Workers Union &amp; others </w:t>
      </w:r>
      <w:r>
        <w:t>(at 2733) the union had not commenced strike action after the issue of the certificate of outcome by the CCMA but had, over a period of 18 months, e</w:t>
      </w:r>
      <w:r>
        <w:t xml:space="preserve">ngaged in further negotiations and dispute-resolution steps with the employer. On the return day of a rule nisi declaring the strike to be unprotected, the Labour Court was of the view that the enquiry should not centre on a waiver of the right to strike, </w:t>
      </w:r>
      <w:r>
        <w:t xml:space="preserve">but rather on the loss of the union’s right to rely on a </w:t>
      </w:r>
      <w:proofErr w:type="gramStart"/>
      <w:r>
        <w:t>particular certificate</w:t>
      </w:r>
      <w:proofErr w:type="gramEnd"/>
      <w:r>
        <w:t xml:space="preserve"> of outcome after it elected not to strike on the basis of that certificate within a reasonable period of time. The right to strike was retained, but after an unreasonable delay</w:t>
      </w:r>
      <w:r>
        <w:t xml:space="preserve"> in </w:t>
      </w:r>
      <w:r>
        <w:t>acting after the issuing of the certificate, the union was required to go through the procedural steps set out in s 64 of the LRA again.</w:t>
      </w:r>
    </w:p>
    <w:p w:rsidR="009B07A8" w:rsidRDefault="009B07A8">
      <w:pPr>
        <w:spacing w:after="90" w:line="253" w:lineRule="auto"/>
        <w:ind w:left="-5" w:right="0"/>
        <w:jc w:val="left"/>
        <w:rPr>
          <w:rFonts w:ascii="Arial" w:eastAsia="Arial" w:hAnsi="Arial" w:cs="Arial"/>
          <w:sz w:val="22"/>
        </w:rPr>
      </w:pPr>
    </w:p>
    <w:p w:rsidR="009B07A8" w:rsidRDefault="009B07A8" w:rsidP="009B07A8">
      <w:pPr>
        <w:spacing w:after="90" w:line="253" w:lineRule="auto"/>
        <w:ind w:left="-426" w:right="-851" w:firstLine="0"/>
        <w:jc w:val="left"/>
        <w:rPr>
          <w:rFonts w:ascii="Arial" w:eastAsia="Arial" w:hAnsi="Arial" w:cs="Arial"/>
          <w:sz w:val="22"/>
        </w:rPr>
      </w:pPr>
    </w:p>
    <w:p w:rsidR="009B07A8" w:rsidRDefault="009B07A8" w:rsidP="009B07A8">
      <w:pPr>
        <w:spacing w:after="90" w:line="253" w:lineRule="auto"/>
        <w:ind w:left="-426" w:right="-851" w:firstLine="0"/>
        <w:jc w:val="left"/>
        <w:rPr>
          <w:rFonts w:ascii="Arial" w:eastAsia="Arial" w:hAnsi="Arial" w:cs="Arial"/>
          <w:sz w:val="22"/>
        </w:rPr>
      </w:pPr>
    </w:p>
    <w:p w:rsidR="009B07A8" w:rsidRDefault="009B07A8" w:rsidP="009B07A8">
      <w:pPr>
        <w:spacing w:after="90" w:line="253" w:lineRule="auto"/>
        <w:ind w:left="-426" w:right="-851" w:firstLine="0"/>
        <w:jc w:val="left"/>
        <w:rPr>
          <w:rFonts w:ascii="Arial" w:eastAsia="Arial" w:hAnsi="Arial" w:cs="Arial"/>
          <w:sz w:val="22"/>
        </w:rPr>
      </w:pPr>
    </w:p>
    <w:p w:rsidR="009B07A8" w:rsidRDefault="009B07A8" w:rsidP="009B07A8">
      <w:pPr>
        <w:spacing w:after="90" w:line="253" w:lineRule="auto"/>
        <w:ind w:left="-426" w:right="-851" w:firstLine="0"/>
        <w:jc w:val="left"/>
        <w:rPr>
          <w:rFonts w:ascii="Arial" w:eastAsia="Arial" w:hAnsi="Arial" w:cs="Arial"/>
          <w:sz w:val="22"/>
        </w:rPr>
      </w:pPr>
    </w:p>
    <w:p w:rsidR="009B07A8" w:rsidRDefault="009B07A8" w:rsidP="009B07A8">
      <w:pPr>
        <w:spacing w:after="90" w:line="253" w:lineRule="auto"/>
        <w:ind w:left="-426" w:right="-851" w:firstLine="0"/>
        <w:jc w:val="left"/>
        <w:rPr>
          <w:rFonts w:ascii="Arial" w:eastAsia="Arial" w:hAnsi="Arial" w:cs="Arial"/>
          <w:sz w:val="22"/>
        </w:rPr>
      </w:pPr>
    </w:p>
    <w:p w:rsidR="00D8379B" w:rsidRDefault="00C21B5C" w:rsidP="009B07A8">
      <w:pPr>
        <w:spacing w:after="90" w:line="253" w:lineRule="auto"/>
        <w:ind w:left="-851" w:right="-284" w:firstLine="0"/>
        <w:jc w:val="left"/>
        <w:rPr>
          <w:rFonts w:ascii="Arial" w:eastAsia="Arial" w:hAnsi="Arial" w:cs="Arial"/>
          <w:sz w:val="22"/>
        </w:rPr>
      </w:pPr>
      <w:r>
        <w:rPr>
          <w:rFonts w:ascii="Arial" w:eastAsia="Arial" w:hAnsi="Arial" w:cs="Arial"/>
          <w:sz w:val="22"/>
        </w:rPr>
        <w:t>Appeal — Application to Enforce Judgment Pending Appeal</w:t>
      </w:r>
    </w:p>
    <w:p w:rsidR="009B07A8" w:rsidRDefault="009B07A8" w:rsidP="009B07A8">
      <w:pPr>
        <w:spacing w:after="90" w:line="253" w:lineRule="auto"/>
        <w:ind w:left="-851" w:right="-284" w:firstLine="0"/>
        <w:jc w:val="left"/>
        <w:rPr>
          <w:rFonts w:ascii="Arial" w:eastAsia="Arial" w:hAnsi="Arial" w:cs="Arial"/>
          <w:sz w:val="22"/>
        </w:rPr>
      </w:pPr>
      <w:bookmarkStart w:id="0" w:name="_GoBack"/>
      <w:bookmarkEnd w:id="0"/>
    </w:p>
    <w:p w:rsidR="00D8379B" w:rsidRDefault="009B07A8" w:rsidP="009B07A8">
      <w:pPr>
        <w:spacing w:after="251"/>
        <w:ind w:left="-851" w:right="-284" w:firstLine="0"/>
      </w:pPr>
      <w:r>
        <w:t>I</w:t>
      </w:r>
      <w:r w:rsidR="00C21B5C">
        <w:t xml:space="preserve">n both </w:t>
      </w:r>
      <w:r w:rsidR="00C21B5C">
        <w:rPr>
          <w:i/>
        </w:rPr>
        <w:t xml:space="preserve">SA Municipal Workers Union v </w:t>
      </w:r>
      <w:proofErr w:type="spellStart"/>
      <w:r w:rsidR="00C21B5C">
        <w:rPr>
          <w:i/>
        </w:rPr>
        <w:t>Qina</w:t>
      </w:r>
      <w:proofErr w:type="spellEnd"/>
      <w:r w:rsidR="00C21B5C">
        <w:rPr>
          <w:i/>
        </w:rPr>
        <w:t xml:space="preserve"> &amp; others </w:t>
      </w:r>
      <w:r w:rsidR="00C21B5C">
        <w:t xml:space="preserve">(at 2740) and </w:t>
      </w:r>
      <w:r w:rsidR="00C21B5C">
        <w:rPr>
          <w:i/>
        </w:rPr>
        <w:t xml:space="preserve">Shoprite Checkers (Pty) Ltd v Jansen &amp; another </w:t>
      </w:r>
      <w:r w:rsidR="00C21B5C">
        <w:t>(at 2751) the Labour Court granted the applicants’ applications to enforce judgments pending appeals. The courts found that s 18 of the Superior Courts Act 10 of 2013 applied to proceedings befor</w:t>
      </w:r>
      <w:r w:rsidR="00C21B5C">
        <w:t>e the Labour Court and that, in both matters, the applicants had satisfied the test to determine whether to enforce a decision pending appeal.</w:t>
      </w:r>
    </w:p>
    <w:p w:rsidR="009B07A8" w:rsidRDefault="009B07A8" w:rsidP="009B07A8">
      <w:pPr>
        <w:spacing w:after="87" w:line="259" w:lineRule="auto"/>
        <w:ind w:left="-851" w:right="-426" w:firstLine="0"/>
        <w:jc w:val="left"/>
        <w:rPr>
          <w:i/>
          <w:sz w:val="22"/>
        </w:rPr>
      </w:pPr>
    </w:p>
    <w:p w:rsidR="00D8379B" w:rsidRDefault="00C21B5C" w:rsidP="009B07A8">
      <w:pPr>
        <w:spacing w:after="87" w:line="259" w:lineRule="auto"/>
        <w:ind w:left="-851" w:right="-426" w:firstLine="0"/>
        <w:jc w:val="left"/>
        <w:rPr>
          <w:i/>
          <w:sz w:val="22"/>
        </w:rPr>
      </w:pPr>
      <w:r>
        <w:rPr>
          <w:i/>
          <w:sz w:val="22"/>
        </w:rPr>
        <w:t>Quote of the Month:</w:t>
      </w:r>
    </w:p>
    <w:p w:rsidR="009B07A8" w:rsidRDefault="009B07A8" w:rsidP="009B07A8">
      <w:pPr>
        <w:spacing w:after="87" w:line="259" w:lineRule="auto"/>
        <w:ind w:left="-851" w:right="-426" w:firstLine="0"/>
        <w:jc w:val="left"/>
      </w:pPr>
    </w:p>
    <w:p w:rsidR="00D8379B" w:rsidRDefault="00C21B5C" w:rsidP="009B07A8">
      <w:pPr>
        <w:spacing w:after="124"/>
        <w:ind w:left="-851" w:right="-426" w:firstLine="0"/>
      </w:pPr>
      <w:r>
        <w:t xml:space="preserve">Per </w:t>
      </w:r>
      <w:proofErr w:type="spellStart"/>
      <w:r>
        <w:t>Tlhotlhalemaje</w:t>
      </w:r>
      <w:proofErr w:type="spellEnd"/>
      <w:r>
        <w:t xml:space="preserve"> J in </w:t>
      </w:r>
      <w:r>
        <w:rPr>
          <w:i/>
        </w:rPr>
        <w:t xml:space="preserve">SA Municipal Workers Union v </w:t>
      </w:r>
      <w:proofErr w:type="spellStart"/>
      <w:r>
        <w:rPr>
          <w:i/>
        </w:rPr>
        <w:t>Qina</w:t>
      </w:r>
      <w:proofErr w:type="spellEnd"/>
      <w:r>
        <w:rPr>
          <w:i/>
        </w:rPr>
        <w:t xml:space="preserve"> &amp; others </w:t>
      </w:r>
      <w:r>
        <w:t xml:space="preserve">(2018) 39 </w:t>
      </w:r>
      <w:r>
        <w:rPr>
          <w:i/>
        </w:rPr>
        <w:t xml:space="preserve">ILJ </w:t>
      </w:r>
      <w:r>
        <w:t>2740 (LC), c</w:t>
      </w:r>
      <w:r>
        <w:t>ommenting on the continuing legal battles between factions within the SA Municipal Workers Union:</w:t>
      </w:r>
    </w:p>
    <w:p w:rsidR="00D8379B" w:rsidRDefault="00C21B5C" w:rsidP="009B07A8">
      <w:pPr>
        <w:spacing w:after="597"/>
        <w:ind w:left="-851" w:right="-426" w:firstLine="0"/>
      </w:pPr>
      <w:r>
        <w:t xml:space="preserve">‘This is indeed a sad </w:t>
      </w:r>
      <w:proofErr w:type="gramStart"/>
      <w:r>
        <w:t>state of affairs for</w:t>
      </w:r>
      <w:proofErr w:type="gramEnd"/>
      <w:r>
        <w:t xml:space="preserve"> a large union with a rich history in local government circles, and an important partner in the main collective agre</w:t>
      </w:r>
      <w:r>
        <w:t>ement entered into with all local municipalities. In the end, the old African proverb that, ‘when elephants fight, it is the grass that suffers’ is even more apposite in this case. The ‘elephants’ in this case are SAMWU national office-bearers in the one c</w:t>
      </w:r>
      <w:r>
        <w:t>orner, and the Eastern Cape PEC/ region of SAMWU in the other corner. The ‘grass’ is unfortunately the long-suffering membership of SAMWU, who diligently pay their monthly subscriptions, with an expectation that their interests as workers will be dutifully</w:t>
      </w:r>
      <w:r>
        <w:t xml:space="preserve"> served, instead of being casualties in an internal fight which they never bargained for. In a nutshell, the internal squabbles within SAMWU are not in anyone’s interests, more specifically its members.’</w:t>
      </w:r>
    </w:p>
    <w:sectPr w:rsidR="00D8379B">
      <w:headerReference w:type="even" r:id="rId8"/>
      <w:headerReference w:type="default" r:id="rId9"/>
      <w:footerReference w:type="even" r:id="rId10"/>
      <w:footerReference w:type="default" r:id="rId11"/>
      <w:headerReference w:type="first" r:id="rId12"/>
      <w:footerReference w:type="first" r:id="rId13"/>
      <w:pgSz w:w="9741" w:h="15127"/>
      <w:pgMar w:top="170" w:right="2007" w:bottom="1250" w:left="1497" w:header="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B5C" w:rsidRDefault="00C21B5C">
      <w:pPr>
        <w:spacing w:after="0"/>
      </w:pPr>
      <w:r>
        <w:separator/>
      </w:r>
    </w:p>
  </w:endnote>
  <w:endnote w:type="continuationSeparator" w:id="0">
    <w:p w:rsidR="00C21B5C" w:rsidRDefault="00C21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9B" w:rsidRDefault="00C21B5C">
    <w:pPr>
      <w:tabs>
        <w:tab w:val="center" w:pos="30"/>
        <w:tab w:val="right" w:pos="7608"/>
      </w:tabs>
      <w:spacing w:after="0" w:line="259" w:lineRule="auto"/>
      <w:ind w:left="-1497" w:right="-1371"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8041" name="Group 8041"/>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8042" name="Shape 8042"/>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43" name="Shape 8043"/>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44" name="Shape 8044"/>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45" name="Shape 8045"/>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41" style="width:29.5039pt;height:29.5038pt;position:absolute;mso-position-horizontal-relative:page;mso-position-horizontal:absolute;margin-left:0pt;mso-position-vertical-relative:page;margin-top:726.827pt;" coordsize="3747,3746">
              <v:shape id="Shape 8042" style="position:absolute;width:1905;height:0;left:1080;top:0;" coordsize="190500,0" path="m190500,0l0,0">
                <v:stroke weight="0.25pt" endcap="flat" joinstyle="miter" miterlimit="10" on="true" color="#000000"/>
                <v:fill on="false" color="#000000" opacity="0"/>
              </v:shape>
              <v:shape id="Shape 8043" style="position:absolute;width:0;height:1905;left:3747;top:762;" coordsize="0,190500" path="m0,0l0,190500">
                <v:stroke weight="0.25pt" endcap="flat" joinstyle="miter" miterlimit="10" on="true" color="#000000"/>
                <v:fill on="false" color="#000000" opacity="0"/>
              </v:shape>
              <v:shape id="Shape 8044" style="position:absolute;width:0;height:2285;left:2667;top:1461;" coordsize="0,228596" path="m0,228596l0,0">
                <v:stroke weight="0.25pt" endcap="flat" joinstyle="miter" miterlimit="10" on="true" color="#000000"/>
                <v:fill on="false" color="#000000" opacity="0"/>
              </v:shape>
              <v:shape id="Shape 8045"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8046" name="Group 8046"/>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8047" name="Shape 8047"/>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48" name="Shape 8048"/>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49" name="Shape 8049"/>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50" name="Shape 8050"/>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46" style="width:29.5041pt;height:29.5038pt;position:absolute;mso-position-horizontal-relative:page;mso-position-horizontal:absolute;margin-left:457.535pt;mso-position-vertical-relative:page;margin-top:726.827pt;" coordsize="3747,3746">
              <v:shape id="Shape 8047" style="position:absolute;width:1905;height:0;left:762;top:0;" coordsize="190500,0" path="m0,0l190500,0">
                <v:stroke weight="0.25pt" endcap="flat" joinstyle="miter" miterlimit="10" on="true" color="#000000"/>
                <v:fill on="false" color="#000000" opacity="0"/>
              </v:shape>
              <v:shape id="Shape 8048" style="position:absolute;width:0;height:1905;left:0;top:762;" coordsize="0,190500" path="m0,0l0,190500">
                <v:stroke weight="0.25pt" endcap="flat" joinstyle="miter" miterlimit="10" on="true" color="#000000"/>
                <v:fill on="false" color="#000000" opacity="0"/>
              </v:shape>
              <v:shape id="Shape 8049" style="position:absolute;width:0;height:2285;left:1080;top:1461;" coordsize="0,228596" path="m0,228596l0,0">
                <v:stroke weight="0.25pt" endcap="flat" joinstyle="miter" miterlimit="10" on="true" color="#000000"/>
                <v:fill on="false" color="#000000" opacity="0"/>
              </v:shape>
              <v:shape id="Shape 8050"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ILJ December 2018.indb   </w:t>
    </w:r>
    <w:r>
      <w:fldChar w:fldCharType="begin"/>
    </w:r>
    <w:r>
      <w:instrText xml:space="preserve"> PAGE   \* MERGEFORMAT </w:instrText>
    </w:r>
    <w:r>
      <w:fldChar w:fldCharType="separate"/>
    </w:r>
    <w:r>
      <w:rPr>
        <w:rFonts w:ascii="Arial" w:eastAsia="Arial" w:hAnsi="Arial" w:cs="Arial"/>
        <w:color w:val="000000"/>
        <w:sz w:val="12"/>
      </w:rPr>
      <w:t>3</w:t>
    </w:r>
    <w:r>
      <w:rPr>
        <w:rFonts w:ascii="Arial" w:eastAsia="Arial" w:hAnsi="Arial" w:cs="Arial"/>
        <w:color w:val="000000"/>
        <w:sz w:val="12"/>
      </w:rPr>
      <w:fldChar w:fldCharType="end"/>
    </w:r>
    <w:r>
      <w:rPr>
        <w:rFonts w:ascii="Arial" w:eastAsia="Arial" w:hAnsi="Arial" w:cs="Arial"/>
        <w:color w:val="000000"/>
        <w:sz w:val="12"/>
      </w:rPr>
      <w:tab/>
      <w:t xml:space="preserve">2018/11/16   11:50 AM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9B" w:rsidRDefault="00D8379B">
    <w:pPr>
      <w:tabs>
        <w:tab w:val="center" w:pos="30"/>
        <w:tab w:val="right" w:pos="7608"/>
      </w:tabs>
      <w:spacing w:after="0" w:line="259" w:lineRule="auto"/>
      <w:ind w:left="-1497" w:right="-137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9B" w:rsidRDefault="00C21B5C">
    <w:pPr>
      <w:tabs>
        <w:tab w:val="center" w:pos="30"/>
        <w:tab w:val="right" w:pos="7608"/>
      </w:tabs>
      <w:spacing w:after="0" w:line="259" w:lineRule="auto"/>
      <w:ind w:left="-1497" w:right="-1371"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7973" name="Group 7973"/>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7974" name="Shape 7974"/>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75" name="Shape 7975"/>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76" name="Shape 7976"/>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77" name="Shape 7977"/>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73" style="width:29.5039pt;height:29.5038pt;position:absolute;mso-position-horizontal-relative:page;mso-position-horizontal:absolute;margin-left:0pt;mso-position-vertical-relative:page;margin-top:726.827pt;" coordsize="3747,3746">
              <v:shape id="Shape 7974" style="position:absolute;width:1905;height:0;left:1080;top:0;" coordsize="190500,0" path="m190500,0l0,0">
                <v:stroke weight="0.25pt" endcap="flat" joinstyle="miter" miterlimit="10" on="true" color="#000000"/>
                <v:fill on="false" color="#000000" opacity="0"/>
              </v:shape>
              <v:shape id="Shape 7975" style="position:absolute;width:0;height:1905;left:3747;top:762;" coordsize="0,190500" path="m0,0l0,190500">
                <v:stroke weight="0.25pt" endcap="flat" joinstyle="miter" miterlimit="10" on="true" color="#000000"/>
                <v:fill on="false" color="#000000" opacity="0"/>
              </v:shape>
              <v:shape id="Shape 7976" style="position:absolute;width:0;height:2285;left:2667;top:1461;" coordsize="0,228596" path="m0,228596l0,0">
                <v:stroke weight="0.25pt" endcap="flat" joinstyle="miter" miterlimit="10" on="true" color="#000000"/>
                <v:fill on="false" color="#000000" opacity="0"/>
              </v:shape>
              <v:shape id="Shape 7977"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7978" name="Group 7978"/>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7979" name="Shape 7979"/>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80" name="Shape 7980"/>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81" name="Shape 7981"/>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82" name="Shape 7982"/>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78" style="width:29.5041pt;height:29.5038pt;position:absolute;mso-position-horizontal-relative:page;mso-position-horizontal:absolute;margin-left:457.535pt;mso-position-vertical-relative:page;margin-top:726.827pt;" coordsize="3747,3746">
              <v:shape id="Shape 7979" style="position:absolute;width:1905;height:0;left:762;top:0;" coordsize="190500,0" path="m0,0l190500,0">
                <v:stroke weight="0.25pt" endcap="flat" joinstyle="miter" miterlimit="10" on="true" color="#000000"/>
                <v:fill on="false" color="#000000" opacity="0"/>
              </v:shape>
              <v:shape id="Shape 7980" style="position:absolute;width:0;height:1905;left:0;top:762;" coordsize="0,190500" path="m0,0l0,190500">
                <v:stroke weight="0.25pt" endcap="flat" joinstyle="miter" miterlimit="10" on="true" color="#000000"/>
                <v:fill on="false" color="#000000" opacity="0"/>
              </v:shape>
              <v:shape id="Shape 7981" style="position:absolute;width:0;height:2285;left:1080;top:1461;" coordsize="0,228596" path="m0,228596l0,0">
                <v:stroke weight="0.25pt" endcap="flat" joinstyle="miter" miterlimit="10" on="true" color="#000000"/>
                <v:fill on="false" color="#000000" opacity="0"/>
              </v:shape>
              <v:shape id="Shape 7982"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ILJ December 2018.indb   </w:t>
    </w:r>
    <w:r>
      <w:fldChar w:fldCharType="begin"/>
    </w:r>
    <w:r>
      <w:instrText xml:space="preserve"> PAGE   \* MERGEFORMAT </w:instrText>
    </w:r>
    <w:r>
      <w:fldChar w:fldCharType="separate"/>
    </w:r>
    <w:r>
      <w:rPr>
        <w:rFonts w:ascii="Arial" w:eastAsia="Arial" w:hAnsi="Arial" w:cs="Arial"/>
        <w:color w:val="000000"/>
        <w:sz w:val="12"/>
      </w:rPr>
      <w:t>3</w:t>
    </w:r>
    <w:r>
      <w:rPr>
        <w:rFonts w:ascii="Arial" w:eastAsia="Arial" w:hAnsi="Arial" w:cs="Arial"/>
        <w:color w:val="000000"/>
        <w:sz w:val="12"/>
      </w:rPr>
      <w:fldChar w:fldCharType="end"/>
    </w:r>
    <w:r>
      <w:rPr>
        <w:rFonts w:ascii="Arial" w:eastAsia="Arial" w:hAnsi="Arial" w:cs="Arial"/>
        <w:color w:val="000000"/>
        <w:sz w:val="12"/>
      </w:rPr>
      <w:tab/>
      <w:t xml:space="preserve">2018/11/16   11:50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B5C" w:rsidRDefault="00C21B5C">
      <w:pPr>
        <w:spacing w:after="0"/>
      </w:pPr>
      <w:r>
        <w:separator/>
      </w:r>
    </w:p>
  </w:footnote>
  <w:footnote w:type="continuationSeparator" w:id="0">
    <w:p w:rsidR="00C21B5C" w:rsidRDefault="00C21B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9B" w:rsidRDefault="00C21B5C">
    <w:pPr>
      <w:spacing w:after="0" w:line="259" w:lineRule="auto"/>
      <w:ind w:left="-1497" w:right="7734"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8021" name="Group 8021"/>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8022" name="Shape 8022"/>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23" name="Shape 8023"/>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24" name="Shape 8024"/>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25" name="Shape 8025"/>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21" style="width:29.5039pt;height:29.5039pt;position:absolute;mso-position-horizontal-relative:page;mso-position-horizontal:absolute;margin-left:0pt;mso-position-vertical-relative:page;margin-top:0.000305176pt;" coordsize="3747,3747">
              <v:shape id="Shape 8022" style="position:absolute;width:1905;height:0;left:1080;top:3747;" coordsize="190500,0" path="m190500,0l0,0">
                <v:stroke weight="0.25pt" endcap="flat" joinstyle="miter" miterlimit="10" on="true" color="#000000"/>
                <v:fill on="false" color="#000000" opacity="0"/>
              </v:shape>
              <v:shape id="Shape 8023" style="position:absolute;width:0;height:1905;left:3747;top:1080;" coordsize="0,190500" path="m0,190500l0,0">
                <v:stroke weight="0.25pt" endcap="flat" joinstyle="miter" miterlimit="10" on="true" color="#000000"/>
                <v:fill on="false" color="#000000" opacity="0"/>
              </v:shape>
              <v:shape id="Shape 8024" style="position:absolute;width:2286;height:0;left:0;top:2667;" coordsize="228600,0" path="m228600,0l0,0">
                <v:stroke weight="0.25pt" endcap="flat" joinstyle="miter" miterlimit="10" on="true" color="#000000"/>
                <v:fill on="false" color="#000000" opacity="0"/>
              </v:shape>
              <v:shape id="Shape 8025"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5918696</wp:posOffset>
              </wp:positionH>
              <wp:positionV relativeFrom="page">
                <wp:posOffset>4</wp:posOffset>
              </wp:positionV>
              <wp:extent cx="266700" cy="266700"/>
              <wp:effectExtent l="0" t="0" r="0" b="0"/>
              <wp:wrapSquare wrapText="bothSides"/>
              <wp:docPr id="8026" name="Group 802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8027" name="Shape 8027"/>
                      <wps:cNvSpPr/>
                      <wps:spPr>
                        <a:xfrm>
                          <a:off x="3810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028" name="Shape 8028"/>
                      <wps:cNvSpPr/>
                      <wps:spPr>
                        <a:xfrm>
                          <a:off x="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26" style="width:21pt;height:21pt;position:absolute;mso-position-horizontal-relative:page;mso-position-horizontal:absolute;margin-left:466.039pt;mso-position-vertical-relative:page;margin-top:0.000305176pt;" coordsize="2667,2667">
              <v:shape id="Shape 8027" style="position:absolute;width:2286;height:0;left:381;top:2667;" coordsize="228600,0" path="m228600,0l0,0">
                <v:stroke weight="0.25pt" endcap="flat" joinstyle="miter" miterlimit="10" on="true" color="#000000"/>
                <v:fill on="false" color="#000000" opacity="0"/>
              </v:shape>
              <v:shape id="Shape 8028" style="position:absolute;width:0;height:2286;left:0;top:0;" coordsize="0,228600" path="m0,228600l0,0">
                <v:stroke weight="0.25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9B" w:rsidRDefault="00D8379B">
    <w:pPr>
      <w:spacing w:after="0" w:line="259" w:lineRule="auto"/>
      <w:ind w:left="-1497" w:right="773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9B" w:rsidRDefault="00C21B5C">
    <w:pPr>
      <w:spacing w:after="0" w:line="259" w:lineRule="auto"/>
      <w:ind w:left="-1497" w:right="7734"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7953" name="Group 7953"/>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7954" name="Shape 7954"/>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55" name="Shape 7955"/>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56" name="Shape 7956"/>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57" name="Shape 7957"/>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53" style="width:29.5039pt;height:29.5039pt;position:absolute;mso-position-horizontal-relative:page;mso-position-horizontal:absolute;margin-left:0pt;mso-position-vertical-relative:page;margin-top:0.000305176pt;" coordsize="3747,3747">
              <v:shape id="Shape 7954" style="position:absolute;width:1905;height:0;left:1080;top:3747;" coordsize="190500,0" path="m190500,0l0,0">
                <v:stroke weight="0.25pt" endcap="flat" joinstyle="miter" miterlimit="10" on="true" color="#000000"/>
                <v:fill on="false" color="#000000" opacity="0"/>
              </v:shape>
              <v:shape id="Shape 7955" style="position:absolute;width:0;height:1905;left:3747;top:1080;" coordsize="0,190500" path="m0,190500l0,0">
                <v:stroke weight="0.25pt" endcap="flat" joinstyle="miter" miterlimit="10" on="true" color="#000000"/>
                <v:fill on="false" color="#000000" opacity="0"/>
              </v:shape>
              <v:shape id="Shape 7956" style="position:absolute;width:2286;height:0;left:0;top:2667;" coordsize="228600,0" path="m228600,0l0,0">
                <v:stroke weight="0.25pt" endcap="flat" joinstyle="miter" miterlimit="10" on="true" color="#000000"/>
                <v:fill on="false" color="#000000" opacity="0"/>
              </v:shape>
              <v:shape id="Shape 7957"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5918696</wp:posOffset>
              </wp:positionH>
              <wp:positionV relativeFrom="page">
                <wp:posOffset>4</wp:posOffset>
              </wp:positionV>
              <wp:extent cx="266700" cy="266700"/>
              <wp:effectExtent l="0" t="0" r="0" b="0"/>
              <wp:wrapSquare wrapText="bothSides"/>
              <wp:docPr id="7958" name="Group 795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7959" name="Shape 7959"/>
                      <wps:cNvSpPr/>
                      <wps:spPr>
                        <a:xfrm>
                          <a:off x="3810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960" name="Shape 7960"/>
                      <wps:cNvSpPr/>
                      <wps:spPr>
                        <a:xfrm>
                          <a:off x="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58" style="width:21pt;height:21pt;position:absolute;mso-position-horizontal-relative:page;mso-position-horizontal:absolute;margin-left:466.039pt;mso-position-vertical-relative:page;margin-top:0.000305176pt;" coordsize="2667,2667">
              <v:shape id="Shape 7959" style="position:absolute;width:2286;height:0;left:381;top:2667;" coordsize="228600,0" path="m228600,0l0,0">
                <v:stroke weight="0.25pt" endcap="flat" joinstyle="miter" miterlimit="10" on="true" color="#000000"/>
                <v:fill on="false" color="#000000" opacity="0"/>
              </v:shape>
              <v:shape id="Shape 7960" style="position:absolute;width:0;height:2286;left:0;top:0;" coordsize="0,228600" path="m0,228600l0,0">
                <v:stroke weight="0.25pt" endcap="flat" joinstyle="miter" miterlimit="10" on="true" color="#000000"/>
                <v:fill on="false" color="#000000" opacity="0"/>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9B"/>
    <w:rsid w:val="009B07A8"/>
    <w:rsid w:val="00C21B5C"/>
    <w:rsid w:val="00D8379B"/>
    <w:rsid w:val="00E949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1887"/>
  <w15:docId w15:val="{01DDB721-D5F1-409F-8D9D-6F741867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0" w:lineRule="auto"/>
      <w:ind w:left="10" w:right="58" w:hanging="10"/>
      <w:jc w:val="both"/>
    </w:pPr>
    <w:rPr>
      <w:rFonts w:ascii="Times New Roman" w:eastAsia="Times New Roman" w:hAnsi="Times New Roman" w:cs="Times New Roman"/>
      <w:color w:val="18171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9CD"/>
    <w:pPr>
      <w:spacing w:after="0" w:line="240" w:lineRule="auto"/>
      <w:ind w:left="10" w:right="58" w:hanging="10"/>
      <w:jc w:val="both"/>
    </w:pPr>
    <w:rPr>
      <w:rFonts w:ascii="Times New Roman" w:eastAsia="Times New Roman" w:hAnsi="Times New Roman" w:cs="Times New Roman"/>
      <w:color w:val="18171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 Saayman</dc:creator>
  <cp:keywords/>
  <cp:lastModifiedBy>Sherna Saayman</cp:lastModifiedBy>
  <cp:revision>2</cp:revision>
  <dcterms:created xsi:type="dcterms:W3CDTF">2018-11-20T08:24:00Z</dcterms:created>
  <dcterms:modified xsi:type="dcterms:W3CDTF">2018-11-20T08:24:00Z</dcterms:modified>
</cp:coreProperties>
</file>