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274" w:rsidRDefault="002A1F06">
      <w:pPr>
        <w:spacing w:after="120" w:line="259" w:lineRule="auto"/>
        <w:ind w:left="-907" w:right="-1778" w:firstLine="0"/>
        <w:jc w:val="left"/>
      </w:pPr>
      <w:r>
        <w:rPr>
          <w:rFonts w:ascii="Calibri" w:eastAsia="Calibri" w:hAnsi="Calibri" w:cs="Calibri"/>
          <w:noProof/>
          <w:color w:val="000000"/>
          <w:sz w:val="22"/>
        </w:rPr>
        <mc:AlternateContent>
          <mc:Choice Requires="wpg">
            <w:drawing>
              <wp:inline distT="0" distB="0" distL="0" distR="0">
                <wp:extent cx="5140325" cy="3862070"/>
                <wp:effectExtent l="0" t="0" r="22225" b="0"/>
                <wp:docPr id="10962" name="Group 10962"/>
                <wp:cNvGraphicFramePr/>
                <a:graphic xmlns:a="http://schemas.openxmlformats.org/drawingml/2006/main">
                  <a:graphicData uri="http://schemas.microsoft.com/office/word/2010/wordprocessingGroup">
                    <wpg:wgp>
                      <wpg:cNvGrpSpPr/>
                      <wpg:grpSpPr>
                        <a:xfrm>
                          <a:off x="0" y="0"/>
                          <a:ext cx="5140325" cy="3862070"/>
                          <a:chOff x="0" y="0"/>
                          <a:chExt cx="5702694" cy="3938435"/>
                        </a:xfrm>
                      </wpg:grpSpPr>
                      <pic:pic xmlns:pic="http://schemas.openxmlformats.org/drawingml/2006/picture">
                        <pic:nvPicPr>
                          <pic:cNvPr id="429" name="Picture 429"/>
                          <pic:cNvPicPr/>
                        </pic:nvPicPr>
                        <pic:blipFill>
                          <a:blip r:embed="rId7"/>
                          <a:stretch>
                            <a:fillRect/>
                          </a:stretch>
                        </pic:blipFill>
                        <pic:spPr>
                          <a:xfrm>
                            <a:off x="635125" y="1153925"/>
                            <a:ext cx="259080" cy="388620"/>
                          </a:xfrm>
                          <a:prstGeom prst="rect">
                            <a:avLst/>
                          </a:prstGeom>
                        </pic:spPr>
                      </pic:pic>
                      <wps:wsp>
                        <wps:cNvPr id="430" name="Rectangle 430"/>
                        <wps:cNvSpPr/>
                        <wps:spPr>
                          <a:xfrm>
                            <a:off x="540000" y="1589542"/>
                            <a:ext cx="4215994" cy="585780"/>
                          </a:xfrm>
                          <a:prstGeom prst="rect">
                            <a:avLst/>
                          </a:prstGeom>
                          <a:ln>
                            <a:noFill/>
                          </a:ln>
                        </wps:spPr>
                        <wps:txbx>
                          <w:txbxContent>
                            <w:p w:rsidR="00DC1274" w:rsidRDefault="002A1F06">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431" name="Rectangle 431"/>
                        <wps:cNvSpPr/>
                        <wps:spPr>
                          <a:xfrm>
                            <a:off x="540000" y="2021215"/>
                            <a:ext cx="2364909" cy="585780"/>
                          </a:xfrm>
                          <a:prstGeom prst="rect">
                            <a:avLst/>
                          </a:prstGeom>
                          <a:ln>
                            <a:noFill/>
                          </a:ln>
                        </wps:spPr>
                        <wps:txbx>
                          <w:txbxContent>
                            <w:p w:rsidR="00DC1274" w:rsidRDefault="002A1F06">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432" name="Rectangle 432"/>
                        <wps:cNvSpPr/>
                        <wps:spPr>
                          <a:xfrm>
                            <a:off x="540000" y="2579647"/>
                            <a:ext cx="1157203" cy="195260"/>
                          </a:xfrm>
                          <a:prstGeom prst="rect">
                            <a:avLst/>
                          </a:prstGeom>
                          <a:ln>
                            <a:noFill/>
                          </a:ln>
                        </wps:spPr>
                        <wps:txbx>
                          <w:txbxContent>
                            <w:p w:rsidR="00DC1274" w:rsidRDefault="002A1F06">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433" name="Rectangle 433"/>
                        <wps:cNvSpPr/>
                        <wps:spPr>
                          <a:xfrm>
                            <a:off x="1501771" y="2579647"/>
                            <a:ext cx="922418" cy="195260"/>
                          </a:xfrm>
                          <a:prstGeom prst="rect">
                            <a:avLst/>
                          </a:prstGeom>
                          <a:ln>
                            <a:noFill/>
                          </a:ln>
                        </wps:spPr>
                        <wps:txbx>
                          <w:txbxContent>
                            <w:p w:rsidR="00DC1274" w:rsidRDefault="002A1F06">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434" name="Rectangle 434"/>
                        <wps:cNvSpPr/>
                        <wps:spPr>
                          <a:xfrm>
                            <a:off x="4340221" y="2579647"/>
                            <a:ext cx="356231" cy="195260"/>
                          </a:xfrm>
                          <a:prstGeom prst="rect">
                            <a:avLst/>
                          </a:prstGeom>
                          <a:ln>
                            <a:noFill/>
                          </a:ln>
                        </wps:spPr>
                        <wps:txbx>
                          <w:txbxContent>
                            <w:p w:rsidR="00DC1274" w:rsidRDefault="002A1F06">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12272" name="Shape 12272"/>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437" name="Shape 437"/>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438" name="Rectangle 438"/>
                        <wps:cNvSpPr/>
                        <wps:spPr>
                          <a:xfrm>
                            <a:off x="1289699" y="1852364"/>
                            <a:ext cx="3538361" cy="507675"/>
                          </a:xfrm>
                          <a:prstGeom prst="rect">
                            <a:avLst/>
                          </a:prstGeom>
                          <a:ln>
                            <a:noFill/>
                          </a:ln>
                        </wps:spPr>
                        <wps:txbx>
                          <w:txbxContent>
                            <w:p w:rsidR="00DC1274" w:rsidRDefault="002A1F06">
                              <w:pPr>
                                <w:spacing w:after="160" w:line="259" w:lineRule="auto"/>
                                <w:ind w:left="0" w:right="0" w:firstLine="0"/>
                                <w:jc w:val="left"/>
                              </w:pPr>
                              <w:r>
                                <w:rPr>
                                  <w:rFonts w:ascii="Arial" w:eastAsia="Arial" w:hAnsi="Arial" w:cs="Arial"/>
                                  <w:sz w:val="52"/>
                                </w:rPr>
                                <w:t xml:space="preserve">HIGHLIGHTS OF </w:t>
                              </w:r>
                            </w:p>
                          </w:txbxContent>
                        </wps:txbx>
                        <wps:bodyPr horzOverflow="overflow" vert="horz" lIns="0" tIns="0" rIns="0" bIns="0" rtlCol="0">
                          <a:noAutofit/>
                        </wps:bodyPr>
                      </wps:wsp>
                      <wps:wsp>
                        <wps:cNvPr id="439" name="Rectangle 439"/>
                        <wps:cNvSpPr/>
                        <wps:spPr>
                          <a:xfrm>
                            <a:off x="824447" y="2248604"/>
                            <a:ext cx="4776370" cy="507675"/>
                          </a:xfrm>
                          <a:prstGeom prst="rect">
                            <a:avLst/>
                          </a:prstGeom>
                          <a:ln>
                            <a:noFill/>
                          </a:ln>
                        </wps:spPr>
                        <wps:txbx>
                          <w:txbxContent>
                            <w:p w:rsidR="00DC1274" w:rsidRDefault="002A1F06">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440" name="Rectangle 440"/>
                        <wps:cNvSpPr/>
                        <wps:spPr>
                          <a:xfrm>
                            <a:off x="1781036" y="2644844"/>
                            <a:ext cx="2109754" cy="507676"/>
                          </a:xfrm>
                          <a:prstGeom prst="rect">
                            <a:avLst/>
                          </a:prstGeom>
                          <a:ln>
                            <a:noFill/>
                          </a:ln>
                        </wps:spPr>
                        <wps:txbx>
                          <w:txbxContent>
                            <w:p w:rsidR="00DC1274" w:rsidRDefault="002A1F06">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441" name="Rectangle 441"/>
                        <wps:cNvSpPr/>
                        <wps:spPr>
                          <a:xfrm>
                            <a:off x="576001" y="1319647"/>
                            <a:ext cx="1715450" cy="195260"/>
                          </a:xfrm>
                          <a:prstGeom prst="rect">
                            <a:avLst/>
                          </a:prstGeom>
                          <a:ln>
                            <a:noFill/>
                          </a:ln>
                        </wps:spPr>
                        <wps:txbx>
                          <w:txbxContent>
                            <w:p w:rsidR="00DC1274" w:rsidRDefault="002A1F06">
                              <w:pPr>
                                <w:spacing w:after="160" w:line="259" w:lineRule="auto"/>
                                <w:ind w:left="0" w:right="0" w:firstLine="0"/>
                                <w:jc w:val="left"/>
                              </w:pPr>
                              <w:r>
                                <w:rPr>
                                  <w:rFonts w:ascii="Arial" w:eastAsia="Arial" w:hAnsi="Arial" w:cs="Arial"/>
                                  <w:sz w:val="20"/>
                                </w:rPr>
                                <w:t xml:space="preserve">VOLUME </w:t>
                              </w:r>
                              <w:proofErr w:type="gramStart"/>
                              <w:r>
                                <w:rPr>
                                  <w:rFonts w:ascii="Arial" w:eastAsia="Arial" w:hAnsi="Arial" w:cs="Arial"/>
                                  <w:sz w:val="20"/>
                                </w:rPr>
                                <w:t>39  JULY</w:t>
                              </w:r>
                              <w:proofErr w:type="gramEnd"/>
                              <w:r>
                                <w:rPr>
                                  <w:rFonts w:ascii="Arial" w:eastAsia="Arial" w:hAnsi="Arial" w:cs="Arial"/>
                                  <w:sz w:val="20"/>
                                </w:rPr>
                                <w:t xml:space="preserve"> </w:t>
                              </w:r>
                            </w:p>
                          </w:txbxContent>
                        </wps:txbx>
                        <wps:bodyPr horzOverflow="overflow" vert="horz" lIns="0" tIns="0" rIns="0" bIns="0" rtlCol="0">
                          <a:noAutofit/>
                        </wps:bodyPr>
                      </wps:wsp>
                      <wps:wsp>
                        <wps:cNvPr id="442" name="Rectangle 442"/>
                        <wps:cNvSpPr/>
                        <wps:spPr>
                          <a:xfrm>
                            <a:off x="4304213" y="1319647"/>
                            <a:ext cx="356231" cy="195260"/>
                          </a:xfrm>
                          <a:prstGeom prst="rect">
                            <a:avLst/>
                          </a:prstGeom>
                          <a:ln>
                            <a:noFill/>
                          </a:ln>
                        </wps:spPr>
                        <wps:txbx>
                          <w:txbxContent>
                            <w:p w:rsidR="00DC1274" w:rsidRDefault="002A1F06">
                              <w:pPr>
                                <w:spacing w:after="160" w:line="259" w:lineRule="auto"/>
                                <w:ind w:left="0" w:right="0" w:firstLine="0"/>
                                <w:jc w:val="left"/>
                              </w:pPr>
                              <w:r>
                                <w:rPr>
                                  <w:rFonts w:ascii="Arial" w:eastAsia="Arial" w:hAnsi="Arial" w:cs="Arial"/>
                                  <w:sz w:val="20"/>
                                </w:rPr>
                                <w:t>2018</w:t>
                              </w:r>
                            </w:p>
                          </w:txbxContent>
                        </wps:txbx>
                        <wps:bodyPr horzOverflow="overflow" vert="horz" lIns="0" tIns="0" rIns="0" bIns="0" rtlCol="0">
                          <a:noAutofit/>
                        </wps:bodyPr>
                      </wps:wsp>
                      <wps:wsp>
                        <wps:cNvPr id="444" name="Rectangle 444"/>
                        <wps:cNvSpPr/>
                        <wps:spPr>
                          <a:xfrm>
                            <a:off x="576001" y="3776942"/>
                            <a:ext cx="2554764" cy="214786"/>
                          </a:xfrm>
                          <a:prstGeom prst="rect">
                            <a:avLst/>
                          </a:prstGeom>
                          <a:ln>
                            <a:noFill/>
                          </a:ln>
                        </wps:spPr>
                        <wps:txbx>
                          <w:txbxContent>
                            <w:p w:rsidR="00DC1274" w:rsidRDefault="00DC1274">
                              <w:pPr>
                                <w:spacing w:after="160" w:line="259" w:lineRule="auto"/>
                                <w:ind w:left="0" w:right="0" w:firstLine="0"/>
                                <w:jc w:val="left"/>
                              </w:pPr>
                            </w:p>
                          </w:txbxContent>
                        </wps:txbx>
                        <wps:bodyPr horzOverflow="overflow" vert="horz" lIns="0" tIns="0" rIns="0" bIns="0" rtlCol="0">
                          <a:noAutofit/>
                        </wps:bodyPr>
                      </wps:wsp>
                      <wps:wsp>
                        <wps:cNvPr id="485" name="Shape 485"/>
                        <wps:cNvSpPr/>
                        <wps:spPr>
                          <a:xfrm>
                            <a:off x="5512194"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490" name="Shape 490"/>
                        <wps:cNvSpPr/>
                        <wps:spPr>
                          <a:xfrm>
                            <a:off x="54359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0962" o:spid="_x0000_s1026" style="width:404.75pt;height:304.1pt;mso-position-horizontal-relative:char;mso-position-vertical-relative:line" coordsize="57026,39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utBhkQYAAOYlAAAOAAAAZHJzL2Uyb0RvYy54bWzsWumO20YM/l+g7yDo&#10;f2LNSKPDyG5QZJsgQNEscjyALEu2UF0YyevdPn0/ziGfSext6wB1F1h7NCfJj+SQtF69fqwr5yGX&#10;fdk2Ny576blO3mTtvGwWN+6Xz29fxK7TD2kzT6u2yW/cp7x3X9/+/NOrdTfNebtsq3kuHWzS9NN1&#10;d+Muh6GbTiZ9tszrtH/ZdnmDwaKVdTrgUS4mc5musXtdTbjnhZN1K+edbLO879F7pwfdW7V/UeTZ&#10;8KEo+nxwqhsXtA3qU6rPGX1Obl+l04VMu2WZGTLSZ1BRp2WDQ8et7tIhdVayPNiqLjPZ9m0xvMza&#10;etIWRZnligdww7w9bt7JdtUpXhbT9aIbxQTR7snp2dtmvz/cS6ecAzsvCbnrNGkNmNTJju6CiNbd&#10;YoqZ72T3qbuXpmOhn4jrx0LW9A1+nEcl3KdRuPnj4GToFCzwfC5cJ8OYH4fci4z4syUwOliXLX+1&#10;KyOPh0lgViZ+HPiCgJvYgydE30hOV2ZT/BtpoXUgre9rFVYNK5m7ZpP6pD3qVP6x6l4A2C4dyllZ&#10;lcOTUlJASEQ1D/dldi/1w0bwAU+s2DFOxzrUBQZpEc2jVcQvPe9sMqvK7m1ZVSR7ahtyod97+nGE&#10;Y617d222qvNm0MYk8wqUt02/LLvedeQ0r2c5dEO+nzMiKJ32g8yHbEnNAgd/hIFpJMYBReWGMKK5&#10;h9LQij01CX3BSCGgD4wJP0FbnWE1hovEi2G0WmFIY2h8RD2ddrIf3uVt7VADVIIYiDqdpg+/9YYs&#10;O8VIT1OiSARhpNhwO72VG54OJHeWZX1apl0OEmjbLYB9MKHtiuSVNosKEKMT3JiZo1n1XxOWCDz8&#10;aWGJOBEB3xVWwJlIrJGIWESQ3N+QVjqtGhJl05J+6Y2oB6ZmSaTW8Dh7NFzM2vkTXMmylX9+wIVQ&#10;VO36xm1Ny6U7AhDRqOtU7xsImtyxbUjbmNmGHKo3rXLamoxfVkNblApVOlifZugBgheDkh2DUhnH&#10;c6DkHmcAbhdK7odB4sEpkOJfFEp9EVi9vBJEx0tv2ziVdT0LURElYRDtIgr3FnHP14iyRPDwUsap&#10;EB2ZuRJEIehDd+tbtYZj/r67ZcJjUQRjhwnyY5AmnAcMwS3Z6OURHZm5EkQR/B0iGpyFaOAHHuff&#10;QNQXIfcx/mMQHZm5CkQZ59Hod1XU5Oiuc0IijSUTcZjs+VshAuYnBkvfh+/1lA/cih2zlY4dt+NF&#10;pG9zHTkihlzaVvbY2CZFmN/MJBH40zralJoOQqCRliXSHkMKjdeIjT63auawl/yAzM1o1WzPGneD&#10;27F3iJ1hvzu13/ZMe66N4/SOu/N1bHn6zN3TQTIxrMLzUQjo3BZz1ZA8cE6WItMvkGqoaL0uB5QA&#10;qrKGI+URBbmWzINwsx+eqpxEVjUf8wJ3m0o2qaOXi9mbSjoPKcWM6k+nAlW3TE2v2ddMVaSqfWi9&#10;TmbMlkwt3dnyzr/jd1aHzGRal6sawz4xmaFGFxqQroNpW26AUMZF6uS2Gcb1DYokikwKPQy3m3CX&#10;5EJPl4x3I+t5tZUGvjK1kyMjo1UCSbtQwIJ7m9aLwE8SUxCwoNsUcVtvbDr3b5mnooKg2BidNiFN&#10;vCVtM7prODA0zceBSZ5uFEiFKbn7umFojT7LMI5oMYtZxBSAIO247nuHun+6OV2TYSD2OwxJ4rNC&#10;EsbjJEyQ6FEMGQvK+2j9xkR82I0fmntMeFEY7Ra+ziyBnJHUq7xBHbZxP//53H6sw21ngqoSd7K/&#10;i3kQIPtTaQMP4tDbQzSIotBH4VPn9hdHNLT6eRVRZhBA0AdGik4Y2cmIsihmnh9qSMMgiIM9SDnK&#10;5JEw5WllpErK8LD2MrNFyJPqlOca6XgfXwmk8IaHkJ5ZgItCzzPZg8+OlGsiJihc+UGp4HiJXAmi&#10;YyK45XZ1eftkI0U1HQVw1H3oJj0G6Y9N7sc75EoQPVau0W7zZETFxkZ93JnJ/u8dHGF3hHhJ2Shn&#10;QRRf1Ouy8RK5Dkhj5Gna7Zo8EB3n3KICP/Ux+nkKBsrDEGn+bqTLEk9nQFtJlL0+L5YLGiKenwpa&#10;LraY0Lni6ZmgzxDjfyMRfEaF5EgiaFI6m0+i/qBKEeoX3X+irnJFiWAyxpjGMtBxlmXgbQb1w61V&#10;mk36N0YgyjY0WJc1CtQsv2sUZoIm72tFErBi+VOlB6pA/m8UezXMS5QN1bsyeJlIid+8+ERvK20/&#10;qzLj5vWs27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s+wMT3QAAAAUBAAAP&#10;AAAAZHJzL2Rvd25yZXYueG1sTI9BS8NAEIXvgv9hGcGb3U2lJcZsSinqqQi2gnibZqdJaHY2ZLdJ&#10;+u9dvdTLwOM93vsmX022FQP1vnGsIZkpEMSlMw1XGj73rw8pCB+QDbaOScOFPKyK25scM+NG/qBh&#10;FyoRS9hnqKEOocuk9GVNFv3MdcTRO7reYoiyr6TpcYzltpVzpZbSYsNxocaONjWVp93ZangbcVw/&#10;Ji/D9nTcXL73i/evbUJa399N62cQgaZwDcMvfkSHIjId3JmNF62G+Ej4u9FL1dMCxEHDUqVzkEUu&#10;/9MXPwAAAP//AwBQSwMECgAAAAAAAAAhAEHTvDZsGgAAbBoAABQAAABkcnMvbWVkaWEvaW1hZ2Ux&#10;LnBuZ4lQTkcNChoKAAAADUlIRFIAAAFUAAAB/ggGAAAAwxX2PQAAAAFzUkdCAK7OHOkAAAAEZ0FN&#10;QQAAsY8L/GEFAAAACXBIWXMAAA7DAAAOwwHHb6hkAAAaAUlEQVR4Xu3bCZbzuK0G0ORtItn/6pJV&#10;5DUdIVErdpUHUAbEe8/5j4eaaBL8CNndfwEAAAAAAAAAAAAAAAAAAAAAAAAAAAAAAAAAAAAAAAAA&#10;AAAAAAAAgCX9/W9/+9d290/3Qzy3v/3tuUdfPz6O+/vb4Zn74d5zAF9zDKVHjx/dDvfuP3N77/6w&#10;v3907/t++n6AUx0D6V5AjefiXzx+dHu8/+hr4zbsvxb2jx/dh0r+ut2yoDOC6R///Odfz/o743b8&#10;rbgPZ1N4C7tapydI+bb/226hNWFKBQJ1MdGVXq07vdrroSeBuqArvs+4fw/19gR8gcukRV0teFzy&#10;U4EOdTERpFcMIN0p3yZQFzOC9KrBo0vl2wQql6FD5duc6Au7UgDpTqlAh0pbQpRqBCptjQ5bqFKJ&#10;QAVIIlAX17nDG2P3QRSVCNTFdQ4kl/xUoxi56RiswpRqdKgLixB12Qw5BOrC4j3Ibp1ejNeBQDUu&#10;mbjpFkou96lIh7qwjp3dsTuFSpzy3OhQ4XM61MV1DNLxT4dKRQJ1cd06PUFKZQIVIIlApZW43Pce&#10;KhUJVFqJMHXpT0UCFSCJQKUVl/xUJlBpySU/FTnluekSUDpTKtOh0koEvw6VigQqrehQqUyg0pJg&#10;pSKBSisu+alMoNJKdKb7DlW4UoVApZV7HarLf6pQiNx06fKEJ5XpUAGSCFSAJAIVIIlABUgiUAGS&#10;CFSAJAIVIIlABUgiULm59790Aq8RqPyJ/y8e3idQuRlBOrpTHSq8z+bhxv/LD5/ToXIjqOBzApWb&#10;uOTfHgJvEKj8h1CFzwhUbiJIq76XKujpQKByU/lT/jGmLh+asTanPjddAkunSmU6VFoQpHQgUGnB&#10;JT8dCFSAJAIVIIlApSVvAVCRQKUlH1JRkUAFSCJQAZIIVIAkAhUgiUAFSCJQAZIIVIAkAhUgiUAF&#10;SCJQAZIIVIAkAhUgiUAFSCJQAZIIVIAkAhUgiUAFSCJQAZIIVIAkAhUgiUAFSCJQAZIIVIAkAhUg&#10;iUAFSCJQAZIIVIAkAhUgiUAFSCJQAZIIVIAkAhUgiUAFSCJQAZIIVIAkAhUgiUAFSCJQAZIIVIAk&#10;AhUgiUAFSCJQAZIIVIAkAhUgiUAFSCJQAZIIVIAkAhUgiUAFSCJQAZIsE6h//9vf/vXM7XDvOYDf&#10;/HW75Q8jQP/xz3/+aU7uPXdFXQ6PFdaCvpa75D92n/sgGZv1+LwNDDyrTViMgNsHXjf3xh7PVQjt&#10;TvNaad729mOK+/dub9/8g/33PfodP93efsnmle/lc2061Fj8cbu/P26HR/fPcu/vj9u4HwW8f27Y&#10;3+d3MV8V522Maazz9vA/7oXYfvz3nnvF8efvjeFofO8z38drWl3yjwLYF8G+QI/3x208zhC/69Ht&#10;/u+H/VjH18bj+Ld/vH0LT6o8Z/u6iHXe34+xx+O4v78d4mu/GT9z/Pn97z3+7bjdfx95vjqhscDb&#10;w7ti8a8s5uCZ+ZilyzxXmKujGEv3Wo3XUGVeO/pqh/rswq2ywAr5eVXm6iphGq70Wr5huU/5q1LE&#10;zxnzVGmuIoCucBjGvF7htXxL+YlbIWiigL+5MbvMc7XNfuX6FKyva9GhXn1hdQZUoxbf0yJQr96l&#10;RvFe/XXC1ZUP1BE2q5yWugKqcLi/p3ygjoUd/4QNnMdV03vafMpvYeF8GpnXtLnkv+LCKtbPffug&#10;jTW82lpqYN7zlUC1WP/egGMehOpnzN8c5vU9XwlUi8VVxKGoSWBo8x7qFTlY+os1vMJaHl+LQ+J1&#10;7QJVCFHJlULn2G3ba69rF6ix6NtD+Kor1qL99b5WgToWevzr2hXE+LeHXFDn9Y2xX6nrPlvL91C7&#10;Fu0rhaqo+xl12f0Kqvv4v61VoK4UMvuiFq6cRZh+pt0l/3a3pRj/q69DkUMPLS/5u9NxXtc4/Kzv&#10;ugTqiWKj6TivyfrSNlCjaKsX7358NhoV7etSd/2ZtoEaC1+9ABToOkYwdV9vh/5ndKhJHo1Dga6l&#10;43qPQ0Cd5mjdoY4iqNIRPBpHPK9g11ClHp816rLSPuqu/YdSXYJKwa6h28E56nL8c+DnaB+o1YNK&#10;oZ7jtzo4o06q1+I9oz7Hv45jr6j1Zh9F0KUYqgdrlw3V5YDqNJ+xj7an+ID3UE/SZZysR5jmaf0p&#10;f4eTVbGuo+OhGWN24Odo/x5qdR1Cv5PKAdBxnWPMajSHS/7JYowKNsesAKheR7Ot/vqzuOQ/iYLN&#10;M2MuVz3wYi5Xff3Z2l/yVw+qTqHfhfnMM+bSYZ+ndaCOYqi+uaJghQBVCdU8rd9DjX/bUyVFmCpY&#10;KnPg59ChThZhqmCpymGfp3WgdioERfsd5v13Dvs8bQO1WxEo2u8w7z+LA8fBk6P1e6hjs1QvhC7j&#10;7MZ85ogDx8GTo3WHGmG1PVVSl3F2EUFqPnPEfDqgcrR+D3WoXggRpgo2RwSp+cwR8+mAytH+kl8h&#10;rCWC1LrncDDlan/JX70gYpwCIEeXde8i5nN7yId0qJPFOBVtjpjP7SEJ1Gce76HSSoSpUM1lPnO0&#10;v+SvXghdxsm6NCV52l/ydykGRUtVnfZRda071P1tdTpUKoogVZ85Wr+H2uVU1QFQVQSp+szR/lTq&#10;FKrb3ZLMY65OAaU7zdP6PdRx26EYxhh1ALnMZ47YP+Yzh0v+yYRprpjLdw5S6/BYh8akg/YfSnWg&#10;WPPEXL4TjtbhPgdNntYdageKdQ7hmMdc5mn9HuoohA6BJVTz/TSn5vs15itP60v+UQgdTlcdQL6f&#10;5rTCfHda8zFWoZpDhwoTdDnsQ6exVtb+Q6kOhSD019Rp3dVojtYdavzbnirL6b+uLmuvRnO07lDj&#10;3/ZUWU7/NY3atPZrad+hbg/LcvKvKcLU+q+lbaAOHToAHcrauqy/Os3R+vSMDqB6MXToVjpuqOrz&#10;GePrUJ/bXT7U+pI/gmp7qqQOY+xmzGn1EOiy7tXnsZvWl/xD9YIQprkiqMxrjphH85mj9enUoQj2&#10;nUrl8O+yobp0VOZzTe0v+asXRIxzewjldAn/DtoG6gipUQgdikHB5om5NKd5HPh52v9nU9WLQbHm&#10;ivk0rzkcULlaX/J3KIIxRpufqhxQuVpf8o/bLqG63f2KDnPE96iPPD6UOsG3x6j74CejPoRqjvYf&#10;Sm0PS1OsVOfQzdG+Q60eVgqVymL/OPRztO9QqweWQqWy2D8O/hw61JMo2HM4wF5nzvLoUCeL8Sna&#10;czi4+Ka2gdqFIKU6h1Ael/wnULDr6HKAqsk5XPKfQJe6hi71OKjJOXSok+kEvuvM+ui01upyDh3q&#10;ZB3GeGVnzn31w31PXc6hQz1Bp43G+7rUY1CX+XSoJ9AJrKPLWqvJOdoGaic6AapRk3O0D9TqhVGh&#10;E7B5ONKhztH+PdQOhfHtMdo85+h0cDlk59ChTqZw19Hp4HLIzuFDqYUJ+3/LnIcuc2rt52h/ya8w&#10;3heHUac5jLFmjjnzUO5ywGtE5tChTlZ5nBFKnTZXjLXTmCvKPJD4Lx3qZJXH2WH+jmaOt9tcfMKB&#10;NIcOdXFd529G+K1USysdHmfSoU5WfZN221ix5iuFXzZzN48OdbIOgd81VLeHN/deQ7fXdZaYF8Ga&#10;T4e6sM4b6zjme69BYNwX82Lv5NOhnqDqOGMOt4dtCILPmL952gZqF9W7gY6h2uEQrcz8zeOS/wRV&#10;C3jMXczj9lR5sd4d1r0qczePS/7Jxhirj7PTBuuy7tWZvzl0qJONMVYeZ7eN1WXdq4v5M4+52r+H&#10;2iUQqo7ThlqbwylX+0v+DsWgYPPEunc5SDswl3naX/J3KIbKY+y6mRxSucxnjtaX/F2KoPI4O24k&#10;HVU+c5qj9SX/uO0QCIo1j07qc+pxHpf8tDLWO9Z+e+ouwftYzI29k6/1Jf/QYeOMMdrgOWIef5tP&#10;YfE7NZmv9SX/KIjqG6faGK+2iYTC6xw287S/5K++oaqNscOcvUI4vM4hNI8OdbIYY5Vxxma6yqYa&#10;r6PSa+kwr1GL1fdOR20ndBTuKIjqBbwf47cKOOYq7t+evIiqodBlnqvOX1c61MkqjPH496+2iaqE&#10;lxCl9cR2KOBqxdtl07/inTmefdAJ1zW1/1BKQTznykH66LX99JpXrxv7Zo7Wk9ohJPab/ltFvP/b&#10;HebsVRXDocs8C9ZcOtTJKmysMUdjHFcM06HCa4u/32GOheg87T+U2h7ygzFPV99E8fq+VRPx9zvM&#10;s30zT/sOtXpxxBi/udEqjOEs336NXcJqhVr4htaTKlSf02WTZxGqzxOsudp2qGG1sHjX1TdOvL4K&#10;r7PDXAvSOXwoNdkYX4XQX+Xg+dbrjL/bZZ5XqYeztT6luhRFpdC/8kaKw6vCfFef50pzdSVtJ3Nf&#10;DJWLNwo37t+ePFn1zZ3t2yFRfb4r1ORVtf/PpqoX7xhfhaJdYeN8+zV2CakqNXlFrT+UGkVRvTDu&#10;je/sQyDGcOVNVOG1xRiqH/LM0/pDqfi3PVVSjG+/4b+x+VfY5OM1VgpW1qNDnWyMr0Lwr7DJK7zG&#10;DgdX1OQKNXG21oE6dCngKsUbY4nxHG+/aT+Ge+M6Pjdu91+voNp4ftJh73TTPlA7FXA1Y+5iUx07&#10;lrj/03P3vmd45Wf237sfw73NfhxrPN7/jm+6N+aqqszZ1bSe1A4FXLlwI5ji/rjdB9Wr9j/76u85&#10;fv+93zVux+P98/E47n8q43fF+KrLmjP+q+2E3ttgVY1xZm563jN7DbrUZNRj3L89SYrWl/yVi/ZI&#10;4X7f7DXYB1Vl++AnV9tA7VIQsck6hf8VfGu+u9Slepyj7SnVqSB0A+sYdRmH6PZUSTFGtZmr/af8&#10;1UXhdjoAeF+XgFKPcwjUE+gC1tEhqNTjPAJ1Mp3AWuKKZHtY0hifUJ1DoE4WG0wBX18EaYe1dtDP&#10;IVAnizBVwNfX6dB0wM8hUCFRl4PTAT+HQJ0sulMdwRo6rLNanEegTnbvkl93cE2xrtXXN8YnWPO1&#10;ndAuoaRo11S5PvcHvPrMpUOFJF0O+S7j7EigTqZ416HbQ6BOZpOtpcMBqibnEaiQaP/+ZFVjfEJ1&#10;DoEKyTqElbei5hCosBjd6TwCFZJ06fpc8s8jUCFJhFSHYHXJP0fbQI3iddLyjpmB0qEm7Zs52k5q&#10;lxNW4a5Jfa6p9SW/YqCSEaIdgtS+mad9hzqKo3IRK941CdY1tX8PdRSuwqCKTkHaYazdtA3UfZAq&#10;DKoYNVm9Hvd7h1yt30OtWriKdU1Rj9XXv0Pod9U6UKvSAaypy5p3Cf6OLheoVYpEB7CmDusee0SN&#10;5rtcoFYoEif/urqsvRqdwyX/BE7+dXVYe/U5j0CdSBewlhFUHdZ8jLHLWLtpHahVCyLGpRNYSwTV&#10;9rCsCFP1ma91oFYtCIW6LkG1Nh3qJJXHxlzV1z5CX43maxuo1YtCl7KmDuse+0aN5vOhFCTq0PVV&#10;b0Y6axuolU9ZhbquTl2fDjVf641fOVSDcF1H1GPcvz1ZlLqcwyX/JAq2j6zwq364741xdhlrJwJ1&#10;EsXaR+bh1+EgddjP4z3USRTtmrocpOpzjtaTWjVU92NSuOuIeoz7tycLU5v5XPJP0GEzka9LQHUK&#10;/W4E6iRO/zV1DSnhmqPtph8FMEKreiEI1vV0CKfYO+ozV/sOtWJBKNI1RZB2WH9hOkfrCa3cCYxi&#10;VbTr6lCbcf/2JCna/2dTVQui8oZiji5rHntne0ii1pf8QotK9p1fdfbOHC75J9MJrKl6barLOdpf&#10;8m8P4esiRDsc9GOMHcbZTftLfqFKFVGL1WvSnpmn/X825ZSF9wjWfO0DFaqIw736IR9XdpqRfAIV&#10;knS65I9Q3Z4iiUCFJN06Ph1qPoEKSbpcRutO5xGokEhQrU2gQiKX0WtrG6jRCVTsCHQp67L2a2u7&#10;+F06ARtsHfHepNpcV+tL/uoFoWDXEuvdoS7HP29P5Gt9yR8dwfbU9EJ+9vfH9ynYHjLXqcOaq8t5&#10;LvWh1OxCefb3K9heMg/i2Yc6tbUN1Agt4UUVXWoxQl/457tUh1qJYl3PWPNOB7xmJJ9AnUSxrqnT&#10;QerQz3fJQFUofIuDdG2XDFRFzbd0u+wn17KX/LpYXvVbUMbX1da6lg1UXQSv+i0oBSk+lGJ5mYer&#10;g3ptAvUENlltmZ1l1y5VjeZoe4nSpQBig43xuiSsI9bjpzp6Z72e+b3fpg7n0aFOFhtLEdcT4Tfu&#10;79fnk7UaP1s5TJlLoE5mg9U01mW/Nvtw/VTW76GftgvfMaRstHwRhPvb7UspXlmz+NszxjGDesyn&#10;Qz2Bwn3ds4EUc3u8HR7df9b4mVeCcXz/qz/zDTEXHUK/G4FKSe8EYATEPjA+DY9XAnJ83/5vVhVj&#10;rD7OjtpO6Lsb5Ntigyrm58V8nb3m765R9drcz6U6zKVD5WMzAuTe7xybP/5tT5XSJaTGOAXpHAL1&#10;BFG84/YKxXwMuxmv597vHH93/7fPmsfj630k1vfZ7/+WGOdZ87eSVhNavVAzRJFXKPhPx7D/+Vi7&#10;8Xi/jsfHw73nzrL/2zH2Zz16jRXFGF99jfys7WRWL9hnHQv7ykV+73UeX+94vN39mnvjekWF1/CT&#10;T18fj7W65B9FUL1YnxXFHIUdry3u377povavc//a4/H2bV+xH9f21NPGz213S4vX12W8nbQ6oRTA&#10;PPsgqbLhvjGG8Te3u2+pMnfP+PS18r9adahRAArhsePc/PZ4b3ztXiDsf+be/Udf/9Q3Q+mdv31v&#10;7ioaY+wwzo7Siv8MCuDPYlMcN8dPj48/c/zauI3n4/64PX5f3L+aeN3virnrMj+fvl7+rGWgXnlD&#10;X0G39dmP99OAGb+n+uvPfL38Wbv/DrV6sa5qvzG7rU+E4PbwbfF7qr/+rNfL/2o1qd02Kj1ECK4U&#10;qkGw5vJ/SsEfsoKlQ0AJ0XkEKiTq0JlmdeP8r5bvoW53oZROQdXlLYlu2gWqQqCqEaZd6lNjMkeL&#10;QBWikMuemqN8oI6Fd5qSbVZNqdW1telQnahkG+GXHYBd6jRed4zX/srR4jQdiz0KwKKTZXYn2S1Y&#10;ydHikn9/C1V1rFX7KleLS36nKB1EnXaq1xirYM3hU35Y3NhfmpYcJQNVgPJNn9Tf+Nlu9StM85Tt&#10;UIUq2UZwPBMenwTMs3+jithn9luO0gtvkcl2Rth1qttO4d9B6Ut+i02mqKdZgde1bjUueUouvAVm&#10;hjODrksN7w8ZDcznWnzKD+86O0Q1A2ubXmzvnHyKkhnOCtdO9asrzVVyMgUqWc7uUOPvdQvV/dh5&#10;n0DlciIg4v7tyZN0q10hmst7qFzOMdTODLkRUN1CSgOTp2SgRlFGYR6LdP/87Yk/vHL/eDvs71PP&#10;cX0ePR63+3/7r802gin+bU+1MOZHqOY4pdDeMRb43kIfn9s//ulrjzzzPdRxb73v3Y6v7++fZT+O&#10;7anSzp6fqyt/yR8LPm6jUPdFcNxA4/be43jueNul8FcWazXcW+94bn87nt//3BmOf5/1nFpwK4nN&#10;dbx/Rfde36PXv8pcjNvtqfKuvB5n86HUHbEZ3r0d9kW632D3vvedrz26He7d/+027B8/+zP3Xt/w&#10;6P7w0/ff+xp5ojbH7b5O+ZzJ3BkbOKPA4vccb7cv/8dPf++dsRx/5t7fv/d7j99373uO7v3MeP74&#10;88fv2z837g/Hx13tX+v2VHlXmPdKTCYk6hKqMcb97fYlPmASX6T4+En1IN27V8fq+zNlJ87C0k3U&#10;bPdQ5X0mExJ1CNUIUU1LPpMJybp0qMI0n/9sCpJEkFYPqn2HenuCNE4oljTjcldnig6VJQkVHeoM&#10;AhUW5VDJJ1ABkghUgCQCFSCJQGV5Ppwhi0BleT6cIYtAhY1OlU8JVNi806leIYQdJHlc6kCCTqHk&#10;LY55dKiQ4EohpWN9n0CFD1wxfHSw7zNxkMAlP4MOFT4QQSqkGAQqQBKBCk94dEk/OlMf4hBcpkCS&#10;LsHq7Yl5TCx8oGN3KlDncckPH4hwElIMAhUSeB+VQaDCByJIdagMAhUS6FAZBCpAEoEKL4pu9Kpd&#10;qW77fd73gQ90Cp/xPu8Yr/d75zGx8KLuHZxAncclP7woAqlTMI2xCtL5TDC8qHOHKlTn0qHCi7p2&#10;qOPWB05zOa3gRR1DSWd6Dh0qPEl3x28EKjype5fnQJhPoMITIow6h5LL/vkEKjxhhNEI006hNMYq&#10;RM8lUOGiXOKfz+kFT+gYTrrT8+lQ4UkuofmNQIU//NaBjiAd39OhU3019L01kMdpCw+MoIlw6hI6&#10;Efw66e/QocIDEU7bQ/iVUwx+0SlU9x21LvV8JhweiCCt3qnG+ATo97nkh1906VC7jPPKBCo8EB1f&#10;h87v3hgF7PlcIsBOpxByqV+PDhV2RjjFv+0peJqigZ3oUKP7uz1ZmOCvxWLAH+LSuXKIxviEaF0W&#10;huXtQ6pDVzoI1Zq8h8ryjuFUOawEaW0Wh5LOvLSt3pWOeXCp34MOlZJmh8cxRCuH1b3Ar34IrEqg&#10;0tKngXIM0MoBdS/s3zkAhPB8ZU9leNYIimcCJgJlfG+3AKUHHSrtPRuQlYNqPzadZF8ClUt4Niyr&#10;huq+e7498QfB2k/ZExuy7UOrQljFOKqGPK+zkCynUucnVK/FJT/L2Heotye+TJhej4VkGd/qTAXn&#10;OnSoMFkE+T7QvxXuzCVQWcY3O8Tj39atXpNFZQlnd4RdAtNbEbl0qFxaBOkZodExmIRpLoHKpY3A&#10;OKs7vfd3zu6M+S6nE5cWl7SZwaar4xEdKrwowln3yZFApb3fgi261O3hx3SowNKOXeWj22F/H17h&#10;pOXSRjhGR/lsUMZ7rlU60TPHUul1A4VFoD57u6rVXz8AAAAAAAAAAAAAAAAAAAAAAAAAAAAAAAAA&#10;AAAAAAAAAAAAAAAAAAAAcAF/+cv/Ayh1urvIHolLAAAAAElFTkSuQmCCUEsBAi0AFAAGAAgAAAAh&#10;ALGCZ7YKAQAAEwIAABMAAAAAAAAAAAAAAAAAAAAAAFtDb250ZW50X1R5cGVzXS54bWxQSwECLQAU&#10;AAYACAAAACEAOP0h/9YAAACUAQAACwAAAAAAAAAAAAAAAAA7AQAAX3JlbHMvLnJlbHNQSwECLQAU&#10;AAYACAAAACEAUrrQYZEGAADmJQAADgAAAAAAAAAAAAAAAAA6AgAAZHJzL2Uyb0RvYy54bWxQSwEC&#10;LQAUAAYACAAAACEAqiYOvrwAAAAhAQAAGQAAAAAAAAAAAAAAAAD3CAAAZHJzL19yZWxzL2Uyb0Rv&#10;Yy54bWwucmVsc1BLAQItABQABgAIAAAAIQBs+wMT3QAAAAUBAAAPAAAAAAAAAAAAAAAAAOoJAABk&#10;cnMvZG93bnJldi54bWxQSwECLQAKAAAAAAAAACEAQdO8NmwaAABsGgAAFAAAAAAAAAAAAAAAAAD0&#10;CgAAZHJzL21lZGlhL2ltYWdlMS5wbmdQSwUGAAAAAAYABgB8AQAAk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9" o:spid="_x0000_s1027" type="#_x0000_t75" style="position:absolute;left:6351;top:11539;width:259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ClDwwAAANwAAAAPAAAAZHJzL2Rvd25yZXYueG1sRI/disIw&#10;FITvBd8hHME7TRWVtWsUFQVZRNafvT80Z9uyyUlpota3NwuCl8PMfMPMFo014ka1Lx0rGPQTEMSZ&#10;0yXnCi7nbe8DhA/IGo1jUvAgD4t5uzXDVLs7H+l2CrmIEPYpKihCqFIpfVaQRd93FXH0fl1tMURZ&#10;51LXeI9wa+QwSSbSYslxocCK1gVlf6erVWC/sVrl48lGbn/MuvzaHxqzOSjV7TTLTxCBmvAOv9o7&#10;rWA0nML/mXgE5PwJAAD//wMAUEsBAi0AFAAGAAgAAAAhANvh9svuAAAAhQEAABMAAAAAAAAAAAAA&#10;AAAAAAAAAFtDb250ZW50X1R5cGVzXS54bWxQSwECLQAUAAYACAAAACEAWvQsW78AAAAVAQAACwAA&#10;AAAAAAAAAAAAAAAfAQAAX3JlbHMvLnJlbHNQSwECLQAUAAYACAAAACEAOogpQ8MAAADcAAAADwAA&#10;AAAAAAAAAAAAAAAHAgAAZHJzL2Rvd25yZXYueG1sUEsFBgAAAAADAAMAtwAAAPcCAAAAAA==&#10;">
                  <v:imagedata r:id="rId8" o:title=""/>
                </v:shape>
                <v:rect id="Rectangle 430" o:spid="_x0000_s1028" style="position:absolute;left:5400;top:15895;width:42159;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VzwQAAANwAAAAPAAAAZHJzL2Rvd25yZXYueG1sRE/LisIw&#10;FN0L/kO4gjtNHWX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Gw5hXPBAAAA3AAAAA8AAAAA&#10;AAAAAAAAAAAABwIAAGRycy9kb3ducmV2LnhtbFBLBQYAAAAAAwADALcAAAD1AgAAAAA=&#10;" filled="f" stroked="f">
                  <v:textbox inset="0,0,0,0">
                    <w:txbxContent>
                      <w:p w:rsidR="00DC1274" w:rsidRDefault="002A1F06">
                        <w:pPr>
                          <w:spacing w:after="160" w:line="259" w:lineRule="auto"/>
                          <w:ind w:left="0" w:right="0" w:firstLine="0"/>
                          <w:jc w:val="left"/>
                        </w:pPr>
                        <w:r>
                          <w:rPr>
                            <w:rFonts w:ascii="Arial" w:eastAsia="Arial" w:hAnsi="Arial" w:cs="Arial"/>
                            <w:sz w:val="60"/>
                          </w:rPr>
                          <w:t>INDUSTRIAL LAW</w:t>
                        </w:r>
                      </w:p>
                    </w:txbxContent>
                  </v:textbox>
                </v:rect>
                <v:rect id="Rectangle 431" o:spid="_x0000_s1029" style="position:absolute;left:5400;top:20212;width:236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rsidR="00DC1274" w:rsidRDefault="002A1F06">
                        <w:pPr>
                          <w:spacing w:after="160" w:line="259" w:lineRule="auto"/>
                          <w:ind w:left="0" w:right="0" w:firstLine="0"/>
                          <w:jc w:val="left"/>
                        </w:pPr>
                        <w:r>
                          <w:rPr>
                            <w:rFonts w:ascii="Arial" w:eastAsia="Arial" w:hAnsi="Arial" w:cs="Arial"/>
                            <w:sz w:val="60"/>
                          </w:rPr>
                          <w:t>JOURNAL</w:t>
                        </w:r>
                      </w:p>
                    </w:txbxContent>
                  </v:textbox>
                </v:rect>
                <v:rect id="Rectangle 432" o:spid="_x0000_s1030" style="position:absolute;left:5400;top:257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6fxQAAANwAAAAPAAAAZHJzL2Rvd25yZXYueG1sRI9Pi8Iw&#10;FMTvwn6H8Bb2pum6I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zp76fxQAAANwAAAAP&#10;AAAAAAAAAAAAAAAAAAcCAABkcnMvZG93bnJldi54bWxQSwUGAAAAAAMAAwC3AAAA+QIAAAAA&#10;" filled="f" stroked="f">
                  <v:textbox inset="0,0,0,0">
                    <w:txbxContent>
                      <w:p w:rsidR="00DC1274" w:rsidRDefault="002A1F06">
                        <w:pPr>
                          <w:spacing w:after="160" w:line="259" w:lineRule="auto"/>
                          <w:ind w:left="0" w:right="0" w:firstLine="0"/>
                          <w:jc w:val="left"/>
                        </w:pPr>
                        <w:r>
                          <w:rPr>
                            <w:rFonts w:ascii="Arial" w:eastAsia="Arial" w:hAnsi="Arial" w:cs="Arial"/>
                            <w:sz w:val="20"/>
                          </w:rPr>
                          <w:t xml:space="preserve">VOLUME 34  </w:t>
                        </w:r>
                      </w:p>
                    </w:txbxContent>
                  </v:textbox>
                </v:rect>
                <v:rect id="Rectangle 433" o:spid="_x0000_s1031" style="position:absolute;left:15017;top:25796;width:922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rsidR="00DC1274" w:rsidRDefault="002A1F06">
                        <w:pPr>
                          <w:spacing w:after="160" w:line="259" w:lineRule="auto"/>
                          <w:ind w:left="0" w:right="0" w:firstLine="0"/>
                          <w:jc w:val="left"/>
                        </w:pPr>
                        <w:r>
                          <w:rPr>
                            <w:rFonts w:ascii="Arial" w:eastAsia="Arial" w:hAnsi="Arial" w:cs="Arial"/>
                            <w:sz w:val="20"/>
                          </w:rPr>
                          <w:t xml:space="preserve"> OCTOBER </w:t>
                        </w:r>
                      </w:p>
                    </w:txbxContent>
                  </v:textbox>
                </v:rect>
                <v:rect id="Rectangle 434" o:spid="_x0000_s1032" style="position:absolute;left:43402;top:257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rsidR="00DC1274" w:rsidRDefault="002A1F06">
                        <w:pPr>
                          <w:spacing w:after="160" w:line="259" w:lineRule="auto"/>
                          <w:ind w:left="0" w:right="0" w:firstLine="0"/>
                          <w:jc w:val="left"/>
                        </w:pPr>
                        <w:r>
                          <w:rPr>
                            <w:rFonts w:ascii="Arial" w:eastAsia="Arial" w:hAnsi="Arial" w:cs="Arial"/>
                            <w:sz w:val="20"/>
                          </w:rPr>
                          <w:t>2013</w:t>
                        </w:r>
                      </w:p>
                    </w:txbxContent>
                  </v:textbox>
                </v:rect>
                <v:shape id="Shape 12272" o:spid="_x0000_s1033" style="position:absolute;top:1586;width:55413;height:33720;visibility:visible;mso-wrap-style:square;v-text-anchor:top" coordsize="5541391,33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vqxgAAAN4AAAAPAAAAZHJzL2Rvd25yZXYueG1sRE9Na8JA&#10;EL0X/A/LCL3VTVcwJXUVUSwexKottL0N2WkSzc6G7Krx37tCobd5vM8ZTztbizO1vnKs4XmQgCDO&#10;nam40PD5sXx6AeEDssHaMWm4kofppPcwxsy4C+/ovA+FiCHsM9RQhtBkUvq8JIt+4BriyP261mKI&#10;sC2kafESw20tVZKMpMWKY0OJDc1Lyo/7k9Xw9Z0uhunsff3jt8NRstu8HeZrpfVjv5u9ggjUhX/x&#10;n3tl4nylUgX3d+INcnIDAAD//wMAUEsBAi0AFAAGAAgAAAAhANvh9svuAAAAhQEAABMAAAAAAAAA&#10;AAAAAAAAAAAAAFtDb250ZW50X1R5cGVzXS54bWxQSwECLQAUAAYACAAAACEAWvQsW78AAAAVAQAA&#10;CwAAAAAAAAAAAAAAAAAfAQAAX3JlbHMvLnJlbHNQSwECLQAUAAYACAAAACEAF3vr6sYAAADeAAAA&#10;DwAAAAAAAAAAAAAAAAAHAgAAZHJzL2Rvd25yZXYueG1sUEsFBgAAAAADAAMAtwAAAPoCAAAAAA==&#10;" path="m,l5541391,r,3372002l,3372002,,e" fillcolor="#d3d2d2" stroked="f" strokeweight="0">
                  <v:stroke miterlimit="83231f" joinstyle="miter"/>
                  <v:path arrowok="t" textboxrect="0,0,5541391,3372002"/>
                </v:shape>
                <v:shape id="Shape 437" o:spid="_x0000_s1034" style="position:absolute;top:35384;width:55439;height:0;visibility:visible;mso-wrap-style:square;v-text-anchor:top" coordsize="5543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ZxgAAANwAAAAPAAAAZHJzL2Rvd25yZXYueG1sRI9fS8NA&#10;EMTfBb/DsULf7EaraYm9FmlVVCj9J/i65NYkmNuLd9c2fntPEHwcZuY3zHTe21Yd2YfGiYarYQaK&#10;pXSmkUrD2/7xcgIqRBJDrRPW8M0B5rPzsykVxp1ky8ddrFSCSChIQx1jVyCGsmZLYeg6luR9OG8p&#10;JukrNJ5OCW5bvM6yHC01khZq6nhRc/m5O1gNh+V788CYx9v1i3/C/Gu1wdeV1oOL/v4OVOQ+/of/&#10;2s9Gw81oDL9n0hHA2Q8AAAD//wMAUEsBAi0AFAAGAAgAAAAhANvh9svuAAAAhQEAABMAAAAAAAAA&#10;AAAAAAAAAAAAAFtDb250ZW50X1R5cGVzXS54bWxQSwECLQAUAAYACAAAACEAWvQsW78AAAAVAQAA&#10;CwAAAAAAAAAAAAAAAAAfAQAAX3JlbHMvLnJlbHNQSwECLQAUAAYACAAAACEAwT2f2cYAAADcAAAA&#10;DwAAAAAAAAAAAAAAAAAHAgAAZHJzL2Rvd25yZXYueG1sUEsFBgAAAAADAAMAtwAAAPoCAAAAAA==&#10;" path="m,l5543995,e" filled="f" strokecolor="#181717" strokeweight="5pt">
                  <v:stroke miterlimit="1" joinstyle="miter"/>
                  <v:path arrowok="t" textboxrect="0,0,5543995,0"/>
                </v:shape>
                <v:rect id="Rectangle 438" o:spid="_x0000_s1035" style="position:absolute;left:12896;top:18523;width:35384;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rsidR="00DC1274" w:rsidRDefault="002A1F06">
                        <w:pPr>
                          <w:spacing w:after="160" w:line="259" w:lineRule="auto"/>
                          <w:ind w:left="0" w:right="0" w:firstLine="0"/>
                          <w:jc w:val="left"/>
                        </w:pPr>
                        <w:r>
                          <w:rPr>
                            <w:rFonts w:ascii="Arial" w:eastAsia="Arial" w:hAnsi="Arial" w:cs="Arial"/>
                            <w:sz w:val="52"/>
                          </w:rPr>
                          <w:t xml:space="preserve">HIGHLIGHTS OF </w:t>
                        </w:r>
                      </w:p>
                    </w:txbxContent>
                  </v:textbox>
                </v:rect>
                <v:rect id="Rectangle 439" o:spid="_x0000_s1036" style="position:absolute;left:8244;top:22486;width:47764;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rsidR="00DC1274" w:rsidRDefault="002A1F06">
                        <w:pPr>
                          <w:spacing w:after="160" w:line="259" w:lineRule="auto"/>
                          <w:ind w:left="0" w:right="0" w:firstLine="0"/>
                          <w:jc w:val="left"/>
                        </w:pPr>
                        <w:r>
                          <w:rPr>
                            <w:rFonts w:ascii="Arial" w:eastAsia="Arial" w:hAnsi="Arial" w:cs="Arial"/>
                            <w:sz w:val="52"/>
                          </w:rPr>
                          <w:t xml:space="preserve">THE INDUSTRIAL LAW </w:t>
                        </w:r>
                      </w:p>
                    </w:txbxContent>
                  </v:textbox>
                </v:rect>
                <v:rect id="Rectangle 440" o:spid="_x0000_s1037" style="position:absolute;left:17810;top:26448;width:21097;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rsidR="00DC1274" w:rsidRDefault="002A1F06">
                        <w:pPr>
                          <w:spacing w:after="160" w:line="259" w:lineRule="auto"/>
                          <w:ind w:left="0" w:right="0" w:firstLine="0"/>
                          <w:jc w:val="left"/>
                        </w:pPr>
                        <w:r>
                          <w:rPr>
                            <w:rFonts w:ascii="Arial" w:eastAsia="Arial" w:hAnsi="Arial" w:cs="Arial"/>
                            <w:sz w:val="52"/>
                          </w:rPr>
                          <w:t>REPORTS</w:t>
                        </w:r>
                      </w:p>
                    </w:txbxContent>
                  </v:textbox>
                </v:rect>
                <v:rect id="Rectangle 441" o:spid="_x0000_s1038" style="position:absolute;left:5760;top:13196;width:1715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rsidR="00DC1274" w:rsidRDefault="002A1F06">
                        <w:pPr>
                          <w:spacing w:after="160" w:line="259" w:lineRule="auto"/>
                          <w:ind w:left="0" w:right="0" w:firstLine="0"/>
                          <w:jc w:val="left"/>
                        </w:pPr>
                        <w:r>
                          <w:rPr>
                            <w:rFonts w:ascii="Arial" w:eastAsia="Arial" w:hAnsi="Arial" w:cs="Arial"/>
                            <w:sz w:val="20"/>
                          </w:rPr>
                          <w:t xml:space="preserve">VOLUME </w:t>
                        </w:r>
                        <w:proofErr w:type="gramStart"/>
                        <w:r>
                          <w:rPr>
                            <w:rFonts w:ascii="Arial" w:eastAsia="Arial" w:hAnsi="Arial" w:cs="Arial"/>
                            <w:sz w:val="20"/>
                          </w:rPr>
                          <w:t>39  JULY</w:t>
                        </w:r>
                        <w:proofErr w:type="gramEnd"/>
                        <w:r>
                          <w:rPr>
                            <w:rFonts w:ascii="Arial" w:eastAsia="Arial" w:hAnsi="Arial" w:cs="Arial"/>
                            <w:sz w:val="20"/>
                          </w:rPr>
                          <w:t xml:space="preserve"> </w:t>
                        </w:r>
                      </w:p>
                    </w:txbxContent>
                  </v:textbox>
                </v:rect>
                <v:rect id="Rectangle 442" o:spid="_x0000_s1039" style="position:absolute;left:43042;top:131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rsidR="00DC1274" w:rsidRDefault="002A1F06">
                        <w:pPr>
                          <w:spacing w:after="160" w:line="259" w:lineRule="auto"/>
                          <w:ind w:left="0" w:right="0" w:firstLine="0"/>
                          <w:jc w:val="left"/>
                        </w:pPr>
                        <w:r>
                          <w:rPr>
                            <w:rFonts w:ascii="Arial" w:eastAsia="Arial" w:hAnsi="Arial" w:cs="Arial"/>
                            <w:sz w:val="20"/>
                          </w:rPr>
                          <w:t>2018</w:t>
                        </w:r>
                      </w:p>
                    </w:txbxContent>
                  </v:textbox>
                </v:rect>
                <v:rect id="Rectangle 444" o:spid="_x0000_s1040" style="position:absolute;left:5760;top:37769;width:25547;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rsidR="00DC1274" w:rsidRDefault="00DC1274">
                        <w:pPr>
                          <w:spacing w:after="160" w:line="259" w:lineRule="auto"/>
                          <w:ind w:left="0" w:right="0" w:firstLine="0"/>
                          <w:jc w:val="left"/>
                        </w:pPr>
                      </w:p>
                    </w:txbxContent>
                  </v:textbox>
                </v:rect>
                <v:shape id="Shape 485" o:spid="_x0000_s1041" style="position:absolute;left:55121;top:2667;width:1905;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jIfxAAAANwAAAAPAAAAZHJzL2Rvd25yZXYueG1sRI9Ra8JA&#10;EITfBf/DsYJveqnYElJPKUqLQqk09QcsuW0umNsLuVXjv+8VCn0cZuYbZrUZfKuu1McmsIGHeQaK&#10;uAq24drA6et1loOKgmyxDUwG7hRhsx6PVljYcONPupZSqwThWKABJ9IVWsfKkcc4Dx1x8r5D71GS&#10;7Gtte7wluG/1IsuetMeG04LDjraOqnN58QbO1eX9GN+2jdtlp8PHwctQtmLMdDK8PIMSGuQ//Nfe&#10;WwPL/BF+z6QjoNc/AAAA//8DAFBLAQItABQABgAIAAAAIQDb4fbL7gAAAIUBAAATAAAAAAAAAAAA&#10;AAAAAAAAAABbQ29udGVudF9UeXBlc10ueG1sUEsBAi0AFAAGAAgAAAAhAFr0LFu/AAAAFQEAAAsA&#10;AAAAAAAAAAAAAAAAHwEAAF9yZWxzLy5yZWxzUEsBAi0AFAAGAAgAAAAhACmCMh/EAAAA3AAAAA8A&#10;AAAAAAAAAAAAAAAABwIAAGRycy9kb3ducmV2LnhtbFBLBQYAAAAAAwADALcAAAD4AgAAAAA=&#10;" path="m,l190500,e" filled="f" strokeweight=".25pt">
                  <v:stroke miterlimit="83231f" joinstyle="miter"/>
                  <v:path arrowok="t" textboxrect="0,0,190500,0"/>
                </v:shape>
                <v:shape id="Shape 490" o:spid="_x0000_s1042" style="position:absolute;left:54359;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1I3wQAAANwAAAAPAAAAZHJzL2Rvd25yZXYueG1sRE9Ni8Iw&#10;EL0L+x/CLHjTVFnUrUZZFlwEL9p62OPYjG2xmZQk2vrvzUHw+Hjfq01vGnEn52vLCibjBARxYXXN&#10;pYJTvh0tQPiArLGxTAoe5GGz/hisMNW24yPds1CKGMI+RQVVCG0qpS8qMujHtiWO3MU6gyFCV0rt&#10;sIvhppHTJJlJgzXHhgpb+q2ouGY3o2A7m3fG/+/n+TlzD9325envelBq+Nn/LEEE6sNb/HLvtIKv&#10;7zg/nolHQK6fAAAA//8DAFBLAQItABQABgAIAAAAIQDb4fbL7gAAAIUBAAATAAAAAAAAAAAAAAAA&#10;AAAAAABbQ29udGVudF9UeXBlc10ueG1sUEsBAi0AFAAGAAgAAAAhAFr0LFu/AAAAFQEAAAsAAAAA&#10;AAAAAAAAAAAAHwEAAF9yZWxzLy5yZWxzUEsBAi0AFAAGAAgAAAAhAMRbUjfBAAAA3AAAAA8AAAAA&#10;AAAAAAAAAAAABwIAAGRycy9kb3ducmV2LnhtbFBLBQYAAAAAAwADALcAAAD1AgAAAAA=&#10;" path="m,190500l,e" filled="f" strokeweight=".25pt">
                  <v:stroke miterlimit="83231f" joinstyle="miter"/>
                  <v:path arrowok="t" textboxrect="0,0,0,190500"/>
                </v:shape>
                <w10:anchorlock/>
              </v:group>
            </w:pict>
          </mc:Fallback>
        </mc:AlternateContent>
      </w:r>
    </w:p>
    <w:p w:rsidR="007E4AA5" w:rsidRDefault="007E4AA5" w:rsidP="00345BC8">
      <w:pPr>
        <w:autoSpaceDE w:val="0"/>
        <w:autoSpaceDN w:val="0"/>
        <w:adjustRightInd w:val="0"/>
        <w:spacing w:after="0" w:line="240" w:lineRule="auto"/>
        <w:ind w:left="-709" w:right="-397" w:firstLine="0"/>
        <w:rPr>
          <w:rFonts w:ascii="HelveticaLTStd-Roman" w:eastAsiaTheme="minorEastAsia" w:hAnsi="HelveticaLTStd-Roman" w:cs="HelveticaLTStd-Roman"/>
          <w:color w:val="auto"/>
          <w:sz w:val="22"/>
        </w:rPr>
      </w:pPr>
      <w:r>
        <w:rPr>
          <w:rFonts w:ascii="HelveticaLTStd-Roman" w:eastAsiaTheme="minorEastAsia" w:hAnsi="HelveticaLTStd-Roman" w:cs="HelveticaLTStd-Roman"/>
          <w:color w:val="auto"/>
          <w:sz w:val="22"/>
        </w:rPr>
        <w:t>Dismissal — Racist Utterances</w:t>
      </w:r>
    </w:p>
    <w:p w:rsidR="00345BC8" w:rsidRDefault="00345BC8" w:rsidP="00345BC8">
      <w:pPr>
        <w:autoSpaceDE w:val="0"/>
        <w:autoSpaceDN w:val="0"/>
        <w:adjustRightInd w:val="0"/>
        <w:spacing w:after="0" w:line="240" w:lineRule="auto"/>
        <w:ind w:left="-709" w:right="-397" w:firstLine="0"/>
        <w:rPr>
          <w:rFonts w:ascii="HelveticaLTStd-Roman" w:eastAsiaTheme="minorEastAsia" w:hAnsi="HelveticaLTStd-Roman" w:cs="HelveticaLTStd-Roman"/>
          <w:color w:val="auto"/>
          <w:sz w:val="22"/>
        </w:rPr>
      </w:pPr>
    </w:p>
    <w:p w:rsidR="007E4AA5" w:rsidRDefault="007E4AA5" w:rsidP="00345BC8">
      <w:pPr>
        <w:autoSpaceDE w:val="0"/>
        <w:autoSpaceDN w:val="0"/>
        <w:adjustRightInd w:val="0"/>
        <w:spacing w:after="0" w:line="240" w:lineRule="auto"/>
        <w:ind w:left="-709" w:right="-397" w:firstLine="0"/>
        <w:rPr>
          <w:rFonts w:ascii="BemboStd" w:eastAsiaTheme="minorEastAsia" w:hAnsi="BemboStd" w:cs="BemboStd"/>
          <w:color w:val="auto"/>
          <w:szCs w:val="21"/>
        </w:rPr>
      </w:pPr>
      <w:r>
        <w:rPr>
          <w:rFonts w:ascii="BemboStd" w:eastAsiaTheme="minorEastAsia" w:hAnsi="BemboStd" w:cs="BemboStd"/>
          <w:color w:val="auto"/>
          <w:szCs w:val="21"/>
        </w:rPr>
        <w:t xml:space="preserve">In </w:t>
      </w:r>
      <w:r>
        <w:rPr>
          <w:rFonts w:ascii="BemboStd-Italic" w:eastAsiaTheme="minorEastAsia" w:hAnsi="BemboStd-Italic" w:cs="BemboStd-Italic"/>
          <w:i/>
          <w:iCs/>
          <w:color w:val="auto"/>
          <w:szCs w:val="21"/>
        </w:rPr>
        <w:t xml:space="preserve">Rustenburg Platinum Mines v SA Equity Workers Association on behalf of Bester &amp; others </w:t>
      </w:r>
      <w:r>
        <w:rPr>
          <w:rFonts w:ascii="BemboStd" w:eastAsiaTheme="minorEastAsia" w:hAnsi="BemboStd" w:cs="BemboStd"/>
          <w:color w:val="auto"/>
          <w:szCs w:val="21"/>
        </w:rPr>
        <w:t>(at 1503) the Constitutional Court confirmed the Labour</w:t>
      </w:r>
      <w:r w:rsidR="00345BC8">
        <w:rPr>
          <w:rFonts w:ascii="BemboStd" w:eastAsiaTheme="minorEastAsia" w:hAnsi="BemboStd" w:cs="BemboStd"/>
          <w:color w:val="auto"/>
          <w:szCs w:val="21"/>
        </w:rPr>
        <w:t xml:space="preserve"> </w:t>
      </w:r>
      <w:r>
        <w:rPr>
          <w:rFonts w:ascii="BemboStd" w:eastAsiaTheme="minorEastAsia" w:hAnsi="BemboStd" w:cs="BemboStd"/>
          <w:color w:val="auto"/>
          <w:szCs w:val="21"/>
        </w:rPr>
        <w:t>Appeal Court finding that the test whether words uttered are derogatory</w:t>
      </w:r>
      <w:r w:rsidR="00345BC8">
        <w:rPr>
          <w:rFonts w:ascii="BemboStd" w:eastAsiaTheme="minorEastAsia" w:hAnsi="BemboStd" w:cs="BemboStd"/>
          <w:color w:val="auto"/>
          <w:szCs w:val="21"/>
        </w:rPr>
        <w:t xml:space="preserve"> </w:t>
      </w:r>
      <w:r>
        <w:rPr>
          <w:rFonts w:ascii="BemboStd" w:eastAsiaTheme="minorEastAsia" w:hAnsi="BemboStd" w:cs="BemboStd"/>
          <w:color w:val="auto"/>
          <w:szCs w:val="21"/>
        </w:rPr>
        <w:t>and racist is objective. However, the court found that the LAC’s approach</w:t>
      </w:r>
      <w:r w:rsidR="00345BC8">
        <w:rPr>
          <w:rFonts w:ascii="BemboStd" w:eastAsiaTheme="minorEastAsia" w:hAnsi="BemboStd" w:cs="BemboStd"/>
          <w:color w:val="auto"/>
          <w:szCs w:val="21"/>
        </w:rPr>
        <w:t xml:space="preserve"> </w:t>
      </w:r>
      <w:r>
        <w:rPr>
          <w:rFonts w:ascii="BemboStd" w:eastAsiaTheme="minorEastAsia" w:hAnsi="BemboStd" w:cs="BemboStd"/>
          <w:color w:val="auto"/>
          <w:szCs w:val="21"/>
        </w:rPr>
        <w:t>of considering that words or phrases, in this matter the words ‘</w:t>
      </w:r>
      <w:proofErr w:type="spellStart"/>
      <w:r>
        <w:rPr>
          <w:rFonts w:ascii="BemboStd" w:eastAsiaTheme="minorEastAsia" w:hAnsi="BemboStd" w:cs="BemboStd"/>
          <w:color w:val="auto"/>
          <w:szCs w:val="21"/>
        </w:rPr>
        <w:t>swart</w:t>
      </w:r>
      <w:proofErr w:type="spellEnd"/>
      <w:r>
        <w:rPr>
          <w:rFonts w:ascii="BemboStd" w:eastAsiaTheme="minorEastAsia" w:hAnsi="BemboStd" w:cs="BemboStd"/>
          <w:color w:val="auto"/>
          <w:szCs w:val="21"/>
        </w:rPr>
        <w:t xml:space="preserve"> man’,</w:t>
      </w:r>
      <w:r w:rsidR="00345BC8">
        <w:rPr>
          <w:rFonts w:ascii="BemboStd" w:eastAsiaTheme="minorEastAsia" w:hAnsi="BemboStd" w:cs="BemboStd"/>
          <w:color w:val="auto"/>
          <w:szCs w:val="21"/>
        </w:rPr>
        <w:t xml:space="preserve"> </w:t>
      </w:r>
      <w:r>
        <w:rPr>
          <w:rFonts w:ascii="BemboStd" w:eastAsiaTheme="minorEastAsia" w:hAnsi="BemboStd" w:cs="BemboStd"/>
          <w:color w:val="auto"/>
          <w:szCs w:val="21"/>
        </w:rPr>
        <w:t>are presumptively neutral failed to recognise the impact of the legacy of</w:t>
      </w:r>
      <w:r w:rsidR="00345BC8">
        <w:rPr>
          <w:rFonts w:ascii="BemboStd" w:eastAsiaTheme="minorEastAsia" w:hAnsi="BemboStd" w:cs="BemboStd"/>
          <w:color w:val="auto"/>
          <w:szCs w:val="21"/>
        </w:rPr>
        <w:t xml:space="preserve"> </w:t>
      </w:r>
      <w:r>
        <w:rPr>
          <w:rFonts w:ascii="BemboStd" w:eastAsiaTheme="minorEastAsia" w:hAnsi="BemboStd" w:cs="BemboStd"/>
          <w:color w:val="auto"/>
          <w:szCs w:val="21"/>
        </w:rPr>
        <w:t>apartheid and racial segregation that has left a racially charged present</w:t>
      </w:r>
      <w:r w:rsidR="00345BC8">
        <w:rPr>
          <w:rFonts w:ascii="BemboStd" w:eastAsiaTheme="minorEastAsia" w:hAnsi="BemboStd" w:cs="BemboStd"/>
          <w:color w:val="auto"/>
          <w:szCs w:val="21"/>
        </w:rPr>
        <w:t xml:space="preserve"> </w:t>
      </w:r>
      <w:r>
        <w:rPr>
          <w:rFonts w:ascii="BemboStd" w:eastAsiaTheme="minorEastAsia" w:hAnsi="BemboStd" w:cs="BemboStd"/>
          <w:color w:val="auto"/>
          <w:szCs w:val="21"/>
        </w:rPr>
        <w:t>— it cannot be correct to ignore the reality of our past of institutionally</w:t>
      </w:r>
      <w:r w:rsidR="00345BC8">
        <w:rPr>
          <w:rFonts w:ascii="BemboStd" w:eastAsiaTheme="minorEastAsia" w:hAnsi="BemboStd" w:cs="BemboStd"/>
          <w:color w:val="auto"/>
          <w:szCs w:val="21"/>
        </w:rPr>
        <w:t xml:space="preserve"> </w:t>
      </w:r>
      <w:r>
        <w:rPr>
          <w:rFonts w:ascii="BemboStd" w:eastAsiaTheme="minorEastAsia" w:hAnsi="BemboStd" w:cs="BemboStd"/>
          <w:color w:val="auto"/>
          <w:szCs w:val="21"/>
        </w:rPr>
        <w:t>entrenched racism and begin an enquiry into whether or not a statement</w:t>
      </w:r>
      <w:r w:rsidR="00345BC8">
        <w:rPr>
          <w:rFonts w:ascii="BemboStd" w:eastAsiaTheme="minorEastAsia" w:hAnsi="BemboStd" w:cs="BemboStd"/>
          <w:color w:val="auto"/>
          <w:szCs w:val="21"/>
        </w:rPr>
        <w:t xml:space="preserve"> </w:t>
      </w:r>
      <w:r>
        <w:rPr>
          <w:rFonts w:ascii="BemboStd" w:eastAsiaTheme="minorEastAsia" w:hAnsi="BemboStd" w:cs="BemboStd"/>
          <w:color w:val="auto"/>
          <w:szCs w:val="21"/>
        </w:rPr>
        <w:t>is racist and derogatory from a presumption that the context is neutral.</w:t>
      </w:r>
    </w:p>
    <w:p w:rsidR="00345BC8" w:rsidRDefault="00345BC8" w:rsidP="00345BC8">
      <w:pPr>
        <w:autoSpaceDE w:val="0"/>
        <w:autoSpaceDN w:val="0"/>
        <w:adjustRightInd w:val="0"/>
        <w:spacing w:after="0" w:line="240" w:lineRule="auto"/>
        <w:ind w:left="-709" w:right="-397" w:firstLine="0"/>
        <w:rPr>
          <w:rFonts w:ascii="BemboStd" w:eastAsiaTheme="minorEastAsia" w:hAnsi="BemboStd" w:cs="BemboStd"/>
          <w:color w:val="auto"/>
          <w:szCs w:val="21"/>
        </w:rPr>
      </w:pPr>
    </w:p>
    <w:p w:rsidR="007E4AA5" w:rsidRDefault="007E4AA5" w:rsidP="00345BC8">
      <w:pPr>
        <w:autoSpaceDE w:val="0"/>
        <w:autoSpaceDN w:val="0"/>
        <w:adjustRightInd w:val="0"/>
        <w:spacing w:after="0" w:line="240" w:lineRule="auto"/>
        <w:ind w:left="-709" w:right="-397" w:firstLine="0"/>
        <w:rPr>
          <w:rFonts w:ascii="BemboStd" w:eastAsiaTheme="minorEastAsia" w:hAnsi="BemboStd" w:cs="BemboStd"/>
          <w:color w:val="auto"/>
          <w:szCs w:val="21"/>
        </w:rPr>
      </w:pPr>
      <w:r>
        <w:rPr>
          <w:rFonts w:ascii="BemboStd" w:eastAsiaTheme="minorEastAsia" w:hAnsi="BemboStd" w:cs="BemboStd"/>
          <w:color w:val="auto"/>
          <w:szCs w:val="21"/>
        </w:rPr>
        <w:t>As the employee who uttered the racist words had demonstrated a lack of</w:t>
      </w:r>
      <w:r w:rsidR="00345BC8">
        <w:rPr>
          <w:rFonts w:ascii="BemboStd" w:eastAsiaTheme="minorEastAsia" w:hAnsi="BemboStd" w:cs="BemboStd"/>
          <w:color w:val="auto"/>
          <w:szCs w:val="21"/>
        </w:rPr>
        <w:t xml:space="preserve"> </w:t>
      </w:r>
      <w:r>
        <w:rPr>
          <w:rFonts w:ascii="BemboStd" w:eastAsiaTheme="minorEastAsia" w:hAnsi="BemboStd" w:cs="BemboStd"/>
          <w:color w:val="auto"/>
          <w:szCs w:val="21"/>
        </w:rPr>
        <w:t>remorse, persisted with a defence of complete denial and made no attempt</w:t>
      </w:r>
      <w:r w:rsidR="00345BC8">
        <w:rPr>
          <w:rFonts w:ascii="BemboStd" w:eastAsiaTheme="minorEastAsia" w:hAnsi="BemboStd" w:cs="BemboStd"/>
          <w:color w:val="auto"/>
          <w:szCs w:val="21"/>
        </w:rPr>
        <w:t xml:space="preserve"> </w:t>
      </w:r>
      <w:r>
        <w:rPr>
          <w:rFonts w:ascii="BemboStd" w:eastAsiaTheme="minorEastAsia" w:hAnsi="BemboStd" w:cs="BemboStd"/>
          <w:color w:val="auto"/>
          <w:szCs w:val="21"/>
        </w:rPr>
        <w:t xml:space="preserve">to apologise, the court found that dismissal was the </w:t>
      </w:r>
      <w:r w:rsidR="00345BC8">
        <w:rPr>
          <w:rFonts w:ascii="BemboStd" w:eastAsiaTheme="minorEastAsia" w:hAnsi="BemboStd" w:cs="BemboStd"/>
          <w:color w:val="auto"/>
          <w:szCs w:val="21"/>
        </w:rPr>
        <w:t>a</w:t>
      </w:r>
      <w:r>
        <w:rPr>
          <w:rFonts w:ascii="BemboStd" w:eastAsiaTheme="minorEastAsia" w:hAnsi="BemboStd" w:cs="BemboStd"/>
          <w:color w:val="auto"/>
          <w:szCs w:val="21"/>
        </w:rPr>
        <w:t>ppropriate sanction.</w:t>
      </w:r>
    </w:p>
    <w:p w:rsidR="00345BC8" w:rsidRDefault="00345BC8" w:rsidP="00345BC8">
      <w:pPr>
        <w:autoSpaceDE w:val="0"/>
        <w:autoSpaceDN w:val="0"/>
        <w:adjustRightInd w:val="0"/>
        <w:spacing w:after="0" w:line="240" w:lineRule="auto"/>
        <w:ind w:left="-709" w:right="-397" w:firstLine="0"/>
        <w:rPr>
          <w:rFonts w:ascii="BemboStd" w:eastAsiaTheme="minorEastAsia" w:hAnsi="BemboStd" w:cs="BemboStd"/>
          <w:color w:val="auto"/>
          <w:szCs w:val="21"/>
        </w:rPr>
      </w:pPr>
    </w:p>
    <w:p w:rsidR="003827F4" w:rsidRDefault="007E4AA5" w:rsidP="00345BC8">
      <w:pPr>
        <w:autoSpaceDE w:val="0"/>
        <w:autoSpaceDN w:val="0"/>
        <w:adjustRightInd w:val="0"/>
        <w:spacing w:after="0" w:line="240" w:lineRule="auto"/>
        <w:ind w:left="-709" w:right="-397" w:firstLine="0"/>
      </w:pPr>
      <w:r>
        <w:rPr>
          <w:rFonts w:ascii="BemboStd" w:eastAsiaTheme="minorEastAsia" w:hAnsi="BemboStd" w:cs="BemboStd"/>
          <w:color w:val="auto"/>
          <w:szCs w:val="21"/>
        </w:rPr>
        <w:t xml:space="preserve">In </w:t>
      </w:r>
      <w:proofErr w:type="spellStart"/>
      <w:r>
        <w:rPr>
          <w:rFonts w:ascii="BemboStd-Italic" w:eastAsiaTheme="minorEastAsia" w:hAnsi="BemboStd-Italic" w:cs="BemboStd-Italic"/>
          <w:i/>
          <w:iCs/>
          <w:color w:val="auto"/>
          <w:szCs w:val="21"/>
        </w:rPr>
        <w:t>Dagane</w:t>
      </w:r>
      <w:proofErr w:type="spellEnd"/>
      <w:r>
        <w:rPr>
          <w:rFonts w:ascii="BemboStd-Italic" w:eastAsiaTheme="minorEastAsia" w:hAnsi="BemboStd-Italic" w:cs="BemboStd-Italic"/>
          <w:i/>
          <w:iCs/>
          <w:color w:val="auto"/>
          <w:szCs w:val="21"/>
        </w:rPr>
        <w:t xml:space="preserve"> v Safety &amp; Security Sectoral Bargaining Council &amp; others </w:t>
      </w:r>
      <w:r>
        <w:rPr>
          <w:rFonts w:ascii="BemboStd" w:eastAsiaTheme="minorEastAsia" w:hAnsi="BemboStd" w:cs="BemboStd"/>
          <w:color w:val="auto"/>
          <w:szCs w:val="21"/>
        </w:rPr>
        <w:t>(at 1592),</w:t>
      </w:r>
      <w:r w:rsidR="00345BC8">
        <w:rPr>
          <w:rFonts w:ascii="BemboStd" w:eastAsiaTheme="minorEastAsia" w:hAnsi="BemboStd" w:cs="BemboStd"/>
          <w:color w:val="auto"/>
          <w:szCs w:val="21"/>
        </w:rPr>
        <w:t xml:space="preserve"> </w:t>
      </w:r>
      <w:r>
        <w:rPr>
          <w:rFonts w:ascii="BemboStd" w:eastAsiaTheme="minorEastAsia" w:hAnsi="BemboStd" w:cs="BemboStd"/>
          <w:color w:val="auto"/>
          <w:szCs w:val="21"/>
        </w:rPr>
        <w:t>the Labour Court found that vitriolic racist comments posted by a police</w:t>
      </w:r>
      <w:r w:rsidR="00345BC8">
        <w:rPr>
          <w:rFonts w:ascii="BemboStd" w:eastAsiaTheme="minorEastAsia" w:hAnsi="BemboStd" w:cs="BemboStd"/>
          <w:color w:val="auto"/>
          <w:szCs w:val="21"/>
        </w:rPr>
        <w:t xml:space="preserve"> </w:t>
      </w:r>
      <w:r>
        <w:rPr>
          <w:rFonts w:ascii="BemboStd" w:eastAsiaTheme="minorEastAsia" w:hAnsi="BemboStd" w:cs="BemboStd"/>
          <w:color w:val="auto"/>
          <w:szCs w:val="21"/>
        </w:rPr>
        <w:t>officer on a politician’s Facebook page constituted hate speech. It found</w:t>
      </w:r>
      <w:r w:rsidR="00345BC8">
        <w:rPr>
          <w:rFonts w:ascii="BemboStd" w:eastAsiaTheme="minorEastAsia" w:hAnsi="BemboStd" w:cs="BemboStd"/>
          <w:color w:val="auto"/>
          <w:szCs w:val="21"/>
        </w:rPr>
        <w:t xml:space="preserve"> </w:t>
      </w:r>
      <w:r>
        <w:rPr>
          <w:rFonts w:ascii="BemboStd" w:eastAsiaTheme="minorEastAsia" w:hAnsi="BemboStd" w:cs="BemboStd"/>
          <w:color w:val="auto"/>
          <w:szCs w:val="21"/>
        </w:rPr>
        <w:t>that, especially because the utterances were made by a police officer on a</w:t>
      </w:r>
      <w:r w:rsidR="00345BC8">
        <w:rPr>
          <w:rFonts w:ascii="BemboStd" w:eastAsiaTheme="minorEastAsia" w:hAnsi="BemboStd" w:cs="BemboStd"/>
          <w:color w:val="auto"/>
          <w:szCs w:val="21"/>
        </w:rPr>
        <w:t xml:space="preserve"> </w:t>
      </w:r>
      <w:r>
        <w:rPr>
          <w:rFonts w:ascii="BemboStd" w:eastAsiaTheme="minorEastAsia" w:hAnsi="BemboStd" w:cs="BemboStd"/>
          <w:color w:val="auto"/>
          <w:szCs w:val="21"/>
        </w:rPr>
        <w:t>quasi-public forum, dismissal was the appropriate sanction.</w:t>
      </w:r>
    </w:p>
    <w:p w:rsidR="003827F4" w:rsidRDefault="003827F4" w:rsidP="003827F4">
      <w:pPr>
        <w:ind w:left="-851" w:right="-396" w:firstLine="0"/>
      </w:pPr>
    </w:p>
    <w:p w:rsidR="003827F4" w:rsidRDefault="003827F4" w:rsidP="003827F4">
      <w:pPr>
        <w:ind w:left="-851" w:right="-396" w:firstLine="0"/>
      </w:pPr>
    </w:p>
    <w:p w:rsidR="003827F4" w:rsidRDefault="003827F4" w:rsidP="003827F4">
      <w:pPr>
        <w:ind w:left="-851" w:right="-396" w:firstLine="0"/>
      </w:pPr>
    </w:p>
    <w:p w:rsidR="00DC1274" w:rsidRDefault="002A1F06" w:rsidP="003827F4">
      <w:pPr>
        <w:pStyle w:val="Heading2"/>
        <w:ind w:left="-284" w:right="-822"/>
      </w:pPr>
      <w:r>
        <w:lastRenderedPageBreak/>
        <w:t>Dismissal — Constructive Dismissal</w:t>
      </w:r>
    </w:p>
    <w:p w:rsidR="00DC1274" w:rsidRDefault="006E01A2" w:rsidP="003827F4">
      <w:pPr>
        <w:spacing w:after="174"/>
        <w:ind w:left="-284" w:right="-822"/>
      </w:pPr>
      <w:r>
        <w:t>T</w:t>
      </w:r>
      <w:r w:rsidR="002A1F06">
        <w:t xml:space="preserve">he employee objected to a change in the assessment of her performance and resigned. She referred a constructive dismissal dispute to the CCMA which found in her favour. On review, Labour Court found that management has the prerogative to decide how to assess the performance of its employees </w:t>
      </w:r>
      <w:proofErr w:type="gramStart"/>
      <w:r w:rsidR="002A1F06">
        <w:t>as long as</w:t>
      </w:r>
      <w:proofErr w:type="gramEnd"/>
      <w:r w:rsidR="002A1F06">
        <w:t xml:space="preserve"> the method of assessment is reasonable and rationally connected to the job of the employee. It found further that the employee had only objected to the method of assessment of performance after she received a poor rating; that the method of assessment applied to all employees; that the employee had been </w:t>
      </w:r>
      <w:proofErr w:type="gramStart"/>
      <w:r w:rsidR="002A1F06">
        <w:t>offered assistance</w:t>
      </w:r>
      <w:proofErr w:type="gramEnd"/>
      <w:r w:rsidR="002A1F06">
        <w:t>, and that the employee’s job had not been in jeopardy when she resigned. The court was therefore satisfied that her resignation was manifestly unreasonable. She had, therefore, not been constructively dismissed (</w:t>
      </w:r>
      <w:r w:rsidR="002A1F06">
        <w:rPr>
          <w:i/>
        </w:rPr>
        <w:t xml:space="preserve">Bakker v Commission for Conciliation, Mediation &amp; Arbitration &amp; others </w:t>
      </w:r>
      <w:r w:rsidR="002A1F06">
        <w:t>at 1568).</w:t>
      </w:r>
    </w:p>
    <w:p w:rsidR="003827F4" w:rsidRDefault="003827F4" w:rsidP="003827F4">
      <w:pPr>
        <w:spacing w:after="174"/>
        <w:ind w:left="-284" w:right="-822"/>
      </w:pPr>
    </w:p>
    <w:p w:rsidR="00DC1274" w:rsidRDefault="002A1F06" w:rsidP="003827F4">
      <w:pPr>
        <w:pStyle w:val="Heading2"/>
        <w:ind w:left="-284" w:right="-822"/>
      </w:pPr>
      <w:r>
        <w:t>Dismissal — Dismissal for Operational Requirements or Dismissal for Refusal to Accept Demand</w:t>
      </w:r>
    </w:p>
    <w:p w:rsidR="00DC1274" w:rsidRDefault="002A1F06" w:rsidP="003827F4">
      <w:pPr>
        <w:ind w:left="-284" w:right="-822"/>
      </w:pPr>
      <w:r>
        <w:t xml:space="preserve">In </w:t>
      </w:r>
      <w:r>
        <w:rPr>
          <w:i/>
        </w:rPr>
        <w:t xml:space="preserve">National Union of Metalworkers of SA on behalf of Members v Aveng Trident Steel (A Division of Aveng Africa) (Pty) Ltd &amp; another </w:t>
      </w:r>
      <w:r>
        <w:t>(at 1625) the Labour Court examined the distinction between a dismissal to compel employees to accept a demand as envisaged in s 187(1)</w:t>
      </w:r>
      <w:r>
        <w:rPr>
          <w:i/>
        </w:rPr>
        <w:t>(c)</w:t>
      </w:r>
      <w:r>
        <w:t xml:space="preserve"> of the LRA 1995 and a dismissal for operational reasons in terms of s 189. It confirmed that, where the dominant reason for dismissal is the employer’s operational requirements, as in this matter, and not the employees’ refusal to accept new conditions of employment, the dismissal is not automatically unfair.</w:t>
      </w:r>
    </w:p>
    <w:p w:rsidR="00364843" w:rsidRDefault="00364843" w:rsidP="003827F4">
      <w:pPr>
        <w:pStyle w:val="Heading2"/>
        <w:ind w:left="-284" w:right="-822" w:firstLine="0"/>
      </w:pPr>
    </w:p>
    <w:p w:rsidR="00DC1274" w:rsidRDefault="002A1F06" w:rsidP="003827F4">
      <w:pPr>
        <w:pStyle w:val="Heading2"/>
        <w:ind w:left="-284" w:right="-822" w:firstLine="0"/>
      </w:pPr>
      <w:r>
        <w:t>Dismissal — Conflict of Interest</w:t>
      </w:r>
    </w:p>
    <w:p w:rsidR="00DC1274" w:rsidRDefault="002A1F06" w:rsidP="003827F4">
      <w:pPr>
        <w:ind w:left="-284" w:right="-822" w:firstLine="0"/>
      </w:pPr>
      <w:r>
        <w:t xml:space="preserve">In </w:t>
      </w:r>
      <w:proofErr w:type="spellStart"/>
      <w:r>
        <w:rPr>
          <w:i/>
        </w:rPr>
        <w:t>Phaswana</w:t>
      </w:r>
      <w:proofErr w:type="spellEnd"/>
      <w:r>
        <w:rPr>
          <w:i/>
        </w:rPr>
        <w:t xml:space="preserve"> and Figo </w:t>
      </w:r>
      <w:proofErr w:type="spellStart"/>
      <w:r>
        <w:rPr>
          <w:i/>
        </w:rPr>
        <w:t>Putso</w:t>
      </w:r>
      <w:proofErr w:type="spellEnd"/>
      <w:r>
        <w:rPr>
          <w:i/>
        </w:rPr>
        <w:t xml:space="preserve"> Construction CC </w:t>
      </w:r>
      <w:r>
        <w:t>(at 1676) the employee, who had registered a company in competition with his employer, was dismissed. The CCMA commissioner noted that the relationship between an employer and an employee is a fiduciary one and that an employee who secretly competes with his employer’s business for his own account commits a gross breach of that fiduciary duty. The commissioner therefore found that the employee’s dismissal was fair.</w:t>
      </w:r>
    </w:p>
    <w:p w:rsidR="003827F4" w:rsidRDefault="003827F4" w:rsidP="003827F4">
      <w:pPr>
        <w:ind w:left="-284" w:right="-822" w:firstLine="0"/>
      </w:pPr>
    </w:p>
    <w:p w:rsidR="00DC1274" w:rsidRDefault="002A1F06" w:rsidP="00364843">
      <w:pPr>
        <w:pStyle w:val="Heading2"/>
        <w:ind w:left="-284" w:right="-822" w:firstLine="0"/>
      </w:pPr>
      <w:r>
        <w:t>Dismissal — Refusal to Obey Instruction</w:t>
      </w:r>
    </w:p>
    <w:p w:rsidR="00DC1274" w:rsidRDefault="002A1F06" w:rsidP="00364843">
      <w:pPr>
        <w:ind w:left="-284" w:right="-822" w:firstLine="0"/>
      </w:pPr>
      <w:r>
        <w:t xml:space="preserve">The employee, a security guard placed at a casino, had been dismissed after he failed to comply with an order that he prevent a gambler who was subject to a warrant of arrest from leaving the casino premises. In unfair dismissal proceedings the CCMA commissioner found that a security officer had no more power of arrest than an ordinary citizen. An instruction to him to arrest a person was therefore not lawful and his failure to obey the instruction could not constitute misconduct. The employee’s dismissal was </w:t>
      </w:r>
      <w:proofErr w:type="gramStart"/>
      <w:r>
        <w:t>unfair</w:t>
      </w:r>
      <w:proofErr w:type="gramEnd"/>
      <w:r>
        <w:t xml:space="preserve"> and he was reinstated (</w:t>
      </w:r>
      <w:r>
        <w:rPr>
          <w:i/>
        </w:rPr>
        <w:t xml:space="preserve">SA Transport &amp; Allied Workers Union on behalf of Phakathi and Bidvest Protea Coin (Pty) Ltd </w:t>
      </w:r>
      <w:r>
        <w:t xml:space="preserve">at 1685). </w:t>
      </w:r>
    </w:p>
    <w:p w:rsidR="003827F4" w:rsidRDefault="003827F4" w:rsidP="003827F4">
      <w:pPr>
        <w:ind w:left="-284" w:right="-822" w:firstLine="0"/>
      </w:pPr>
    </w:p>
    <w:p w:rsidR="00DC1274" w:rsidRDefault="007C3966" w:rsidP="007C3966">
      <w:pPr>
        <w:pStyle w:val="Heading2"/>
        <w:ind w:left="-851" w:right="-396" w:firstLine="0"/>
        <w:jc w:val="both"/>
      </w:pPr>
      <w:r>
        <w:lastRenderedPageBreak/>
        <w:t xml:space="preserve">  </w:t>
      </w:r>
      <w:r w:rsidR="002A1F06">
        <w:t>Strike — Demand</w:t>
      </w:r>
    </w:p>
    <w:p w:rsidR="007C3966" w:rsidRDefault="002A1F06" w:rsidP="007C3966">
      <w:pPr>
        <w:pStyle w:val="NoSpacing"/>
        <w:ind w:left="-709" w:right="-397"/>
      </w:pPr>
      <w:r>
        <w:t xml:space="preserve">In </w:t>
      </w:r>
      <w:proofErr w:type="spellStart"/>
      <w:r w:rsidRPr="00696DBA">
        <w:rPr>
          <w:i/>
        </w:rPr>
        <w:t>Borbet</w:t>
      </w:r>
      <w:proofErr w:type="spellEnd"/>
      <w:r w:rsidRPr="00696DBA">
        <w:rPr>
          <w:i/>
        </w:rPr>
        <w:t xml:space="preserve"> SA (Pty) Ltd v National Union of Metalworkers of SA &amp; others</w:t>
      </w:r>
      <w:r>
        <w:t xml:space="preserve"> (at 1585) the </w:t>
      </w:r>
    </w:p>
    <w:p w:rsidR="00DC1274" w:rsidRDefault="002A1F06" w:rsidP="007C3966">
      <w:pPr>
        <w:pStyle w:val="NoSpacing"/>
        <w:ind w:left="-709" w:right="-397"/>
      </w:pPr>
      <w:r>
        <w:t>Labour Court found that, although the respondent trade union had complied with the procedural provisions for strike action, the strike demands were in retaliation against the employer’s participation in a demarcation process and the strike was therefore unprotected. The court found further that the strike constituted discrimination against the employer for exercising its rights under the LRA 1995, and was therefore in direct contravention of s 7(1) of the LRA.</w:t>
      </w:r>
    </w:p>
    <w:p w:rsidR="007C3966" w:rsidRDefault="007C3966" w:rsidP="007C3966">
      <w:pPr>
        <w:pStyle w:val="NoSpacing"/>
        <w:ind w:left="-709" w:right="-397"/>
      </w:pPr>
    </w:p>
    <w:p w:rsidR="00DC1274" w:rsidRDefault="002A1F06" w:rsidP="007C3966">
      <w:pPr>
        <w:pStyle w:val="NoSpacing"/>
        <w:ind w:left="-709" w:right="-397" w:firstLine="0"/>
      </w:pPr>
      <w:r>
        <w:t xml:space="preserve">In </w:t>
      </w:r>
      <w:r w:rsidRPr="00571D05">
        <w:rPr>
          <w:i/>
        </w:rPr>
        <w:t>Vector Logistics (Pty) Ltd v National Transport Movement &amp; others</w:t>
      </w:r>
      <w:r>
        <w:t xml:space="preserve"> (at 1653) the Labour Court found that, where the dispute between the parties related to the employer’s failure to provide lunch breaks in terms of the Basic Conditions of Employment Act 75 of 1997, the dispute could be adjudicated by the court and the strike was therefore unprotected. It was also unprotected because the demand for payment for nine consecutive hours of work as the employees believed they were unable to take a lunch break was an unlawful demand. The rule nisi interdicting the strike was confirmed.</w:t>
      </w:r>
    </w:p>
    <w:p w:rsidR="007C3966" w:rsidRDefault="007C3966" w:rsidP="007C3966">
      <w:pPr>
        <w:pStyle w:val="NoSpacing"/>
      </w:pPr>
    </w:p>
    <w:p w:rsidR="00DC1274" w:rsidRDefault="002A1F06" w:rsidP="007C3966">
      <w:pPr>
        <w:pStyle w:val="NoSpacing"/>
        <w:ind w:left="-709" w:right="-397" w:firstLine="0"/>
      </w:pPr>
      <w:r>
        <w:t>Protected Disclosures Act 26 of 2000</w:t>
      </w:r>
    </w:p>
    <w:p w:rsidR="007C3966" w:rsidRDefault="007C3966" w:rsidP="007C3966">
      <w:pPr>
        <w:pStyle w:val="NoSpacing"/>
        <w:ind w:left="-709" w:right="-397" w:firstLine="0"/>
      </w:pPr>
    </w:p>
    <w:p w:rsidR="00DC1274" w:rsidRDefault="002A1F06" w:rsidP="007C3966">
      <w:pPr>
        <w:pStyle w:val="NoSpacing"/>
        <w:ind w:left="-709" w:right="-397" w:firstLine="0"/>
      </w:pPr>
      <w:r>
        <w:t>A seni</w:t>
      </w:r>
      <w:bookmarkStart w:id="0" w:name="_GoBack"/>
      <w:bookmarkEnd w:id="0"/>
      <w:r>
        <w:t xml:space="preserve">or employee had disclosed unfair discrimination to the CEO of her employer following a statement by the CEO of the holding company that the employee was a female employment equity appointment who would never achieve the position of CFO of the holding company. The High Court found, having set out the test to determine whether a person has made a protected disclosure, that the employee’s disclosure fell within the parameters of s 6 of the Protected Disclosures Act 26 of 2000. The occupational detriments to which the employee was subjected following her protected disclosure, namely being suspended, subjected to disciplinary action and ultimately dismissed, were in violation of s 3 of the PDA and unlawful. The court found further that the employer was liable for payment of the </w:t>
      </w:r>
      <w:proofErr w:type="spellStart"/>
      <w:r>
        <w:t>delictual</w:t>
      </w:r>
      <w:proofErr w:type="spellEnd"/>
      <w:r>
        <w:t xml:space="preserve"> damages proven by the employee. It also found that the CEO of the holding company and the holding company were liable, jointly and severally, for damages for the impairment of the employee’s dignity (</w:t>
      </w:r>
      <w:proofErr w:type="spellStart"/>
      <w:r>
        <w:rPr>
          <w:i/>
        </w:rPr>
        <w:t>Chowan</w:t>
      </w:r>
      <w:proofErr w:type="spellEnd"/>
      <w:r>
        <w:rPr>
          <w:i/>
        </w:rPr>
        <w:t xml:space="preserve"> v Associated Motor Holdings (Pty) Ltd &amp; others </w:t>
      </w:r>
      <w:r>
        <w:t>at 1523).</w:t>
      </w:r>
    </w:p>
    <w:p w:rsidR="007C3966" w:rsidRDefault="007C3966" w:rsidP="007C3966">
      <w:pPr>
        <w:pStyle w:val="NoSpacing"/>
        <w:ind w:left="-709" w:right="-397" w:firstLine="0"/>
      </w:pPr>
    </w:p>
    <w:p w:rsidR="00DC1274" w:rsidRDefault="002A1F06" w:rsidP="007C3966">
      <w:pPr>
        <w:pStyle w:val="NoSpacing"/>
        <w:ind w:left="-709" w:right="-397" w:firstLine="0"/>
      </w:pPr>
      <w:r>
        <w:t>Sexual Harassment</w:t>
      </w:r>
    </w:p>
    <w:p w:rsidR="007C3966" w:rsidRDefault="007C3966" w:rsidP="007C3966">
      <w:pPr>
        <w:pStyle w:val="NoSpacing"/>
        <w:ind w:left="-709" w:right="-397" w:firstLine="0"/>
      </w:pPr>
    </w:p>
    <w:p w:rsidR="007C3966" w:rsidRDefault="002A1F06" w:rsidP="007C3966">
      <w:pPr>
        <w:pStyle w:val="NoSpacing"/>
        <w:ind w:left="-709" w:right="-397" w:firstLine="0"/>
      </w:pPr>
      <w:r>
        <w:t xml:space="preserve">A female miner was subjected to Facebook rumours about infidelity and her male </w:t>
      </w:r>
    </w:p>
    <w:p w:rsidR="00DC1274" w:rsidRDefault="002A1F06" w:rsidP="007C3966">
      <w:pPr>
        <w:pStyle w:val="NoSpacing"/>
        <w:ind w:left="-709" w:right="-397" w:firstLine="0"/>
      </w:pPr>
      <w:r>
        <w:t xml:space="preserve">co-workers lodged a grievance against her. The employee was transferred to another mine without the employer convening a hearing or allowing the employee to challenge the allegations against her. The employee referred a dispute to the CCMA in terms of the Employment Equity Act 55 of 1998 and the commissioner found that the probabilities favoured the conclusion that the employee’s transfer was related to the Facebook rumours — this conduct amounted to unfair discrimination on the grounds of gender. Moreover, the employer had failed to take steps to resolve the employee’s grievance, and was therefore liable in terms of s 60. </w:t>
      </w:r>
    </w:p>
    <w:p w:rsidR="003827F4" w:rsidRDefault="003827F4" w:rsidP="007C3966">
      <w:pPr>
        <w:pStyle w:val="NoSpacing"/>
        <w:ind w:left="-709" w:right="-397" w:firstLine="0"/>
      </w:pPr>
    </w:p>
    <w:p w:rsidR="00DC1274" w:rsidRDefault="002A1F06" w:rsidP="007C3966">
      <w:pPr>
        <w:pStyle w:val="NoSpacing"/>
        <w:ind w:left="-709" w:right="-397" w:firstLine="0"/>
      </w:pPr>
      <w:r>
        <w:t>The commissioner awarded compensation for the unfair discrimination the employee had suffered at the hands of her co-workers and management (</w:t>
      </w:r>
      <w:r>
        <w:rPr>
          <w:i/>
        </w:rPr>
        <w:t xml:space="preserve">Du Plessis and </w:t>
      </w:r>
      <w:proofErr w:type="spellStart"/>
      <w:r>
        <w:rPr>
          <w:i/>
        </w:rPr>
        <w:t>Rickjon</w:t>
      </w:r>
      <w:proofErr w:type="spellEnd"/>
      <w:r>
        <w:rPr>
          <w:i/>
        </w:rPr>
        <w:t xml:space="preserve"> Mining &amp; Engineering </w:t>
      </w:r>
      <w:r>
        <w:t>at 1665).</w:t>
      </w:r>
    </w:p>
    <w:p w:rsidR="003827F4" w:rsidRDefault="003827F4" w:rsidP="003827F4">
      <w:pPr>
        <w:spacing w:after="171"/>
        <w:ind w:left="-709" w:right="-396" w:firstLine="0"/>
      </w:pPr>
    </w:p>
    <w:p w:rsidR="007C3966" w:rsidRDefault="007C3966" w:rsidP="003827F4">
      <w:pPr>
        <w:spacing w:after="171"/>
        <w:ind w:left="-709" w:right="-396" w:firstLine="0"/>
      </w:pPr>
    </w:p>
    <w:p w:rsidR="007C3966" w:rsidRDefault="007C3966" w:rsidP="003827F4">
      <w:pPr>
        <w:spacing w:after="171"/>
        <w:ind w:left="-709" w:right="-396" w:firstLine="0"/>
      </w:pPr>
    </w:p>
    <w:p w:rsidR="00DC1274" w:rsidRDefault="002A1F06" w:rsidP="003827F4">
      <w:pPr>
        <w:pStyle w:val="Heading2"/>
        <w:ind w:left="-284" w:right="-822" w:firstLine="0"/>
      </w:pPr>
      <w:r>
        <w:lastRenderedPageBreak/>
        <w:t>Collective Agreement</w:t>
      </w:r>
    </w:p>
    <w:p w:rsidR="00DC1274" w:rsidRDefault="002A1F06" w:rsidP="003827F4">
      <w:pPr>
        <w:ind w:left="-284" w:right="-822" w:firstLine="0"/>
      </w:pPr>
      <w:r>
        <w:t xml:space="preserve">In </w:t>
      </w:r>
      <w:r>
        <w:rPr>
          <w:i/>
        </w:rPr>
        <w:t xml:space="preserve">Association of Mineworkers &amp; Construction Union v Minister of Labour &amp; others </w:t>
      </w:r>
      <w:r>
        <w:t>(at 1549) the Labour Court found that a review of the extension of a collective agreement to non-parties in terms of s 23(1)</w:t>
      </w:r>
      <w:r>
        <w:rPr>
          <w:i/>
        </w:rPr>
        <w:t xml:space="preserve">(d) </w:t>
      </w:r>
      <w:r>
        <w:t>of the LRA 1995 is only possible on the test of legality measured by the minimum standards of lawfulness and non-arbitrariness.</w:t>
      </w:r>
    </w:p>
    <w:p w:rsidR="00DC1274" w:rsidRDefault="002A1F06" w:rsidP="003827F4">
      <w:pPr>
        <w:pStyle w:val="Heading2"/>
        <w:ind w:left="-284" w:right="-822" w:firstLine="0"/>
      </w:pPr>
      <w:r>
        <w:t>Private Arbitration — Review</w:t>
      </w:r>
    </w:p>
    <w:p w:rsidR="00DC1274" w:rsidRDefault="002A1F06" w:rsidP="003827F4">
      <w:pPr>
        <w:ind w:left="-284" w:right="-822" w:firstLine="0"/>
      </w:pPr>
      <w:r>
        <w:t>In an application to review a private arbitration award in terms of s 33 of the Arbitration Act 42 of 1965 the Labour Court found that the arbitrator had not been appointed in accordance with the arbitration agreement, that the applicant employer had not been notified of the arbitration hearing in accordance with the provisions of the Act, and that the arbitrator had not satisfied herself that the employer had received notification. The court accordingly reviewed and set aside the award (</w:t>
      </w:r>
      <w:r>
        <w:rPr>
          <w:i/>
        </w:rPr>
        <w:t xml:space="preserve">Unicorn Pharmaceuticals (Pty) Ltd v Edwards NO &amp; others </w:t>
      </w:r>
      <w:r>
        <w:t>at 1646).</w:t>
      </w:r>
    </w:p>
    <w:p w:rsidR="00DC1274" w:rsidRDefault="002A1F06" w:rsidP="003827F4">
      <w:pPr>
        <w:pStyle w:val="Heading2"/>
        <w:ind w:left="-284" w:right="-822" w:firstLine="0"/>
      </w:pPr>
      <w:r>
        <w:t>Costs — Hopeless Cases</w:t>
      </w:r>
    </w:p>
    <w:p w:rsidR="00DC1274" w:rsidRDefault="002A1F06" w:rsidP="003827F4">
      <w:pPr>
        <w:ind w:left="-284" w:right="-822" w:firstLine="0"/>
      </w:pPr>
      <w:r>
        <w:t>The Labour Court has cautioned practitioners and others with right of appearance in the Labour Court about the continued abuse of the court’s process notwithstanding prior indications from the bench that given the court’s limited resources and the backlogs that have built up, consideration would be given to making punitive costs orders and orders to the effect that practitioners forfeit their fees when that is appropriate. The court endorsed the view expressed recently that it is improper for counsel to act for a client in respect of a claim or defence which is hopeless in law or on the facts — there is an ethical obligation to ensure that only ‘genuine and arguable’ cases are ventilated and that this can be achieved without delay (</w:t>
      </w:r>
      <w:proofErr w:type="spellStart"/>
      <w:r>
        <w:rPr>
          <w:i/>
        </w:rPr>
        <w:t>Mashishi</w:t>
      </w:r>
      <w:proofErr w:type="spellEnd"/>
      <w:r>
        <w:rPr>
          <w:i/>
        </w:rPr>
        <w:t xml:space="preserve"> v </w:t>
      </w:r>
      <w:proofErr w:type="spellStart"/>
      <w:r>
        <w:rPr>
          <w:i/>
        </w:rPr>
        <w:t>Mdladla</w:t>
      </w:r>
      <w:proofErr w:type="spellEnd"/>
      <w:r>
        <w:rPr>
          <w:i/>
        </w:rPr>
        <w:t xml:space="preserve"> NO &amp; others </w:t>
      </w:r>
      <w:r>
        <w:t>at 1607).</w:t>
      </w:r>
    </w:p>
    <w:p w:rsidR="00DC1274" w:rsidRDefault="002A1F06" w:rsidP="003827F4">
      <w:pPr>
        <w:pStyle w:val="Heading2"/>
        <w:ind w:left="-284" w:right="-822" w:firstLine="0"/>
      </w:pPr>
      <w:r>
        <w:t>Legal Representation — CCMA Arbitration Proceedings</w:t>
      </w:r>
    </w:p>
    <w:p w:rsidR="00DC1274" w:rsidRDefault="002A1F06" w:rsidP="003827F4">
      <w:pPr>
        <w:spacing w:after="174"/>
        <w:ind w:left="-284" w:right="-822" w:firstLine="0"/>
      </w:pPr>
      <w:r>
        <w:t xml:space="preserve">In both </w:t>
      </w:r>
      <w:r>
        <w:rPr>
          <w:i/>
        </w:rPr>
        <w:t xml:space="preserve">Carter and Marble Classic Exclusive Warehouse for Natural Stones (Pty) Ltd </w:t>
      </w:r>
      <w:r>
        <w:t xml:space="preserve">(at 1660) and </w:t>
      </w:r>
      <w:r>
        <w:rPr>
          <w:i/>
        </w:rPr>
        <w:t xml:space="preserve">Simelane and Interwaste Cleaning (Pty) Ltd </w:t>
      </w:r>
      <w:r>
        <w:t xml:space="preserve">(at 1695) CCMA commissioners restated the requirements for legal representation at CCMA arbitration proceedings as set out in rule 25 of the CCMA Rules. In </w:t>
      </w:r>
      <w:r>
        <w:rPr>
          <w:i/>
        </w:rPr>
        <w:t xml:space="preserve">Carter </w:t>
      </w:r>
      <w:r>
        <w:t xml:space="preserve">the commissioner confirmed that a commissioner is required independently to exercise a discretion </w:t>
      </w:r>
      <w:proofErr w:type="gramStart"/>
      <w:r>
        <w:t>whether or not</w:t>
      </w:r>
      <w:proofErr w:type="gramEnd"/>
      <w:r>
        <w:t xml:space="preserve"> to grant legal representation even where both parties have consented thereto. In </w:t>
      </w:r>
      <w:r>
        <w:rPr>
          <w:i/>
        </w:rPr>
        <w:t>Simelane</w:t>
      </w:r>
      <w:r>
        <w:t xml:space="preserve"> the commissioner refused to allow the employer’s industrial relations officer, who was an employee of the employer, the right to represent the employer as she was an admitted attorney and therefore a legal practitioner as defined in s 213 of the LRA 1995.</w:t>
      </w:r>
    </w:p>
    <w:p w:rsidR="003827F4" w:rsidRDefault="003827F4" w:rsidP="003827F4">
      <w:pPr>
        <w:spacing w:after="174"/>
        <w:ind w:left="-5" w:right="56"/>
      </w:pPr>
    </w:p>
    <w:p w:rsidR="00DC1274" w:rsidRDefault="002A1F06" w:rsidP="007C3966">
      <w:pPr>
        <w:pStyle w:val="Heading2"/>
        <w:ind w:left="-284" w:right="-823" w:firstLine="0"/>
      </w:pPr>
      <w:r>
        <w:t>Practice and Procedure</w:t>
      </w:r>
    </w:p>
    <w:p w:rsidR="00DC1274" w:rsidRDefault="002A1F06" w:rsidP="007C3966">
      <w:pPr>
        <w:spacing w:after="293"/>
        <w:ind w:left="-284" w:right="-823" w:firstLine="0"/>
      </w:pPr>
      <w:r>
        <w:t xml:space="preserve">An employee who accepted and retained payment of compensation in terms of an arbitration award then approached the Labour Court to review the award. The court found that the acceptance and retention of the compensation did not support an objective intention to challenge the award. It found further that the employee was opportunistic to argue that she had retained the compensation as such compensation would, in any event, be part of the outcome of reinstatement with backpay that she sought in the review. The court accordingly found that the employee had acquiesced in the award and her right to set it aside had been </w:t>
      </w:r>
      <w:proofErr w:type="spellStart"/>
      <w:r>
        <w:t>perempted</w:t>
      </w:r>
      <w:proofErr w:type="spellEnd"/>
      <w:r>
        <w:t xml:space="preserve"> (</w:t>
      </w:r>
      <w:r>
        <w:rPr>
          <w:i/>
        </w:rPr>
        <w:t xml:space="preserve">Mdhluli v Commission for Conciliation, Mediation &amp; Arbitration &amp; others </w:t>
      </w:r>
      <w:r>
        <w:t>at 1614).</w:t>
      </w:r>
    </w:p>
    <w:p w:rsidR="00DC1274" w:rsidRDefault="002A1F06" w:rsidP="007C3966">
      <w:pPr>
        <w:spacing w:after="113" w:line="252" w:lineRule="auto"/>
        <w:ind w:left="-709" w:right="-397" w:firstLine="0"/>
        <w:jc w:val="left"/>
      </w:pPr>
      <w:r>
        <w:rPr>
          <w:i/>
        </w:rPr>
        <w:lastRenderedPageBreak/>
        <w:t>Quote of the Month:</w:t>
      </w:r>
    </w:p>
    <w:p w:rsidR="00DC1274" w:rsidRDefault="002A1F06" w:rsidP="007C3966">
      <w:pPr>
        <w:spacing w:after="113" w:line="252" w:lineRule="auto"/>
        <w:ind w:left="-709" w:right="-397" w:firstLine="0"/>
        <w:jc w:val="left"/>
      </w:pPr>
      <w:r>
        <w:t xml:space="preserve">Theron J in </w:t>
      </w:r>
      <w:r>
        <w:rPr>
          <w:i/>
        </w:rPr>
        <w:t xml:space="preserve">Rustenburg Platinum Mine v SA Equity Workers Association on behalf of Bester &amp; others </w:t>
      </w:r>
      <w:r>
        <w:t xml:space="preserve">(2018) 39 </w:t>
      </w:r>
      <w:r>
        <w:rPr>
          <w:i/>
        </w:rPr>
        <w:t xml:space="preserve">ILJ </w:t>
      </w:r>
      <w:r>
        <w:t>1503 (CC):</w:t>
      </w:r>
    </w:p>
    <w:p w:rsidR="00DC1274" w:rsidRDefault="002A1F06" w:rsidP="007C3966">
      <w:pPr>
        <w:spacing w:after="540"/>
        <w:ind w:left="-709" w:right="-397" w:firstLine="0"/>
      </w:pPr>
      <w:r>
        <w:t xml:space="preserve">‘Gratuitous references to race can be seen in everyday life, and although such references may indicate a disproportionate focus on race, it may be that not every reference to race is a product or a manifestation of racism or evidence of racist intent that should attract a legal sanction. They will, </w:t>
      </w:r>
      <w:proofErr w:type="gramStart"/>
      <w:r>
        <w:t>more often than not</w:t>
      </w:r>
      <w:proofErr w:type="gramEnd"/>
      <w:r>
        <w:t>, be inappropriate and frowned upon. We need to strive towards the creation of a truly non-racial society. The late former President of the Republic of South Africa, Mr Nelson Mandela, said that “de-</w:t>
      </w:r>
      <w:proofErr w:type="spellStart"/>
      <w:r>
        <w:t>racialising</w:t>
      </w:r>
      <w:proofErr w:type="spellEnd"/>
      <w:r>
        <w:t xml:space="preserve"> South African society is the new moral and political challenge that our young democracy should grapple with decisively”. He went on to say that “we need to marshal our resources in a visible campaign to combat racism — in the workplace, in our schools, in residential areas and in all aspects of our public life”. This court has echoed such sentiments when it recognised that “South Africans of all races have the shared responsibility to find ways to end racial hatred and its outstandingly bad outward manifestations”.’</w:t>
      </w:r>
    </w:p>
    <w:sectPr w:rsidR="00DC1274" w:rsidSect="006E01A2">
      <w:headerReference w:type="even" r:id="rId9"/>
      <w:headerReference w:type="default" r:id="rId10"/>
      <w:footerReference w:type="even" r:id="rId11"/>
      <w:footerReference w:type="default" r:id="rId12"/>
      <w:headerReference w:type="first" r:id="rId13"/>
      <w:footerReference w:type="first" r:id="rId14"/>
      <w:type w:val="continuous"/>
      <w:pgSz w:w="9741" w:h="15127"/>
      <w:pgMar w:top="170" w:right="1440" w:bottom="1247" w:left="18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021" w:rsidRDefault="00A54021">
      <w:pPr>
        <w:spacing w:after="0" w:line="240" w:lineRule="auto"/>
      </w:pPr>
      <w:r>
        <w:separator/>
      </w:r>
    </w:p>
  </w:endnote>
  <w:endnote w:type="continuationSeparator" w:id="0">
    <w:p w:rsidR="00A54021" w:rsidRDefault="00A5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LTStd-Roman">
    <w:altName w:val="Arial"/>
    <w:panose1 w:val="00000000000000000000"/>
    <w:charset w:val="00"/>
    <w:family w:val="swiss"/>
    <w:notTrueType/>
    <w:pitch w:val="default"/>
    <w:sig w:usb0="00000003" w:usb1="00000000" w:usb2="00000000" w:usb3="00000000" w:csb0="00000001" w:csb1="00000000"/>
  </w:font>
  <w:font w:name="BemboStd">
    <w:altName w:val="Cambria"/>
    <w:panose1 w:val="00000000000000000000"/>
    <w:charset w:val="00"/>
    <w:family w:val="roman"/>
    <w:notTrueType/>
    <w:pitch w:val="default"/>
    <w:sig w:usb0="00000003" w:usb1="00000000" w:usb2="00000000" w:usb3="00000000" w:csb0="00000001" w:csb1="00000000"/>
  </w:font>
  <w:font w:name="BemboStd-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274" w:rsidRDefault="002A1F06">
    <w:pPr>
      <w:tabs>
        <w:tab w:val="center" w:pos="607"/>
        <w:tab w:val="right" w:pos="8308"/>
      </w:tabs>
      <w:spacing w:after="0" w:line="259" w:lineRule="auto"/>
      <w:ind w:left="-790" w:right="-968" w:firstLine="0"/>
      <w:jc w:val="left"/>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11943" name="Group 11943"/>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11944" name="Shape 11944"/>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945" name="Shape 11945"/>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946" name="Shape 11946"/>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947" name="Shape 11947"/>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943" style="width:29.5039pt;height:29.5038pt;position:absolute;mso-position-horizontal-relative:page;mso-position-horizontal:absolute;margin-left:0pt;mso-position-vertical-relative:page;margin-top:726.827pt;" coordsize="3747,3746">
              <v:shape id="Shape 11944" style="position:absolute;width:1905;height:0;left:1080;top:0;" coordsize="190500,0" path="m190500,0l0,0">
                <v:stroke weight="0.25pt" endcap="flat" joinstyle="miter" miterlimit="10" on="true" color="#000000"/>
                <v:fill on="false" color="#000000" opacity="0"/>
              </v:shape>
              <v:shape id="Shape 11945" style="position:absolute;width:0;height:1905;left:3747;top:762;" coordsize="0,190500" path="m0,0l0,190500">
                <v:stroke weight="0.25pt" endcap="flat" joinstyle="miter" miterlimit="10" on="true" color="#000000"/>
                <v:fill on="false" color="#000000" opacity="0"/>
              </v:shape>
              <v:shape id="Shape 11946" style="position:absolute;width:0;height:2285;left:2667;top:1461;" coordsize="0,228596" path="m0,228596l0,0">
                <v:stroke weight="0.25pt" endcap="flat" joinstyle="miter" miterlimit="10" on="true" color="#000000"/>
                <v:fill on="false" color="#000000" opacity="0"/>
              </v:shape>
              <v:shape id="Shape 11947"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11948" name="Group 11948"/>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11949" name="Shape 11949"/>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950" name="Shape 11950"/>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951" name="Shape 11951"/>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952" name="Shape 11952"/>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948" style="width:29.5041pt;height:29.5038pt;position:absolute;mso-position-horizontal-relative:page;mso-position-horizontal:absolute;margin-left:457.535pt;mso-position-vertical-relative:page;margin-top:726.827pt;" coordsize="3747,3746">
              <v:shape id="Shape 11949" style="position:absolute;width:1905;height:0;left:762;top:0;" coordsize="190500,0" path="m0,0l190500,0">
                <v:stroke weight="0.25pt" endcap="flat" joinstyle="miter" miterlimit="10" on="true" color="#000000"/>
                <v:fill on="false" color="#000000" opacity="0"/>
              </v:shape>
              <v:shape id="Shape 11950" style="position:absolute;width:0;height:1905;left:0;top:762;" coordsize="0,190500" path="m0,0l0,190500">
                <v:stroke weight="0.25pt" endcap="flat" joinstyle="miter" miterlimit="10" on="true" color="#000000"/>
                <v:fill on="false" color="#000000" opacity="0"/>
              </v:shape>
              <v:shape id="Shape 11951" style="position:absolute;width:0;height:2285;left:1080;top:1461;" coordsize="0,228596" path="m0,228596l0,0">
                <v:stroke weight="0.25pt" endcap="flat" joinstyle="miter" miterlimit="10" on="true" color="#000000"/>
                <v:fill on="false" color="#000000" opacity="0"/>
              </v:shape>
              <v:shape id="Shape 11952" style="position:absolute;width:2286;height:0;left:1461;top:1080;" coordsize="228600,0" path="m228600,0l0,0">
                <v:stroke weight="0.25pt" endcap="flat" joinstyle="miter" miterlimit="10" on="true" color="#000000"/>
                <v:fill on="false" color="#000000" opacity="0"/>
              </v:shape>
              <w10:wrap type="square"/>
            </v:group>
          </w:pict>
        </mc:Fallback>
      </mc:AlternateContent>
    </w:r>
    <w:r>
      <w:rPr>
        <w:rFonts w:ascii="Arial" w:eastAsia="Arial" w:hAnsi="Arial" w:cs="Arial"/>
        <w:color w:val="000000"/>
        <w:sz w:val="12"/>
      </w:rPr>
      <w:tab/>
      <w:t xml:space="preserve">ILJ JULY 2018.indb   </w:t>
    </w:r>
    <w:r>
      <w:fldChar w:fldCharType="begin"/>
    </w:r>
    <w:r>
      <w:instrText xml:space="preserve"> PAGE   \* MERGEFORMAT </w:instrText>
    </w:r>
    <w:r>
      <w:fldChar w:fldCharType="separate"/>
    </w:r>
    <w:r>
      <w:rPr>
        <w:rFonts w:ascii="Arial" w:eastAsia="Arial" w:hAnsi="Arial" w:cs="Arial"/>
        <w:color w:val="000000"/>
        <w:sz w:val="12"/>
      </w:rPr>
      <w:t>2</w:t>
    </w:r>
    <w:r>
      <w:rPr>
        <w:rFonts w:ascii="Arial" w:eastAsia="Arial" w:hAnsi="Arial" w:cs="Arial"/>
        <w:color w:val="000000"/>
        <w:sz w:val="12"/>
      </w:rPr>
      <w:fldChar w:fldCharType="end"/>
    </w:r>
    <w:r>
      <w:rPr>
        <w:rFonts w:ascii="Arial" w:eastAsia="Arial" w:hAnsi="Arial" w:cs="Arial"/>
        <w:color w:val="000000"/>
        <w:sz w:val="12"/>
      </w:rPr>
      <w:tab/>
      <w:t xml:space="preserve">2018/06/22   9:00 AM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274" w:rsidRDefault="00DC1274">
    <w:pPr>
      <w:tabs>
        <w:tab w:val="center" w:pos="607"/>
        <w:tab w:val="right" w:pos="8308"/>
      </w:tabs>
      <w:spacing w:after="0" w:line="259" w:lineRule="auto"/>
      <w:ind w:left="-790" w:right="-96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274" w:rsidRDefault="002A1F06">
    <w:pPr>
      <w:tabs>
        <w:tab w:val="right" w:pos="8308"/>
      </w:tabs>
      <w:spacing w:after="0" w:line="259" w:lineRule="auto"/>
      <w:ind w:left="-790" w:right="-968" w:firstLine="0"/>
      <w:jc w:val="left"/>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11871" name="Group 11871"/>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11872" name="Shape 11872"/>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873" name="Shape 11873"/>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874" name="Shape 11874"/>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875" name="Shape 11875"/>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871" style="width:29.5039pt;height:29.5038pt;position:absolute;mso-position-horizontal-relative:page;mso-position-horizontal:absolute;margin-left:0pt;mso-position-vertical-relative:page;margin-top:726.827pt;" coordsize="3747,3746">
              <v:shape id="Shape 11872" style="position:absolute;width:1905;height:0;left:1080;top:0;" coordsize="190500,0" path="m190500,0l0,0">
                <v:stroke weight="0.25pt" endcap="flat" joinstyle="miter" miterlimit="10" on="true" color="#000000"/>
                <v:fill on="false" color="#000000" opacity="0"/>
              </v:shape>
              <v:shape id="Shape 11873" style="position:absolute;width:0;height:1905;left:3747;top:762;" coordsize="0,190500" path="m0,0l0,190500">
                <v:stroke weight="0.25pt" endcap="flat" joinstyle="miter" miterlimit="10" on="true" color="#000000"/>
                <v:fill on="false" color="#000000" opacity="0"/>
              </v:shape>
              <v:shape id="Shape 11874" style="position:absolute;width:0;height:2285;left:2667;top:1461;" coordsize="0,228596" path="m0,228596l0,0">
                <v:stroke weight="0.25pt" endcap="flat" joinstyle="miter" miterlimit="10" on="true" color="#000000"/>
                <v:fill on="false" color="#000000" opacity="0"/>
              </v:shape>
              <v:shape id="Shape 11875"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11876" name="Group 11876"/>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11877" name="Shape 11877"/>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878" name="Shape 11878"/>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879" name="Shape 11879"/>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880" name="Shape 11880"/>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876" style="width:29.5041pt;height:29.5038pt;position:absolute;mso-position-horizontal-relative:page;mso-position-horizontal:absolute;margin-left:457.535pt;mso-position-vertical-relative:page;margin-top:726.827pt;" coordsize="3747,3746">
              <v:shape id="Shape 11877" style="position:absolute;width:1905;height:0;left:762;top:0;" coordsize="190500,0" path="m0,0l190500,0">
                <v:stroke weight="0.25pt" endcap="flat" joinstyle="miter" miterlimit="10" on="true" color="#000000"/>
                <v:fill on="false" color="#000000" opacity="0"/>
              </v:shape>
              <v:shape id="Shape 11878" style="position:absolute;width:0;height:1905;left:0;top:762;" coordsize="0,190500" path="m0,0l0,190500">
                <v:stroke weight="0.25pt" endcap="flat" joinstyle="miter" miterlimit="10" on="true" color="#000000"/>
                <v:fill on="false" color="#000000" opacity="0"/>
              </v:shape>
              <v:shape id="Shape 11879" style="position:absolute;width:0;height:2285;left:1080;top:1461;" coordsize="0,228596" path="m0,228596l0,0">
                <v:stroke weight="0.25pt" endcap="flat" joinstyle="miter" miterlimit="10" on="true" color="#000000"/>
                <v:fill on="false" color="#000000" opacity="0"/>
              </v:shape>
              <v:shape id="Shape 11880" style="position:absolute;width:2286;height:0;left:1461;top:1080;" coordsize="228600,0" path="m228600,0l0,0">
                <v:stroke weight="0.25pt" endcap="flat" joinstyle="miter" miterlimit="10" on="true" color="#000000"/>
                <v:fill on="false" color="#000000" opacity="0"/>
              </v:shape>
              <w10:wrap type="square"/>
            </v:group>
          </w:pict>
        </mc:Fallback>
      </mc:AlternateContent>
    </w:r>
    <w:r>
      <w:rPr>
        <w:rFonts w:ascii="Arial" w:eastAsia="Arial" w:hAnsi="Arial" w:cs="Arial"/>
        <w:color w:val="000000"/>
        <w:sz w:val="12"/>
      </w:rPr>
      <w:tab/>
      <w:t xml:space="preserve">2018/06/22   9:00 AM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021" w:rsidRDefault="00A54021">
      <w:pPr>
        <w:spacing w:after="0" w:line="240" w:lineRule="auto"/>
      </w:pPr>
      <w:r>
        <w:separator/>
      </w:r>
    </w:p>
  </w:footnote>
  <w:footnote w:type="continuationSeparator" w:id="0">
    <w:p w:rsidR="00A54021" w:rsidRDefault="00A54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274" w:rsidRDefault="002A1F06">
    <w:pPr>
      <w:spacing w:after="0" w:line="259" w:lineRule="auto"/>
      <w:ind w:left="-790" w:right="813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11921" name="Group 11921"/>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11922" name="Shape 11922"/>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923" name="Shape 11923"/>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924" name="Shape 11924"/>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925" name="Shape 11925"/>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921" style="width:29.5039pt;height:29.5039pt;position:absolute;mso-position-horizontal-relative:page;mso-position-horizontal:absolute;margin-left:0pt;mso-position-vertical-relative:page;margin-top:0.000305176pt;" coordsize="3747,3747">
              <v:shape id="Shape 11922" style="position:absolute;width:1905;height:0;left:1080;top:3747;" coordsize="190500,0" path="m190500,0l0,0">
                <v:stroke weight="0.25pt" endcap="flat" joinstyle="miter" miterlimit="10" on="true" color="#000000"/>
                <v:fill on="false" color="#000000" opacity="0"/>
              </v:shape>
              <v:shape id="Shape 11923" style="position:absolute;width:0;height:1905;left:3747;top:1080;" coordsize="0,190500" path="m0,190500l0,0">
                <v:stroke weight="0.25pt" endcap="flat" joinstyle="miter" miterlimit="10" on="true" color="#000000"/>
                <v:fill on="false" color="#000000" opacity="0"/>
              </v:shape>
              <v:shape id="Shape 11924" style="position:absolute;width:2286;height:0;left:0;top:2667;" coordsize="228600,0" path="m228600,0l0,0">
                <v:stroke weight="0.25pt" endcap="flat" joinstyle="miter" miterlimit="10" on="true" color="#000000"/>
                <v:fill on="false" color="#000000" opacity="0"/>
              </v:shape>
              <v:shape id="Shape 11925"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5810694</wp:posOffset>
              </wp:positionH>
              <wp:positionV relativeFrom="page">
                <wp:posOffset>4</wp:posOffset>
              </wp:positionV>
              <wp:extent cx="374702" cy="374700"/>
              <wp:effectExtent l="0" t="0" r="0" b="0"/>
              <wp:wrapSquare wrapText="bothSides"/>
              <wp:docPr id="11926" name="Group 11926"/>
              <wp:cNvGraphicFramePr/>
              <a:graphic xmlns:a="http://schemas.openxmlformats.org/drawingml/2006/main">
                <a:graphicData uri="http://schemas.microsoft.com/office/word/2010/wordprocessingGroup">
                  <wpg:wgp>
                    <wpg:cNvGrpSpPr/>
                    <wpg:grpSpPr>
                      <a:xfrm>
                        <a:off x="0" y="0"/>
                        <a:ext cx="374702" cy="374700"/>
                        <a:chOff x="0" y="0"/>
                        <a:chExt cx="374702" cy="374700"/>
                      </a:xfrm>
                    </wpg:grpSpPr>
                    <wps:wsp>
                      <wps:cNvPr id="11927" name="Shape 11927"/>
                      <wps:cNvSpPr/>
                      <wps:spPr>
                        <a:xfrm>
                          <a:off x="7620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928" name="Shape 11928"/>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929" name="Shape 11929"/>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930" name="Shape 11930"/>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926" style="width:29.5041pt;height:29.5039pt;position:absolute;mso-position-horizontal-relative:page;mso-position-horizontal:absolute;margin-left:457.535pt;mso-position-vertical-relative:page;margin-top:0.000305176pt;" coordsize="3747,3747">
              <v:shape id="Shape 11927" style="position:absolute;width:1905;height:0;left:762;top:3747;" coordsize="190500,0" path="m0,0l190500,0">
                <v:stroke weight="0.25pt" endcap="flat" joinstyle="miter" miterlimit="10" on="true" color="#000000"/>
                <v:fill on="false" color="#000000" opacity="0"/>
              </v:shape>
              <v:shape id="Shape 11928" style="position:absolute;width:0;height:1905;left:0;top:1080;" coordsize="0,190500" path="m0,190500l0,0">
                <v:stroke weight="0.25pt" endcap="flat" joinstyle="miter" miterlimit="10" on="true" color="#000000"/>
                <v:fill on="false" color="#000000" opacity="0"/>
              </v:shape>
              <v:shape id="Shape 11929" style="position:absolute;width:2286;height:0;left:1461;top:2667;" coordsize="228600,0" path="m228600,0l0,0">
                <v:stroke weight="0.25pt" endcap="flat" joinstyle="miter" miterlimit="10" on="true" color="#000000"/>
                <v:fill on="false" color="#000000" opacity="0"/>
              </v:shape>
              <v:shape id="Shape 11930" style="position:absolute;width:0;height:2286;left:1080;top:0;" coordsize="0,228600" path="m0,2286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274" w:rsidRDefault="002A1F06">
    <w:pPr>
      <w:spacing w:after="0" w:line="259" w:lineRule="auto"/>
      <w:ind w:left="-790" w:right="8130"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11885" name="Group 11885"/>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11886" name="Shape 11886"/>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887" name="Shape 11887"/>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888" name="Shape 11888"/>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889" name="Shape 11889"/>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885" style="width:29.5039pt;height:29.5039pt;position:absolute;mso-position-horizontal-relative:page;mso-position-horizontal:absolute;margin-left:0pt;mso-position-vertical-relative:page;margin-top:0.000305176pt;" coordsize="3747,3747">
              <v:shape id="Shape 11886" style="position:absolute;width:1905;height:0;left:1080;top:3747;" coordsize="190500,0" path="m190500,0l0,0">
                <v:stroke weight="0.25pt" endcap="flat" joinstyle="miter" miterlimit="10" on="true" color="#000000"/>
                <v:fill on="false" color="#000000" opacity="0"/>
              </v:shape>
              <v:shape id="Shape 11887" style="position:absolute;width:0;height:1905;left:3747;top:1080;" coordsize="0,190500" path="m0,190500l0,0">
                <v:stroke weight="0.25pt" endcap="flat" joinstyle="miter" miterlimit="10" on="true" color="#000000"/>
                <v:fill on="false" color="#000000" opacity="0"/>
              </v:shape>
              <v:shape id="Shape 11888" style="position:absolute;width:2286;height:0;left:0;top:2667;" coordsize="228600,0" path="m228600,0l0,0">
                <v:stroke weight="0.25pt" endcap="flat" joinstyle="miter" miterlimit="10" on="true" color="#000000"/>
                <v:fill on="false" color="#000000" opacity="0"/>
              </v:shape>
              <v:shape id="Shape 11889"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5810694</wp:posOffset>
              </wp:positionH>
              <wp:positionV relativeFrom="page">
                <wp:posOffset>4</wp:posOffset>
              </wp:positionV>
              <wp:extent cx="374702" cy="374700"/>
              <wp:effectExtent l="0" t="0" r="0" b="0"/>
              <wp:wrapSquare wrapText="bothSides"/>
              <wp:docPr id="11890" name="Group 11890"/>
              <wp:cNvGraphicFramePr/>
              <a:graphic xmlns:a="http://schemas.openxmlformats.org/drawingml/2006/main">
                <a:graphicData uri="http://schemas.microsoft.com/office/word/2010/wordprocessingGroup">
                  <wpg:wgp>
                    <wpg:cNvGrpSpPr/>
                    <wpg:grpSpPr>
                      <a:xfrm>
                        <a:off x="0" y="0"/>
                        <a:ext cx="374702" cy="374700"/>
                        <a:chOff x="0" y="0"/>
                        <a:chExt cx="374702" cy="374700"/>
                      </a:xfrm>
                    </wpg:grpSpPr>
                    <wps:wsp>
                      <wps:cNvPr id="11891" name="Shape 11891"/>
                      <wps:cNvSpPr/>
                      <wps:spPr>
                        <a:xfrm>
                          <a:off x="7620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892" name="Shape 11892"/>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893" name="Shape 11893"/>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894" name="Shape 11894"/>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890" style="width:29.5041pt;height:29.5039pt;position:absolute;mso-position-horizontal-relative:page;mso-position-horizontal:absolute;margin-left:457.535pt;mso-position-vertical-relative:page;margin-top:0.000305176pt;" coordsize="3747,3747">
              <v:shape id="Shape 11891" style="position:absolute;width:1905;height:0;left:762;top:3747;" coordsize="190500,0" path="m0,0l190500,0">
                <v:stroke weight="0.25pt" endcap="flat" joinstyle="miter" miterlimit="10" on="true" color="#000000"/>
                <v:fill on="false" color="#000000" opacity="0"/>
              </v:shape>
              <v:shape id="Shape 11892" style="position:absolute;width:0;height:1905;left:0;top:1080;" coordsize="0,190500" path="m0,190500l0,0">
                <v:stroke weight="0.25pt" endcap="flat" joinstyle="miter" miterlimit="10" on="true" color="#000000"/>
                <v:fill on="false" color="#000000" opacity="0"/>
              </v:shape>
              <v:shape id="Shape 11893" style="position:absolute;width:2286;height:0;left:1461;top:2667;" coordsize="228600,0" path="m228600,0l0,0">
                <v:stroke weight="0.25pt" endcap="flat" joinstyle="miter" miterlimit="10" on="true" color="#000000"/>
                <v:fill on="false" color="#000000" opacity="0"/>
              </v:shape>
              <v:shape id="Shape 11894" style="position:absolute;width:0;height:2286;left:1080;top:0;" coordsize="0,228600" path="m0,228600l0,0">
                <v:stroke weight="0.2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274" w:rsidRDefault="002A1F06">
    <w:pPr>
      <w:spacing w:after="0" w:line="259" w:lineRule="auto"/>
      <w:ind w:left="-790" w:right="8130"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11852" name="Group 11852"/>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11853" name="Shape 11853"/>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854" name="Shape 11854"/>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855" name="Shape 11855"/>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856" name="Shape 11856"/>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852" style="width:29.5039pt;height:29.5039pt;position:absolute;mso-position-horizontal-relative:page;mso-position-horizontal:absolute;margin-left:0pt;mso-position-vertical-relative:page;margin-top:0.000305176pt;" coordsize="3747,3747">
              <v:shape id="Shape 11853" style="position:absolute;width:1905;height:0;left:1080;top:3747;" coordsize="190500,0" path="m190500,0l0,0">
                <v:stroke weight="0.25pt" endcap="flat" joinstyle="miter" miterlimit="10" on="true" color="#000000"/>
                <v:fill on="false" color="#000000" opacity="0"/>
              </v:shape>
              <v:shape id="Shape 11854" style="position:absolute;width:0;height:1905;left:3747;top:1080;" coordsize="0,190500" path="m0,190500l0,0">
                <v:stroke weight="0.25pt" endcap="flat" joinstyle="miter" miterlimit="10" on="true" color="#000000"/>
                <v:fill on="false" color="#000000" opacity="0"/>
              </v:shape>
              <v:shape id="Shape 11855" style="position:absolute;width:2286;height:0;left:0;top:2667;" coordsize="228600,0" path="m228600,0l0,0">
                <v:stroke weight="0.25pt" endcap="flat" joinstyle="miter" miterlimit="10" on="true" color="#000000"/>
                <v:fill on="false" color="#000000" opacity="0"/>
              </v:shape>
              <v:shape id="Shape 11856"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5810694</wp:posOffset>
              </wp:positionH>
              <wp:positionV relativeFrom="page">
                <wp:posOffset>4</wp:posOffset>
              </wp:positionV>
              <wp:extent cx="374702" cy="374700"/>
              <wp:effectExtent l="0" t="0" r="0" b="0"/>
              <wp:wrapSquare wrapText="bothSides"/>
              <wp:docPr id="11857" name="Group 11857"/>
              <wp:cNvGraphicFramePr/>
              <a:graphic xmlns:a="http://schemas.openxmlformats.org/drawingml/2006/main">
                <a:graphicData uri="http://schemas.microsoft.com/office/word/2010/wordprocessingGroup">
                  <wpg:wgp>
                    <wpg:cNvGrpSpPr/>
                    <wpg:grpSpPr>
                      <a:xfrm>
                        <a:off x="0" y="0"/>
                        <a:ext cx="374702" cy="374700"/>
                        <a:chOff x="0" y="0"/>
                        <a:chExt cx="374702" cy="374700"/>
                      </a:xfrm>
                    </wpg:grpSpPr>
                    <wps:wsp>
                      <wps:cNvPr id="11858" name="Shape 11858"/>
                      <wps:cNvSpPr/>
                      <wps:spPr>
                        <a:xfrm>
                          <a:off x="76200" y="374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859" name="Shape 11859"/>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860" name="Shape 11860"/>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11861" name="Shape 11861"/>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857" style="width:29.5041pt;height:29.5039pt;position:absolute;mso-position-horizontal-relative:page;mso-position-horizontal:absolute;margin-left:457.535pt;mso-position-vertical-relative:page;margin-top:0.000305176pt;" coordsize="3747,3747">
              <v:shape id="Shape 11858" style="position:absolute;width:1905;height:0;left:762;top:3747;" coordsize="190500,0" path="m0,0l190500,0">
                <v:stroke weight="0.25pt" endcap="flat" joinstyle="miter" miterlimit="10" on="true" color="#000000"/>
                <v:fill on="false" color="#000000" opacity="0"/>
              </v:shape>
              <v:shape id="Shape 11859" style="position:absolute;width:0;height:1905;left:0;top:1080;" coordsize="0,190500" path="m0,190500l0,0">
                <v:stroke weight="0.25pt" endcap="flat" joinstyle="miter" miterlimit="10" on="true" color="#000000"/>
                <v:fill on="false" color="#000000" opacity="0"/>
              </v:shape>
              <v:shape id="Shape 11860" style="position:absolute;width:2286;height:0;left:1461;top:2667;" coordsize="228600,0" path="m228600,0l0,0">
                <v:stroke weight="0.25pt" endcap="flat" joinstyle="miter" miterlimit="10" on="true" color="#000000"/>
                <v:fill on="false" color="#000000" opacity="0"/>
              </v:shape>
              <v:shape id="Shape 11861" style="position:absolute;width:0;height:2286;left:1080;top:0;" coordsize="0,228600" path="m0,228600l0,0">
                <v:stroke weight="0.25pt" endcap="flat" joinstyle="miter" miterlimit="10" on="true" color="#000000"/>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30080"/>
    <w:multiLevelType w:val="hybridMultilevel"/>
    <w:tmpl w:val="C374AF98"/>
    <w:lvl w:ilvl="0" w:tplc="0B761314">
      <w:start w:val="1"/>
      <w:numFmt w:val="bullet"/>
      <w:lvlText w:val="•"/>
      <w:lvlJc w:val="left"/>
      <w:pPr>
        <w:ind w:left="153"/>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1" w:tplc="4F607922">
      <w:start w:val="1"/>
      <w:numFmt w:val="bullet"/>
      <w:lvlText w:val="o"/>
      <w:lvlJc w:val="left"/>
      <w:pPr>
        <w:ind w:left="1081"/>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2" w:tplc="6F743794">
      <w:start w:val="1"/>
      <w:numFmt w:val="bullet"/>
      <w:lvlText w:val="▪"/>
      <w:lvlJc w:val="left"/>
      <w:pPr>
        <w:ind w:left="1801"/>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3" w:tplc="9F4EE9B8">
      <w:start w:val="1"/>
      <w:numFmt w:val="bullet"/>
      <w:lvlText w:val="•"/>
      <w:lvlJc w:val="left"/>
      <w:pPr>
        <w:ind w:left="2521"/>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4" w:tplc="ED160598">
      <w:start w:val="1"/>
      <w:numFmt w:val="bullet"/>
      <w:lvlText w:val="o"/>
      <w:lvlJc w:val="left"/>
      <w:pPr>
        <w:ind w:left="3241"/>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5" w:tplc="FDD8F2A0">
      <w:start w:val="1"/>
      <w:numFmt w:val="bullet"/>
      <w:lvlText w:val="▪"/>
      <w:lvlJc w:val="left"/>
      <w:pPr>
        <w:ind w:left="3961"/>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6" w:tplc="66F2E900">
      <w:start w:val="1"/>
      <w:numFmt w:val="bullet"/>
      <w:lvlText w:val="•"/>
      <w:lvlJc w:val="left"/>
      <w:pPr>
        <w:ind w:left="4681"/>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7" w:tplc="5A3E9246">
      <w:start w:val="1"/>
      <w:numFmt w:val="bullet"/>
      <w:lvlText w:val="o"/>
      <w:lvlJc w:val="left"/>
      <w:pPr>
        <w:ind w:left="5401"/>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8" w:tplc="1C94BEF8">
      <w:start w:val="1"/>
      <w:numFmt w:val="bullet"/>
      <w:lvlText w:val="▪"/>
      <w:lvlJc w:val="left"/>
      <w:pPr>
        <w:ind w:left="6121"/>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274"/>
    <w:rsid w:val="002A1F06"/>
    <w:rsid w:val="00345BC8"/>
    <w:rsid w:val="00364843"/>
    <w:rsid w:val="003827F4"/>
    <w:rsid w:val="00571D05"/>
    <w:rsid w:val="00696DBA"/>
    <w:rsid w:val="006E01A2"/>
    <w:rsid w:val="007C3966"/>
    <w:rsid w:val="007E4AA5"/>
    <w:rsid w:val="00820D86"/>
    <w:rsid w:val="00A54021"/>
    <w:rsid w:val="00DC1274"/>
    <w:rsid w:val="00EA3A5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2288C1-CEF3-4F8A-8805-F347AF47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2" w:line="248" w:lineRule="auto"/>
      <w:ind w:left="10" w:right="59" w:hanging="10"/>
      <w:jc w:val="both"/>
    </w:pPr>
    <w:rPr>
      <w:rFonts w:ascii="Times New Roman" w:eastAsia="Times New Roman" w:hAnsi="Times New Roman" w:cs="Times New Roman"/>
      <w:color w:val="181717"/>
      <w:sz w:val="21"/>
    </w:rPr>
  </w:style>
  <w:style w:type="paragraph" w:styleId="Heading1">
    <w:name w:val="heading 1"/>
    <w:next w:val="Normal"/>
    <w:link w:val="Heading1Char"/>
    <w:uiPriority w:val="9"/>
    <w:unhideWhenUsed/>
    <w:qFormat/>
    <w:pPr>
      <w:keepNext/>
      <w:keepLines/>
      <w:spacing w:after="7"/>
      <w:ind w:left="10" w:right="50" w:hanging="10"/>
      <w:jc w:val="center"/>
      <w:outlineLvl w:val="0"/>
    </w:pPr>
    <w:rPr>
      <w:rFonts w:ascii="Arial" w:eastAsia="Arial" w:hAnsi="Arial" w:cs="Arial"/>
      <w:b/>
      <w:color w:val="181717"/>
    </w:rPr>
  </w:style>
  <w:style w:type="paragraph" w:styleId="Heading2">
    <w:name w:val="heading 2"/>
    <w:next w:val="Normal"/>
    <w:link w:val="Heading2Char"/>
    <w:uiPriority w:val="9"/>
    <w:unhideWhenUsed/>
    <w:qFormat/>
    <w:pPr>
      <w:keepNext/>
      <w:keepLines/>
      <w:spacing w:after="86"/>
      <w:ind w:left="10" w:hanging="10"/>
      <w:outlineLvl w:val="1"/>
    </w:pPr>
    <w:rPr>
      <w:rFonts w:ascii="Arial" w:eastAsia="Arial" w:hAnsi="Arial" w:cs="Arial"/>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81717"/>
      <w:sz w:val="22"/>
    </w:rPr>
  </w:style>
  <w:style w:type="character" w:customStyle="1" w:styleId="Heading2Char">
    <w:name w:val="Heading 2 Char"/>
    <w:link w:val="Heading2"/>
    <w:rPr>
      <w:rFonts w:ascii="Arial" w:eastAsia="Arial" w:hAnsi="Arial" w:cs="Arial"/>
      <w:color w:val="181717"/>
      <w:sz w:val="22"/>
    </w:rPr>
  </w:style>
  <w:style w:type="paragraph" w:styleId="NoSpacing">
    <w:name w:val="No Spacing"/>
    <w:uiPriority w:val="1"/>
    <w:qFormat/>
    <w:rsid w:val="007C3966"/>
    <w:pPr>
      <w:spacing w:after="0" w:line="240" w:lineRule="auto"/>
      <w:ind w:left="10" w:right="59" w:hanging="10"/>
      <w:jc w:val="both"/>
    </w:pPr>
    <w:rPr>
      <w:rFonts w:ascii="Times New Roman" w:eastAsia="Times New Roman" w:hAnsi="Times New Roman" w:cs="Times New Roman"/>
      <w:color w:val="18171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Seanne-Michael Less</cp:lastModifiedBy>
  <cp:revision>3</cp:revision>
  <cp:lastPrinted>2018-06-26T13:57:00Z</cp:lastPrinted>
  <dcterms:created xsi:type="dcterms:W3CDTF">2018-06-26T13:58:00Z</dcterms:created>
  <dcterms:modified xsi:type="dcterms:W3CDTF">2018-06-27T09:03:00Z</dcterms:modified>
</cp:coreProperties>
</file>