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F7304D" w:rsidRDefault="00C62208" w:rsidP="008A6FFE">
      <w:pPr>
        <w:pStyle w:val="Heading1"/>
        <w:rPr>
          <w:b w:val="0"/>
          <w:color w:val="auto"/>
          <w:lang w:val="en-ZA"/>
        </w:rPr>
      </w:pPr>
      <w:r w:rsidRPr="00F7304D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7304D" w:rsidRDefault="008A6FFE" w:rsidP="006E6D27">
      <w:pPr>
        <w:pStyle w:val="LegText"/>
      </w:pPr>
    </w:p>
    <w:p w14:paraId="590853E0" w14:textId="77777777" w:rsidR="001D0844" w:rsidRPr="00444E3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44E3B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469A93B8" w:rsidR="00BA4712" w:rsidRPr="00444E3B" w:rsidRDefault="00BA4712" w:rsidP="00BA4712">
      <w:pPr>
        <w:pStyle w:val="LegHeadCenteredItalic"/>
      </w:pPr>
      <w:r w:rsidRPr="00444E3B">
        <w:t xml:space="preserve">(Bulletin </w:t>
      </w:r>
      <w:r w:rsidR="00EF6A7C">
        <w:t>17</w:t>
      </w:r>
      <w:r w:rsidRPr="00444E3B">
        <w:t xml:space="preserve"> of 201</w:t>
      </w:r>
      <w:r w:rsidR="001D2201" w:rsidRPr="00444E3B">
        <w:t>8</w:t>
      </w:r>
      <w:r w:rsidRPr="00444E3B">
        <w:t xml:space="preserve"> based on Gazettes received during the week </w:t>
      </w:r>
      <w:r w:rsidR="00EF6A7C">
        <w:t>20</w:t>
      </w:r>
      <w:r w:rsidR="002F5DE3" w:rsidRPr="00444E3B">
        <w:t xml:space="preserve"> </w:t>
      </w:r>
      <w:r w:rsidR="0085549F" w:rsidRPr="00444E3B">
        <w:t>to 2</w:t>
      </w:r>
      <w:r w:rsidR="00EF6A7C">
        <w:t>6</w:t>
      </w:r>
      <w:r w:rsidR="0085549F" w:rsidRPr="00444E3B">
        <w:t xml:space="preserve"> </w:t>
      </w:r>
      <w:r w:rsidR="009411E0" w:rsidRPr="00444E3B">
        <w:t xml:space="preserve">April </w:t>
      </w:r>
      <w:r w:rsidR="001D2201" w:rsidRPr="00444E3B">
        <w:t>2018</w:t>
      </w:r>
      <w:r w:rsidRPr="00444E3B">
        <w:t>)</w:t>
      </w:r>
    </w:p>
    <w:p w14:paraId="6B1BE063" w14:textId="77777777" w:rsidR="00BA4712" w:rsidRPr="00444E3B" w:rsidRDefault="00BA4712" w:rsidP="00BA4712">
      <w:pPr>
        <w:pStyle w:val="LegHeadCenteredBold"/>
      </w:pPr>
      <w:r w:rsidRPr="00444E3B">
        <w:t>JUTA'S WEEKLY E-MAIL SERVICE</w:t>
      </w:r>
    </w:p>
    <w:p w14:paraId="277C2982" w14:textId="2A08EE1D" w:rsidR="00BA4712" w:rsidRPr="00444E3B" w:rsidRDefault="0041144B" w:rsidP="00BA4712">
      <w:pPr>
        <w:pStyle w:val="LegHeadCenteredItalic"/>
      </w:pPr>
      <w:r w:rsidRPr="00444E3B">
        <w:t>I</w:t>
      </w:r>
      <w:r w:rsidR="00BA4712" w:rsidRPr="00444E3B">
        <w:t>SSN 1022 - 6397</w:t>
      </w:r>
    </w:p>
    <w:p w14:paraId="6151174C" w14:textId="641E4336" w:rsidR="00BA4712" w:rsidRPr="00444E3B" w:rsidRDefault="00BA4712" w:rsidP="00BA4712">
      <w:pPr>
        <w:pStyle w:val="LegHeadCenteredBold"/>
      </w:pPr>
      <w:bookmarkStart w:id="0" w:name="_Hlk484764921"/>
      <w:r w:rsidRPr="00444E3B">
        <w:t>PROCLAMATIONS AND NOTICES</w:t>
      </w:r>
    </w:p>
    <w:bookmarkEnd w:id="0"/>
    <w:p w14:paraId="7E13790C" w14:textId="77777777" w:rsidR="002D3004" w:rsidRDefault="002D3004" w:rsidP="002D3004">
      <w:pPr>
        <w:pStyle w:val="LegHeadBold"/>
      </w:pPr>
      <w:r>
        <w:t>CUSTOMS AND EXCISE ACT 91 OF 1964</w:t>
      </w:r>
    </w:p>
    <w:p w14:paraId="44305CAA" w14:textId="1937416B" w:rsidR="002D3004" w:rsidRDefault="002D3004" w:rsidP="002D3004">
      <w:pPr>
        <w:pStyle w:val="LegText"/>
      </w:pPr>
      <w:r>
        <w:t xml:space="preserve">Schedule 1 amended with effect from </w:t>
      </w:r>
      <w:r>
        <w:t>1</w:t>
      </w:r>
      <w:r>
        <w:t xml:space="preserve"> </w:t>
      </w:r>
      <w:r>
        <w:t>January</w:t>
      </w:r>
      <w:r>
        <w:t xml:space="preserve"> 2018 </w:t>
      </w:r>
      <w:r>
        <w:br/>
      </w:r>
      <w:r>
        <w:t>(GN R</w:t>
      </w:r>
      <w:r>
        <w:t>462</w:t>
      </w:r>
      <w:r>
        <w:t xml:space="preserve"> in </w:t>
      </w:r>
      <w:r w:rsidRPr="00884A8F">
        <w:rPr>
          <w:i/>
        </w:rPr>
        <w:t>GG</w:t>
      </w:r>
      <w:r>
        <w:t xml:space="preserve"> </w:t>
      </w:r>
      <w:r>
        <w:t>415</w:t>
      </w:r>
      <w:r>
        <w:t>99</w:t>
      </w:r>
      <w:r>
        <w:t xml:space="preserve"> of 2</w:t>
      </w:r>
      <w:r>
        <w:t>6</w:t>
      </w:r>
      <w:r>
        <w:t xml:space="preserve"> </w:t>
      </w:r>
      <w:r>
        <w:t>April</w:t>
      </w:r>
      <w:r>
        <w:t xml:space="preserve"> 2018) (p</w:t>
      </w:r>
      <w:r>
        <w:t>4</w:t>
      </w:r>
      <w:r>
        <w:t>)</w:t>
      </w:r>
    </w:p>
    <w:p w14:paraId="6ADB2D70" w14:textId="6BDA8FE6" w:rsidR="00EA77D5" w:rsidRDefault="00EA77D5" w:rsidP="002D3004">
      <w:pPr>
        <w:pStyle w:val="LegHeadBold"/>
      </w:pPr>
      <w:r>
        <w:t>ADMINISTRATION OF ESTATES ACT 66 OF 1965</w:t>
      </w:r>
    </w:p>
    <w:p w14:paraId="756B0929" w14:textId="77777777" w:rsidR="00EA77D5" w:rsidRDefault="00EA77D5" w:rsidP="00EA77D5">
      <w:pPr>
        <w:pStyle w:val="LegText"/>
      </w:pPr>
      <w:r>
        <w:t xml:space="preserve">Regulations amended (GN 459 in </w:t>
      </w:r>
      <w:r w:rsidRPr="00884A8F">
        <w:rPr>
          <w:i/>
        </w:rPr>
        <w:t>GG</w:t>
      </w:r>
      <w:r>
        <w:t xml:space="preserve"> 41593 of 26 April 2018) (p60)</w:t>
      </w:r>
    </w:p>
    <w:p w14:paraId="5612DDEE" w14:textId="3357D915" w:rsidR="00EA77D5" w:rsidRPr="000533DB" w:rsidRDefault="00EA77D5" w:rsidP="00EA77D5">
      <w:pPr>
        <w:pStyle w:val="LegHeadBold"/>
      </w:pPr>
      <w:r w:rsidRPr="000533DB">
        <w:t>COMPENSATION FOR OCCUPATIONAL INJURIES AND DISEASES ACT 130 OF 1993</w:t>
      </w:r>
    </w:p>
    <w:p w14:paraId="2CD8DE29" w14:textId="5073513A" w:rsidR="00EA77D5" w:rsidRPr="000533DB" w:rsidRDefault="00B906E4" w:rsidP="00EA77D5">
      <w:pPr>
        <w:pStyle w:val="LegText"/>
      </w:pPr>
      <w:r>
        <w:t>Proposed a</w:t>
      </w:r>
      <w:r w:rsidR="00EA77D5" w:rsidRPr="000533DB">
        <w:t>nnual increases in medical tariffs for:</w:t>
      </w:r>
    </w:p>
    <w:p w14:paraId="16CF978D" w14:textId="3E8AD5F1" w:rsidR="00EA77D5" w:rsidRDefault="00EA77D5" w:rsidP="00EA77D5">
      <w:pPr>
        <w:pStyle w:val="LegPara"/>
      </w:pPr>
      <w:r w:rsidRPr="000533DB">
        <w:tab/>
        <w:t>•</w:t>
      </w:r>
      <w:r w:rsidRPr="000533DB">
        <w:tab/>
        <w:t xml:space="preserve">physiotherapy services </w:t>
      </w:r>
      <w:r>
        <w:t xml:space="preserve">(GenN 212 in </w:t>
      </w:r>
      <w:r w:rsidRPr="00884A8F">
        <w:rPr>
          <w:i/>
        </w:rPr>
        <w:t>GG</w:t>
      </w:r>
      <w:r>
        <w:t xml:space="preserve"> 41596 of </w:t>
      </w:r>
      <w:r w:rsidRPr="00532764">
        <w:t>25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(p4)</w:t>
      </w:r>
    </w:p>
    <w:p w14:paraId="34F5A8BB" w14:textId="77777777" w:rsidR="00EA77D5" w:rsidRDefault="00EA77D5" w:rsidP="00EA77D5">
      <w:pPr>
        <w:pStyle w:val="LegPara"/>
      </w:pPr>
      <w:r w:rsidRPr="000533DB">
        <w:tab/>
        <w:t>•</w:t>
      </w:r>
      <w:r w:rsidRPr="000533DB">
        <w:tab/>
        <w:t xml:space="preserve">private ambulance services </w:t>
      </w:r>
      <w:r>
        <w:t xml:space="preserve">(GenN 213 in </w:t>
      </w:r>
      <w:r w:rsidRPr="00884A8F">
        <w:rPr>
          <w:i/>
        </w:rPr>
        <w:t>GG</w:t>
      </w:r>
      <w:r>
        <w:t xml:space="preserve"> 41596 of </w:t>
      </w:r>
      <w:r w:rsidRPr="00532764">
        <w:t>25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(p38)</w:t>
      </w:r>
    </w:p>
    <w:p w14:paraId="4F56E3BA" w14:textId="77777777" w:rsidR="00EA77D5" w:rsidRDefault="00EA77D5" w:rsidP="00EA77D5">
      <w:pPr>
        <w:pStyle w:val="LegPara"/>
      </w:pPr>
      <w:r w:rsidRPr="000533DB">
        <w:tab/>
        <w:t>•</w:t>
      </w:r>
      <w:r w:rsidRPr="000533DB">
        <w:tab/>
        <w:t xml:space="preserve">dental services </w:t>
      </w:r>
      <w:r>
        <w:t xml:space="preserve">(GenN 214 in </w:t>
      </w:r>
      <w:r w:rsidRPr="00884A8F">
        <w:rPr>
          <w:i/>
        </w:rPr>
        <w:t>GG</w:t>
      </w:r>
      <w:r>
        <w:t xml:space="preserve"> 41596 of </w:t>
      </w:r>
      <w:r w:rsidRPr="00532764">
        <w:t>25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(p65)</w:t>
      </w:r>
    </w:p>
    <w:p w14:paraId="536B2F96" w14:textId="3E43F31E" w:rsidR="00EA77D5" w:rsidRDefault="00EA77D5" w:rsidP="00EA77D5">
      <w:pPr>
        <w:pStyle w:val="LegPara"/>
      </w:pPr>
      <w:r w:rsidRPr="000533DB">
        <w:tab/>
        <w:t>•</w:t>
      </w:r>
      <w:r w:rsidRPr="000533DB">
        <w:tab/>
        <w:t xml:space="preserve">specialists, general practitioners and anaesthetists </w:t>
      </w:r>
      <w:r>
        <w:br/>
        <w:t xml:space="preserve">(GenN 215 in </w:t>
      </w:r>
      <w:r w:rsidRPr="00884A8F">
        <w:rPr>
          <w:i/>
        </w:rPr>
        <w:t>GG</w:t>
      </w:r>
      <w:r>
        <w:t xml:space="preserve"> 41596 of </w:t>
      </w:r>
      <w:r w:rsidRPr="00532764">
        <w:t>25</w:t>
      </w:r>
      <w:r>
        <w:t> </w:t>
      </w:r>
      <w:r w:rsidRPr="00532764">
        <w:t>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(p108)</w:t>
      </w:r>
    </w:p>
    <w:p w14:paraId="520D5F3D" w14:textId="77777777" w:rsidR="00EA77D5" w:rsidRDefault="00EA77D5" w:rsidP="00EA77D5">
      <w:pPr>
        <w:pStyle w:val="LegPara"/>
      </w:pPr>
      <w:r w:rsidRPr="000533DB">
        <w:tab/>
        <w:t>•</w:t>
      </w:r>
      <w:r w:rsidRPr="000533DB">
        <w:tab/>
      </w:r>
      <w:r w:rsidRPr="008206CD">
        <w:t>orthotists and prosthetists</w:t>
      </w:r>
      <w:r>
        <w:t xml:space="preserve"> (GenN 216 in </w:t>
      </w:r>
      <w:r w:rsidRPr="00884A8F">
        <w:rPr>
          <w:i/>
        </w:rPr>
        <w:t>GG</w:t>
      </w:r>
      <w:r>
        <w:t xml:space="preserve"> 41596 of </w:t>
      </w:r>
      <w:r w:rsidRPr="00532764">
        <w:t>25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(p270)</w:t>
      </w:r>
    </w:p>
    <w:p w14:paraId="660B8784" w14:textId="77777777" w:rsidR="00EA77D5" w:rsidRDefault="00EA77D5" w:rsidP="00EA77D5">
      <w:pPr>
        <w:pStyle w:val="LegPara"/>
      </w:pPr>
      <w:r w:rsidRPr="000533DB">
        <w:tab/>
        <w:t>•</w:t>
      </w:r>
      <w:r w:rsidRPr="000533DB">
        <w:tab/>
        <w:t xml:space="preserve">renal care </w:t>
      </w:r>
      <w:r>
        <w:t xml:space="preserve">(GenN 217 in </w:t>
      </w:r>
      <w:r w:rsidRPr="00884A8F">
        <w:rPr>
          <w:i/>
        </w:rPr>
        <w:t>GG</w:t>
      </w:r>
      <w:r>
        <w:t xml:space="preserve"> 41596 of </w:t>
      </w:r>
      <w:r w:rsidRPr="00532764">
        <w:t>25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(p330)</w:t>
      </w:r>
    </w:p>
    <w:p w14:paraId="74346536" w14:textId="635AC36B" w:rsidR="006B32AE" w:rsidRDefault="00EA77D5" w:rsidP="00EA77D5">
      <w:pPr>
        <w:pStyle w:val="LegText"/>
      </w:pPr>
      <w:r w:rsidRPr="000533DB">
        <w:t>published with effect from 1 April 201</w:t>
      </w:r>
      <w:r>
        <w:t>8</w:t>
      </w:r>
    </w:p>
    <w:p w14:paraId="19D2AE81" w14:textId="77777777" w:rsidR="001214A4" w:rsidRDefault="001214A4" w:rsidP="001214A4">
      <w:pPr>
        <w:pStyle w:val="LegHeadBold"/>
      </w:pPr>
      <w:r>
        <w:t>ROAD ACCIDENT FUND ACT 56 OF 1996</w:t>
      </w:r>
    </w:p>
    <w:p w14:paraId="3671F69A" w14:textId="6116011F" w:rsidR="001214A4" w:rsidRDefault="001214A4" w:rsidP="001214A4">
      <w:pPr>
        <w:pStyle w:val="LegText"/>
      </w:pPr>
      <w:r>
        <w:t xml:space="preserve">Adjustment of statutory limit in respect of claims for loss of income and loss of support published with effect from 30 April 2018 (BN 53 in </w:t>
      </w:r>
      <w:r w:rsidRPr="00884A8F">
        <w:rPr>
          <w:i/>
        </w:rPr>
        <w:t>GG</w:t>
      </w:r>
      <w:r>
        <w:t> 41593 of 26 April 2018) (p93)</w:t>
      </w:r>
    </w:p>
    <w:p w14:paraId="40A26011" w14:textId="226FCF57" w:rsidR="00EA77D5" w:rsidRDefault="00EA77D5" w:rsidP="001214A4">
      <w:pPr>
        <w:pStyle w:val="LegHeadBold"/>
      </w:pPr>
      <w:r>
        <w:t>NATIONAL ROAD TRAFFIC ACT 93 OF 1996</w:t>
      </w:r>
    </w:p>
    <w:p w14:paraId="635EB87C" w14:textId="325D02D6" w:rsidR="00F34328" w:rsidRDefault="00EA77D5" w:rsidP="00EA77D5">
      <w:pPr>
        <w:pStyle w:val="LegText"/>
      </w:pPr>
      <w:r>
        <w:t xml:space="preserve">Proposed amendments to the National Road Traffic Regulations, 2000 published for comment (GN 455 in </w:t>
      </w:r>
      <w:r w:rsidRPr="00884A8F">
        <w:rPr>
          <w:i/>
        </w:rPr>
        <w:t>GG</w:t>
      </w:r>
      <w:r>
        <w:t xml:space="preserve"> 41590 of 24 April 2018) (p4)</w:t>
      </w:r>
    </w:p>
    <w:p w14:paraId="59C63606" w14:textId="77777777" w:rsidR="00EA77D5" w:rsidRDefault="00EA77D5" w:rsidP="00EA77D5">
      <w:pPr>
        <w:pStyle w:val="LegHeadBold"/>
      </w:pPr>
      <w:r>
        <w:t>COMPETITION ACT 89 OF 1998</w:t>
      </w:r>
    </w:p>
    <w:p w14:paraId="24136CB5" w14:textId="77777777" w:rsidR="00EA77D5" w:rsidRDefault="00EA77D5" w:rsidP="00EA77D5">
      <w:pPr>
        <w:pStyle w:val="LegHeadBold"/>
        <w:keepNext/>
      </w:pPr>
      <w:r>
        <w:t>Competition Tribunal:</w:t>
      </w:r>
    </w:p>
    <w:p w14:paraId="183E1E25" w14:textId="77777777" w:rsidR="00EA77D5" w:rsidRDefault="00EA77D5" w:rsidP="00EA77D5">
      <w:pPr>
        <w:pStyle w:val="LegText"/>
      </w:pPr>
      <w:r>
        <w:t xml:space="preserve">Notification of complaint referrals published (GenN 202 in </w:t>
      </w:r>
      <w:r w:rsidRPr="00884A8F">
        <w:rPr>
          <w:i/>
        </w:rPr>
        <w:t>GG</w:t>
      </w:r>
      <w:r>
        <w:t> 41593 of 26 April 2018) (p65)</w:t>
      </w:r>
    </w:p>
    <w:p w14:paraId="2217225F" w14:textId="409EE65F" w:rsidR="00EA77D5" w:rsidRDefault="00EA77D5" w:rsidP="00EA77D5">
      <w:pPr>
        <w:pStyle w:val="LegText"/>
      </w:pPr>
      <w:r>
        <w:lastRenderedPageBreak/>
        <w:t xml:space="preserve">Notification of decisions to approve mergers published </w:t>
      </w:r>
      <w:r>
        <w:br/>
        <w:t xml:space="preserve">(GenN 203 in </w:t>
      </w:r>
      <w:r w:rsidRPr="00884A8F">
        <w:rPr>
          <w:i/>
        </w:rPr>
        <w:t>GG</w:t>
      </w:r>
      <w:r>
        <w:t> 41593 of 26 April 2018) (p66)</w:t>
      </w:r>
    </w:p>
    <w:p w14:paraId="4BA74943" w14:textId="77777777" w:rsidR="00EA77D5" w:rsidRDefault="00EA77D5" w:rsidP="00637570">
      <w:pPr>
        <w:pStyle w:val="LegHeadBold"/>
        <w:keepNext/>
      </w:pPr>
      <w:r w:rsidRPr="00EA77D5">
        <w:t>PUBLIC FINANCE MANAGEMENT ACT 1 OF 1999</w:t>
      </w:r>
    </w:p>
    <w:p w14:paraId="5E2C02E6" w14:textId="3F3DBDDB" w:rsidR="00EA77D5" w:rsidRDefault="00EA77D5" w:rsidP="00EA77D5">
      <w:pPr>
        <w:pStyle w:val="LegText"/>
      </w:pPr>
      <w:r>
        <w:t xml:space="preserve">Regulations prescribing </w:t>
      </w:r>
      <w:r w:rsidRPr="00EA77D5">
        <w:t xml:space="preserve">Standards of Generally Recognised Accounting Practice </w:t>
      </w:r>
      <w:r>
        <w:t xml:space="preserve">published </w:t>
      </w:r>
      <w:r w:rsidRPr="00EA77D5">
        <w:t>with effect from financial years beginning on or after 1 April 2019 and on or after 1 April 2020</w:t>
      </w:r>
      <w:r>
        <w:t xml:space="preserve"> </w:t>
      </w:r>
      <w:r w:rsidR="001214A4">
        <w:t xml:space="preserve">(GenN 207 in </w:t>
      </w:r>
      <w:r w:rsidR="001214A4" w:rsidRPr="00884A8F">
        <w:rPr>
          <w:i/>
        </w:rPr>
        <w:t>GG</w:t>
      </w:r>
      <w:r w:rsidR="001214A4">
        <w:t xml:space="preserve"> 41593 of 26 April 2018) (p87)</w:t>
      </w:r>
    </w:p>
    <w:p w14:paraId="3EA95B84" w14:textId="49BA0E21" w:rsidR="001214A4" w:rsidRDefault="001214A4" w:rsidP="00EA77D5">
      <w:pPr>
        <w:pStyle w:val="LegText"/>
      </w:pPr>
      <w:r w:rsidRPr="001214A4">
        <w:t xml:space="preserve">Rate of interest on government loans in terms of s. 80 (1) </w:t>
      </w:r>
      <w:r w:rsidRPr="001214A4">
        <w:rPr>
          <w:i/>
        </w:rPr>
        <w:t>(a)</w:t>
      </w:r>
      <w:r w:rsidRPr="001214A4">
        <w:t xml:space="preserve"> and </w:t>
      </w:r>
      <w:r w:rsidRPr="001214A4">
        <w:rPr>
          <w:i/>
        </w:rPr>
        <w:t>(b)</w:t>
      </w:r>
      <w:r w:rsidRPr="001214A4">
        <w:t xml:space="preserve"> prescribed with effect from 1 </w:t>
      </w:r>
      <w:r>
        <w:t>May</w:t>
      </w:r>
      <w:r w:rsidRPr="001214A4">
        <w:t xml:space="preserve"> 201</w:t>
      </w:r>
      <w:r>
        <w:t>8</w:t>
      </w:r>
      <w:r w:rsidRPr="001214A4">
        <w:t xml:space="preserve"> </w:t>
      </w:r>
      <w:r>
        <w:t xml:space="preserve">(GenN 208 in </w:t>
      </w:r>
      <w:r w:rsidRPr="00884A8F">
        <w:rPr>
          <w:i/>
        </w:rPr>
        <w:t>GG</w:t>
      </w:r>
      <w:r>
        <w:t xml:space="preserve"> 41593 of 26 April 2018) (p88)</w:t>
      </w:r>
    </w:p>
    <w:p w14:paraId="21A55E1E" w14:textId="4B823B5C" w:rsidR="00637570" w:rsidRPr="00EA77D5" w:rsidRDefault="00637570" w:rsidP="00637570">
      <w:pPr>
        <w:pStyle w:val="LegHeadBold"/>
        <w:keepNext/>
      </w:pPr>
      <w:r w:rsidRPr="00EA77D5">
        <w:t>PROMOTION OF ACCESS TO INFORMATION ACT 2 OF 2000</w:t>
      </w:r>
    </w:p>
    <w:p w14:paraId="7439EB66" w14:textId="1B30C47F" w:rsidR="00637570" w:rsidRDefault="00637570" w:rsidP="00637570">
      <w:pPr>
        <w:pStyle w:val="LegText"/>
      </w:pPr>
      <w:r w:rsidRPr="00EA77D5">
        <w:t xml:space="preserve">Submission of description in terms of s. 15 (1) by the </w:t>
      </w:r>
      <w:r w:rsidR="00EA77D5" w:rsidRPr="00532764">
        <w:t>uMhlathuze</w:t>
      </w:r>
      <w:r w:rsidRPr="00EA77D5">
        <w:t xml:space="preserve"> </w:t>
      </w:r>
      <w:r w:rsidR="00EA77D5">
        <w:t xml:space="preserve">Municipality </w:t>
      </w:r>
      <w:r w:rsidRPr="00EA77D5">
        <w:t xml:space="preserve">published </w:t>
      </w:r>
      <w:r w:rsidR="00EA77D5" w:rsidRPr="00EA77D5">
        <w:br/>
        <w:t xml:space="preserve">(GenN 204 in </w:t>
      </w:r>
      <w:r w:rsidR="00EA77D5" w:rsidRPr="00EA77D5">
        <w:rPr>
          <w:i/>
        </w:rPr>
        <w:t>GG</w:t>
      </w:r>
      <w:r w:rsidR="00EA77D5" w:rsidRPr="00EA77D5">
        <w:t> 41593 of 26 April 2018) (p67)</w:t>
      </w:r>
    </w:p>
    <w:p w14:paraId="49C88E2B" w14:textId="77777777" w:rsidR="00EA77D5" w:rsidRDefault="00EA77D5" w:rsidP="00EA77D5">
      <w:pPr>
        <w:pStyle w:val="LegHeadBold"/>
      </w:pPr>
      <w:r>
        <w:t>ELECTRONIC COMMUNICATIONS ACT 36 OF 2005</w:t>
      </w:r>
    </w:p>
    <w:p w14:paraId="5C669145" w14:textId="5B43E472" w:rsidR="00EA77D5" w:rsidRDefault="00EA77D5" w:rsidP="00EA77D5">
      <w:pPr>
        <w:pStyle w:val="LegText"/>
      </w:pPr>
      <w:r>
        <w:t xml:space="preserve">Independent Communications Authority of South Africa (ICASA): Notice of public hearings </w:t>
      </w:r>
      <w:r w:rsidRPr="00532764">
        <w:t>to be held in respect of the review and development of the authority position on Historically Disadvantaged Persons and Broad Based Black Economic Empowerment</w:t>
      </w:r>
      <w:r>
        <w:t xml:space="preserve"> published </w:t>
      </w:r>
      <w:r>
        <w:br/>
        <w:t xml:space="preserve">(GenN 201 in </w:t>
      </w:r>
      <w:r w:rsidRPr="00884A8F">
        <w:rPr>
          <w:i/>
        </w:rPr>
        <w:t>GG</w:t>
      </w:r>
      <w:r>
        <w:t xml:space="preserve"> 41587 of </w:t>
      </w:r>
      <w:r w:rsidRPr="00532764">
        <w:t>23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(p4)</w:t>
      </w:r>
    </w:p>
    <w:p w14:paraId="13F955CC" w14:textId="77777777" w:rsidR="00EA77D5" w:rsidRDefault="00EA77D5" w:rsidP="00EA77D5">
      <w:pPr>
        <w:pStyle w:val="LegHeadBold"/>
      </w:pPr>
      <w:r>
        <w:t>CIVIL AVIATION ACT 13 OF 2009</w:t>
      </w:r>
    </w:p>
    <w:p w14:paraId="2D0FA55D" w14:textId="5F5D2CA7" w:rsidR="00EA77D5" w:rsidRPr="00EA77D5" w:rsidRDefault="00EA77D5" w:rsidP="00EA77D5">
      <w:pPr>
        <w:pStyle w:val="LegText"/>
      </w:pPr>
      <w:r>
        <w:t xml:space="preserve">Notice of publication for comment of proposed amendments to the Civil Aviation Regulations, 2011 published (GN R454 in </w:t>
      </w:r>
      <w:r w:rsidRPr="00884A8F">
        <w:rPr>
          <w:i/>
        </w:rPr>
        <w:t>GG</w:t>
      </w:r>
      <w:r>
        <w:t xml:space="preserve"> 41589 of </w:t>
      </w:r>
      <w:r w:rsidRPr="00532764">
        <w:t>24 Apr</w:t>
      </w:r>
      <w:r>
        <w:t>il</w:t>
      </w:r>
      <w:r w:rsidRPr="00532764">
        <w:t xml:space="preserve"> </w:t>
      </w:r>
      <w:r>
        <w:t>20</w:t>
      </w:r>
      <w:r w:rsidRPr="00532764">
        <w:t>18</w:t>
      </w:r>
      <w:r>
        <w:t>) (p4)</w:t>
      </w:r>
    </w:p>
    <w:p w14:paraId="14336FDE" w14:textId="0D580386" w:rsidR="0079283F" w:rsidRPr="003F7863" w:rsidRDefault="0079283F" w:rsidP="0079283F">
      <w:pPr>
        <w:pStyle w:val="LegHeadCenteredBold"/>
      </w:pPr>
      <w:r w:rsidRPr="003F7863">
        <w:t>BILLS</w:t>
      </w:r>
    </w:p>
    <w:p w14:paraId="302E75E5" w14:textId="77EACA01" w:rsidR="003F7863" w:rsidRDefault="003F7863" w:rsidP="00B40AD6">
      <w:pPr>
        <w:pStyle w:val="LegText"/>
      </w:pPr>
      <w:r w:rsidRPr="003F7863">
        <w:t xml:space="preserve">Communal Property Associations Amendment Bill, 2017 </w:t>
      </w:r>
      <w:hyperlink r:id="rId9" w:history="1">
        <w:r w:rsidRPr="00DC2B08">
          <w:rPr>
            <w:rStyle w:val="Hyperlink"/>
          </w:rPr>
          <w:t>[B12A-2017]</w:t>
        </w:r>
      </w:hyperlink>
    </w:p>
    <w:p w14:paraId="0D4A80CD" w14:textId="476FF768" w:rsidR="002A1D6A" w:rsidRPr="00BF56E0" w:rsidRDefault="00BF56E0" w:rsidP="0085549F">
      <w:pPr>
        <w:pStyle w:val="LegText"/>
      </w:pPr>
      <w:r w:rsidRPr="00BF56E0">
        <w:t>Draft Banks Amendment Bill, 2018</w:t>
      </w:r>
      <w:r w:rsidR="002A1D6A" w:rsidRPr="00BF56E0">
        <w:t xml:space="preserve">, notice of intention to introduce </w:t>
      </w:r>
      <w:r>
        <w:t xml:space="preserve">private member's bill </w:t>
      </w:r>
      <w:r w:rsidR="002A1D6A" w:rsidRPr="00BF56E0">
        <w:t xml:space="preserve">and </w:t>
      </w:r>
      <w:hyperlink r:id="rId10" w:history="1">
        <w:r w:rsidR="002A1D6A" w:rsidRPr="00BF56E0">
          <w:rPr>
            <w:rStyle w:val="Hyperlink"/>
          </w:rPr>
          <w:t>explanatory summary</w:t>
        </w:r>
      </w:hyperlink>
      <w:r w:rsidR="002A1D6A" w:rsidRPr="00BF56E0">
        <w:t xml:space="preserve"> published for comment (G</w:t>
      </w:r>
      <w:r>
        <w:t>en</w:t>
      </w:r>
      <w:r w:rsidR="002A1D6A" w:rsidRPr="00BF56E0">
        <w:t xml:space="preserve">N </w:t>
      </w:r>
      <w:r>
        <w:t>211</w:t>
      </w:r>
      <w:r w:rsidR="002A1D6A" w:rsidRPr="00BF56E0">
        <w:t xml:space="preserve"> in </w:t>
      </w:r>
      <w:r w:rsidR="002A1D6A" w:rsidRPr="00BF56E0">
        <w:rPr>
          <w:i/>
        </w:rPr>
        <w:t>GG</w:t>
      </w:r>
      <w:r w:rsidR="002A1D6A" w:rsidRPr="00BF56E0">
        <w:t xml:space="preserve"> 415</w:t>
      </w:r>
      <w:r>
        <w:t>95</w:t>
      </w:r>
      <w:r w:rsidR="002A1D6A" w:rsidRPr="00BF56E0">
        <w:t xml:space="preserve"> of </w:t>
      </w:r>
      <w:r>
        <w:t>25</w:t>
      </w:r>
      <w:r w:rsidR="002A1D6A" w:rsidRPr="00BF56E0">
        <w:t xml:space="preserve"> April 2018) (p</w:t>
      </w:r>
      <w:r>
        <w:t>4</w:t>
      </w:r>
      <w:r w:rsidR="002A1D6A" w:rsidRPr="00BF56E0">
        <w:t>)</w:t>
      </w:r>
    </w:p>
    <w:p w14:paraId="19607107" w14:textId="1E47C2C7" w:rsidR="00AD4D1D" w:rsidRPr="00A90E5E" w:rsidRDefault="00AD4D1D" w:rsidP="005F7E3D">
      <w:pPr>
        <w:pStyle w:val="LegHeadCenteredBold"/>
      </w:pPr>
      <w:r w:rsidRPr="003F7863">
        <w:t>PROVINCIAL LEGISLATION</w:t>
      </w:r>
    </w:p>
    <w:p w14:paraId="1C833FDD" w14:textId="77777777" w:rsidR="00BE023A" w:rsidRDefault="00BE023A" w:rsidP="00BE023A">
      <w:pPr>
        <w:pStyle w:val="LegHeadBold"/>
      </w:pPr>
      <w:r>
        <w:t>EASTERN CAPE</w:t>
      </w:r>
    </w:p>
    <w:p w14:paraId="7235B608" w14:textId="50990F05" w:rsidR="00BE023A" w:rsidRDefault="00BE023A" w:rsidP="00D77E30">
      <w:pPr>
        <w:pStyle w:val="LegText"/>
      </w:pPr>
      <w:r>
        <w:t xml:space="preserve">Traditional Leadership and Governance Act 1 of 2017: Notice of the intended recognition of persons identified by the royal families as traditional leaders to be in charge of traditional councils and administrative areas published for comment </w:t>
      </w:r>
      <w:r w:rsidR="00BF0253">
        <w:br/>
      </w:r>
      <w:r>
        <w:t xml:space="preserve">(PN 77 in </w:t>
      </w:r>
      <w:r>
        <w:rPr>
          <w:i/>
        </w:rPr>
        <w:t>PG</w:t>
      </w:r>
      <w:r>
        <w:t xml:space="preserve"> 4035 of 24 April 2018) (p3)</w:t>
      </w:r>
    </w:p>
    <w:p w14:paraId="4947D837" w14:textId="77777777" w:rsidR="00BF56E0" w:rsidRPr="00142C1C" w:rsidRDefault="00BF56E0" w:rsidP="00142C1C">
      <w:pPr>
        <w:pStyle w:val="LegHeadBold"/>
        <w:keepNext/>
      </w:pPr>
      <w:r w:rsidRPr="00142C1C">
        <w:t>FREE STATE</w:t>
      </w:r>
    </w:p>
    <w:p w14:paraId="643EA2D9" w14:textId="03B4486B" w:rsidR="00BF56E0" w:rsidRPr="00142C1C" w:rsidRDefault="00D77E30" w:rsidP="00142C1C">
      <w:pPr>
        <w:pStyle w:val="LegText"/>
      </w:pPr>
      <w:r w:rsidRPr="00056DA4">
        <w:t xml:space="preserve">National Environmental Management: Protected Areas Act 57 of 2003: Declaration of </w:t>
      </w:r>
      <w:r>
        <w:t>various properties in the Free State to be part of the</w:t>
      </w:r>
      <w:r w:rsidRPr="00056DA4">
        <w:t xml:space="preserve"> Ingula Nature </w:t>
      </w:r>
      <w:r>
        <w:t>R</w:t>
      </w:r>
      <w:r w:rsidRPr="00056DA4">
        <w:t xml:space="preserve">eserve published </w:t>
      </w:r>
      <w:r w:rsidR="00BF0253">
        <w:br/>
      </w:r>
      <w:r w:rsidRPr="00056DA4">
        <w:t>(P</w:t>
      </w:r>
      <w:r>
        <w:t xml:space="preserve">N 9 </w:t>
      </w:r>
      <w:r w:rsidRPr="00056DA4">
        <w:t xml:space="preserve">in </w:t>
      </w:r>
      <w:r w:rsidRPr="00274B88">
        <w:rPr>
          <w:i/>
        </w:rPr>
        <w:t>PG</w:t>
      </w:r>
      <w:r w:rsidRPr="00056DA4">
        <w:t xml:space="preserve"> </w:t>
      </w:r>
      <w:r>
        <w:t>9</w:t>
      </w:r>
      <w:r w:rsidRPr="00056DA4">
        <w:t xml:space="preserve"> of </w:t>
      </w:r>
      <w:r>
        <w:t xml:space="preserve">26 April </w:t>
      </w:r>
      <w:r w:rsidRPr="00056DA4">
        <w:t>2018) (p</w:t>
      </w:r>
      <w:r>
        <w:t>2</w:t>
      </w:r>
      <w:r w:rsidRPr="00056DA4">
        <w:t>)</w:t>
      </w:r>
    </w:p>
    <w:p w14:paraId="51FA5C1D" w14:textId="77777777" w:rsidR="00BF56E0" w:rsidRPr="00142C1C" w:rsidRDefault="00BF56E0" w:rsidP="00142C1C">
      <w:pPr>
        <w:pStyle w:val="LegHeadBold"/>
        <w:keepNext/>
      </w:pPr>
      <w:r w:rsidRPr="00142C1C">
        <w:t>GAUTENG</w:t>
      </w:r>
    </w:p>
    <w:p w14:paraId="210C4175" w14:textId="3777FACF" w:rsidR="00D77E30" w:rsidRDefault="00D77E30" w:rsidP="00D77E30">
      <w:pPr>
        <w:pStyle w:val="LegText"/>
      </w:pPr>
      <w:bookmarkStart w:id="1" w:name="_Hlk489017624"/>
      <w:r w:rsidRPr="00E94895">
        <w:t xml:space="preserve">Nature Conservation Ordinance 12 of 1983: Open Season: Ordinary Game published </w:t>
      </w:r>
      <w:r w:rsidR="00BF0253">
        <w:br/>
      </w:r>
      <w:r w:rsidRPr="00E94895">
        <w:t>(</w:t>
      </w:r>
      <w:r>
        <w:t>Gen</w:t>
      </w:r>
      <w:r w:rsidRPr="00E94895">
        <w:t xml:space="preserve">N </w:t>
      </w:r>
      <w:r>
        <w:t>612</w:t>
      </w:r>
      <w:r w:rsidRPr="00E94895">
        <w:t xml:space="preserve"> in </w:t>
      </w:r>
      <w:r w:rsidRPr="00AC5264">
        <w:rPr>
          <w:i/>
        </w:rPr>
        <w:t>PG</w:t>
      </w:r>
      <w:r w:rsidRPr="00E94895">
        <w:t xml:space="preserve"> </w:t>
      </w:r>
      <w:r>
        <w:t>113</w:t>
      </w:r>
      <w:r w:rsidRPr="00E94895">
        <w:t xml:space="preserve"> of </w:t>
      </w:r>
      <w:r>
        <w:t>23</w:t>
      </w:r>
      <w:r w:rsidRPr="00E94895">
        <w:t xml:space="preserve"> April 201</w:t>
      </w:r>
      <w:r>
        <w:t>8</w:t>
      </w:r>
      <w:r w:rsidRPr="00E94895">
        <w:t>) (p3)</w:t>
      </w:r>
    </w:p>
    <w:p w14:paraId="6E37E617" w14:textId="7AD64549" w:rsidR="00D77E30" w:rsidRDefault="00D77E30" w:rsidP="00D77E30">
      <w:pPr>
        <w:pStyle w:val="LegText"/>
      </w:pPr>
      <w:r w:rsidRPr="0081630F">
        <w:t>Local Government: Municipal</w:t>
      </w:r>
      <w:r>
        <w:t xml:space="preserve"> Property Rates Act 6 of 2004</w:t>
      </w:r>
      <w:r w:rsidRPr="0081630F">
        <w:t xml:space="preserve">: </w:t>
      </w:r>
      <w:r>
        <w:t>Emfuleni Local Municipality</w:t>
      </w:r>
      <w:r w:rsidRPr="0081630F">
        <w:t xml:space="preserve">: </w:t>
      </w:r>
      <w:r w:rsidR="00BF0253">
        <w:br/>
      </w:r>
      <w:r w:rsidRPr="0081630F">
        <w:t xml:space="preserve">Draft Rates By-laws </w:t>
      </w:r>
      <w:r>
        <w:t xml:space="preserve">published for comment </w:t>
      </w:r>
      <w:r w:rsidRPr="0081630F">
        <w:t xml:space="preserve">(LAN </w:t>
      </w:r>
      <w:r>
        <w:t>688</w:t>
      </w:r>
      <w:r w:rsidRPr="0081630F">
        <w:t xml:space="preserve"> in </w:t>
      </w:r>
      <w:r w:rsidRPr="00C86652">
        <w:rPr>
          <w:i/>
        </w:rPr>
        <w:t>PG</w:t>
      </w:r>
      <w:r w:rsidRPr="0081630F">
        <w:t xml:space="preserve"> </w:t>
      </w:r>
      <w:r>
        <w:t>119</w:t>
      </w:r>
      <w:r w:rsidRPr="0081630F">
        <w:t xml:space="preserve"> of </w:t>
      </w:r>
      <w:r>
        <w:t>25 April 2018</w:t>
      </w:r>
      <w:r w:rsidRPr="0081630F">
        <w:t>) (p3)</w:t>
      </w:r>
    </w:p>
    <w:p w14:paraId="7182F039" w14:textId="77777777" w:rsidR="00D77E30" w:rsidRDefault="00D77E30" w:rsidP="00D77E30">
      <w:pPr>
        <w:pStyle w:val="LegText"/>
      </w:pPr>
      <w:r w:rsidRPr="0081630F">
        <w:t>Local Government: Municipal</w:t>
      </w:r>
      <w:r>
        <w:t xml:space="preserve"> Property Rates Act 6 of 2004</w:t>
      </w:r>
      <w:r w:rsidRPr="0081630F">
        <w:t xml:space="preserve">: </w:t>
      </w:r>
      <w:r>
        <w:t>Emfuleni Local Municipality</w:t>
      </w:r>
      <w:r w:rsidRPr="0055638A">
        <w:t>: Determination of draft Property Rates Levies</w:t>
      </w:r>
      <w:r>
        <w:t xml:space="preserve"> for the 2018/2019 f</w:t>
      </w:r>
      <w:r w:rsidRPr="0055638A">
        <w:t>inancial year published</w:t>
      </w:r>
      <w:r>
        <w:t xml:space="preserve"> for comment</w:t>
      </w:r>
      <w:r w:rsidRPr="0055638A">
        <w:t xml:space="preserve"> (LAN</w:t>
      </w:r>
      <w:r>
        <w:t xml:space="preserve"> 689 </w:t>
      </w:r>
      <w:r w:rsidRPr="0055638A">
        <w:t xml:space="preserve">in </w:t>
      </w:r>
      <w:r w:rsidRPr="00C86652">
        <w:rPr>
          <w:i/>
        </w:rPr>
        <w:t>PG</w:t>
      </w:r>
      <w:r w:rsidRPr="0055638A">
        <w:t xml:space="preserve"> 1</w:t>
      </w:r>
      <w:r>
        <w:t>19</w:t>
      </w:r>
      <w:r w:rsidRPr="0055638A">
        <w:t xml:space="preserve"> of </w:t>
      </w:r>
      <w:r>
        <w:t>26</w:t>
      </w:r>
      <w:r w:rsidRPr="0055638A">
        <w:t xml:space="preserve"> April 201</w:t>
      </w:r>
      <w:r>
        <w:t>8</w:t>
      </w:r>
      <w:r w:rsidRPr="0055638A">
        <w:t>) (p</w:t>
      </w:r>
      <w:r>
        <w:t>7</w:t>
      </w:r>
      <w:r w:rsidRPr="0055638A">
        <w:t>)</w:t>
      </w:r>
    </w:p>
    <w:p w14:paraId="538FAE34" w14:textId="77777777" w:rsidR="00BF56E0" w:rsidRPr="00142C1C" w:rsidRDefault="00BF56E0" w:rsidP="00142C1C">
      <w:pPr>
        <w:pStyle w:val="LegHeadBold"/>
        <w:keepNext/>
      </w:pPr>
      <w:r w:rsidRPr="00142C1C">
        <w:lastRenderedPageBreak/>
        <w:t>KWAZULU-NATAL</w:t>
      </w:r>
    </w:p>
    <w:bookmarkEnd w:id="1"/>
    <w:p w14:paraId="4A1AE6DE" w14:textId="3D9AAC80" w:rsidR="00BF56E0" w:rsidRPr="00142C1C" w:rsidRDefault="00C47159" w:rsidP="00142C1C">
      <w:pPr>
        <w:pStyle w:val="LegText"/>
      </w:pPr>
      <w:r w:rsidRPr="007543B9">
        <w:t xml:space="preserve">KwaZulu-Natal Traditional Leadership and Governance Act 5 of 2005: </w:t>
      </w:r>
      <w:r>
        <w:t>R</w:t>
      </w:r>
      <w:r w:rsidRPr="007543B9">
        <w:t xml:space="preserve">ecognition of </w:t>
      </w:r>
      <w:r w:rsidRPr="007543B9">
        <w:rPr>
          <w:i/>
        </w:rPr>
        <w:t>amaKhosi</w:t>
      </w:r>
      <w:r w:rsidRPr="007543B9">
        <w:t xml:space="preserve"> and </w:t>
      </w:r>
      <w:r w:rsidRPr="007543B9">
        <w:rPr>
          <w:i/>
        </w:rPr>
        <w:t>iBambabukhosi</w:t>
      </w:r>
      <w:r w:rsidRPr="007543B9">
        <w:t xml:space="preserve"> in various districts published with effect from 7 </w:t>
      </w:r>
      <w:r>
        <w:t>March 2018</w:t>
      </w:r>
      <w:r w:rsidRPr="007543B9">
        <w:t xml:space="preserve"> </w:t>
      </w:r>
      <w:r w:rsidR="00BF0253">
        <w:br/>
      </w:r>
      <w:r w:rsidRPr="007543B9">
        <w:t xml:space="preserve">(PN </w:t>
      </w:r>
      <w:r>
        <w:t>38</w:t>
      </w:r>
      <w:r w:rsidRPr="007543B9">
        <w:t xml:space="preserve"> in </w:t>
      </w:r>
      <w:r w:rsidRPr="007543B9">
        <w:rPr>
          <w:i/>
        </w:rPr>
        <w:t>PG</w:t>
      </w:r>
      <w:r w:rsidRPr="007543B9">
        <w:t xml:space="preserve"> 1</w:t>
      </w:r>
      <w:r>
        <w:t>947</w:t>
      </w:r>
      <w:r w:rsidRPr="007543B9">
        <w:t xml:space="preserve"> of </w:t>
      </w:r>
      <w:r>
        <w:t>25 April 2018</w:t>
      </w:r>
      <w:r w:rsidRPr="007543B9">
        <w:t>) (p</w:t>
      </w:r>
      <w:r>
        <w:t>3</w:t>
      </w:r>
      <w:r w:rsidRPr="007543B9">
        <w:t>)</w:t>
      </w:r>
    </w:p>
    <w:p w14:paraId="27AFDEB6" w14:textId="77777777" w:rsidR="00BF56E0" w:rsidRPr="00142C1C" w:rsidRDefault="00BF56E0" w:rsidP="00142C1C">
      <w:pPr>
        <w:pStyle w:val="LegHeadBold"/>
        <w:keepNext/>
      </w:pPr>
      <w:r w:rsidRPr="00142C1C">
        <w:t>NORTHERN CAPE</w:t>
      </w:r>
    </w:p>
    <w:p w14:paraId="4ACB8E59" w14:textId="06DFAAB1" w:rsidR="00C47159" w:rsidRPr="007543B9" w:rsidRDefault="00C47159" w:rsidP="00C47159">
      <w:pPr>
        <w:pStyle w:val="LegText"/>
      </w:pPr>
      <w:r w:rsidRPr="007543B9">
        <w:t xml:space="preserve">KwaZulu-Natal Traditional Leadership and Governance Act 5 of 2005: </w:t>
      </w:r>
      <w:r>
        <w:t>R</w:t>
      </w:r>
      <w:r w:rsidRPr="007543B9">
        <w:t xml:space="preserve">ecognition of </w:t>
      </w:r>
      <w:r w:rsidRPr="007543B9">
        <w:rPr>
          <w:i/>
        </w:rPr>
        <w:t>amaKhosi</w:t>
      </w:r>
      <w:r w:rsidRPr="007543B9">
        <w:t xml:space="preserve"> and </w:t>
      </w:r>
      <w:r w:rsidRPr="007543B9">
        <w:rPr>
          <w:i/>
        </w:rPr>
        <w:t>iBambabukhosi</w:t>
      </w:r>
      <w:r w:rsidRPr="007543B9">
        <w:t xml:space="preserve"> in various districts published with effect from 7 </w:t>
      </w:r>
      <w:r>
        <w:t>March 2018</w:t>
      </w:r>
      <w:r w:rsidRPr="007543B9">
        <w:t xml:space="preserve"> </w:t>
      </w:r>
      <w:r w:rsidR="00BF0253">
        <w:br/>
      </w:r>
      <w:r w:rsidRPr="007543B9">
        <w:t xml:space="preserve">(PN </w:t>
      </w:r>
      <w:r>
        <w:t>38</w:t>
      </w:r>
      <w:r w:rsidRPr="007543B9">
        <w:t xml:space="preserve"> in </w:t>
      </w:r>
      <w:r w:rsidRPr="007543B9">
        <w:rPr>
          <w:i/>
        </w:rPr>
        <w:t>PG</w:t>
      </w:r>
      <w:r w:rsidRPr="007543B9">
        <w:t xml:space="preserve"> 1</w:t>
      </w:r>
      <w:r>
        <w:t>947</w:t>
      </w:r>
      <w:r w:rsidRPr="007543B9">
        <w:t xml:space="preserve"> of </w:t>
      </w:r>
      <w:r>
        <w:t>25 April 2018</w:t>
      </w:r>
      <w:r w:rsidRPr="007543B9">
        <w:t>) (p</w:t>
      </w:r>
      <w:r>
        <w:t>3</w:t>
      </w:r>
      <w:r w:rsidRPr="007543B9">
        <w:t>)</w:t>
      </w:r>
    </w:p>
    <w:p w14:paraId="1F52900B" w14:textId="77777777" w:rsidR="00C47159" w:rsidRPr="007543B9" w:rsidRDefault="00C47159" w:rsidP="00C47159">
      <w:pPr>
        <w:pStyle w:val="LegText"/>
        <w:rPr>
          <w:b/>
        </w:rPr>
      </w:pPr>
      <w:r w:rsidRPr="007543B9">
        <w:rPr>
          <w:b/>
        </w:rPr>
        <w:t xml:space="preserve">NORTHERN CAPE </w:t>
      </w:r>
    </w:p>
    <w:p w14:paraId="20FFC150" w14:textId="3D6CC951" w:rsidR="00BF56E0" w:rsidRPr="00142C1C" w:rsidRDefault="00C47159" w:rsidP="00C47159">
      <w:pPr>
        <w:pStyle w:val="LegText"/>
      </w:pPr>
      <w:r w:rsidRPr="007543B9">
        <w:t>Spatial Planning and Land Use Ma</w:t>
      </w:r>
      <w:bookmarkStart w:id="2" w:name="_GoBack"/>
      <w:bookmarkEnd w:id="2"/>
      <w:r w:rsidRPr="007543B9">
        <w:t xml:space="preserve">nagement Act 16 of 2013: Dawid Kruiper </w:t>
      </w:r>
      <w:r>
        <w:t xml:space="preserve">Local </w:t>
      </w:r>
      <w:r w:rsidRPr="007543B9">
        <w:t>Municipality</w:t>
      </w:r>
      <w:r>
        <w:t>:</w:t>
      </w:r>
      <w:r w:rsidRPr="007543B9">
        <w:t xml:space="preserve"> By-law on Land Use Management published (GenN 51 in </w:t>
      </w:r>
      <w:r w:rsidRPr="007543B9">
        <w:rPr>
          <w:i/>
        </w:rPr>
        <w:t>PG</w:t>
      </w:r>
      <w:r w:rsidRPr="007543B9">
        <w:t xml:space="preserve"> 2177 of 23 April 2018) (p12)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A90E5E">
        <w:t xml:space="preserve">This information is also available on the daily legalbrief at </w:t>
      </w:r>
      <w:hyperlink r:id="rId11" w:history="1">
        <w:r w:rsidRPr="00A90E5E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2"/>
      <w:footerReference w:type="default" r:id="rId13"/>
      <w:footerReference w:type="first" r:id="rId14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04429616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2D3004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7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12F"/>
    <w:rsid w:val="000D013C"/>
    <w:rsid w:val="000D0395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00E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3F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3E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7256"/>
    <w:rsid w:val="00BD73DC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CB4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ta.co.za/media/filestore/2018/04/Draft_Banks_Amendment_Bill_2018_mem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4/B12A_2017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064A-259E-44AE-8C8A-CFA33FA0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2626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201</cp:revision>
  <cp:lastPrinted>2018-04-20T08:19:00Z</cp:lastPrinted>
  <dcterms:created xsi:type="dcterms:W3CDTF">2018-02-09T09:19:00Z</dcterms:created>
  <dcterms:modified xsi:type="dcterms:W3CDTF">2018-04-26T12:26:00Z</dcterms:modified>
</cp:coreProperties>
</file>