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02" w:rsidRDefault="00B01202" w:rsidP="00C85D2F">
      <w:pPr>
        <w:pStyle w:val="Default"/>
        <w:rPr>
          <w:rFonts w:ascii="Calibri" w:hAnsi="Calibri" w:cs="Calibri"/>
          <w:b/>
          <w:bCs/>
          <w:color w:val="E36C0A"/>
          <w:sz w:val="32"/>
          <w:szCs w:val="32"/>
          <w:lang w:val="en-AU"/>
        </w:rPr>
      </w:pPr>
    </w:p>
    <w:p w:rsidR="00867740" w:rsidRDefault="00867740" w:rsidP="00C85D2F">
      <w:pPr>
        <w:pStyle w:val="Default"/>
        <w:rPr>
          <w:rFonts w:ascii="Calibri" w:hAnsi="Calibri" w:cs="Calibri"/>
          <w:b/>
          <w:bCs/>
          <w:color w:val="00B0F0"/>
          <w:sz w:val="32"/>
          <w:szCs w:val="32"/>
        </w:rPr>
      </w:pPr>
    </w:p>
    <w:p w:rsidR="006755D7" w:rsidRPr="006755D7" w:rsidRDefault="00742802" w:rsidP="006755D7">
      <w:pPr>
        <w:pStyle w:val="Default"/>
        <w:rPr>
          <w:rFonts w:ascii="Verdana" w:hAnsi="Verdana" w:cs="Calibri"/>
          <w:bCs/>
          <w:sz w:val="32"/>
          <w:szCs w:val="32"/>
        </w:rPr>
      </w:pPr>
      <w:r w:rsidRPr="006755D7">
        <w:rPr>
          <w:rFonts w:ascii="Verdana" w:hAnsi="Verdana" w:cs="Calibri"/>
          <w:bCs/>
          <w:noProof/>
          <w:sz w:val="32"/>
          <w:szCs w:val="32"/>
          <w:lang w:eastAsia="en-ZA"/>
        </w:rPr>
        <w:drawing>
          <wp:anchor distT="0" distB="0" distL="114300" distR="114300" simplePos="0" relativeHeight="251658240" behindDoc="0" locked="0" layoutInCell="1" allowOverlap="1" wp14:anchorId="74BA7ADE" wp14:editId="310879DB">
            <wp:simplePos x="0" y="0"/>
            <wp:positionH relativeFrom="margin">
              <wp:posOffset>4127500</wp:posOffset>
            </wp:positionH>
            <wp:positionV relativeFrom="margin">
              <wp:posOffset>704850</wp:posOffset>
            </wp:positionV>
            <wp:extent cx="1581150" cy="2139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5D7" w:rsidRPr="006755D7">
        <w:rPr>
          <w:rFonts w:ascii="Verdana" w:hAnsi="Verdana" w:cs="Calibri"/>
          <w:bCs/>
          <w:sz w:val="32"/>
          <w:szCs w:val="32"/>
        </w:rPr>
        <w:t>TITLE:</w:t>
      </w:r>
    </w:p>
    <w:p w:rsidR="006755D7" w:rsidRPr="00915967" w:rsidRDefault="006755D7" w:rsidP="006755D7">
      <w:pPr>
        <w:pStyle w:val="Default"/>
        <w:rPr>
          <w:rFonts w:ascii="Albertus Medium" w:hAnsi="Albertus Medium" w:cs="Calibri"/>
          <w:bCs/>
          <w:sz w:val="32"/>
          <w:szCs w:val="32"/>
        </w:rPr>
      </w:pPr>
      <w:r w:rsidRPr="00915967">
        <w:rPr>
          <w:rFonts w:ascii="Albertus Medium" w:hAnsi="Albertus Medium" w:cs="Calibri"/>
          <w:bCs/>
          <w:sz w:val="32"/>
          <w:szCs w:val="32"/>
        </w:rPr>
        <w:t>CLINICAL GYNAECOLOGY</w:t>
      </w:r>
    </w:p>
    <w:p w:rsidR="006755D7" w:rsidRDefault="006755D7" w:rsidP="006755D7">
      <w:pPr>
        <w:pStyle w:val="Default"/>
        <w:rPr>
          <w:rFonts w:ascii="Calibri" w:hAnsi="Calibri" w:cs="Calibri"/>
          <w:b/>
          <w:bCs/>
          <w:color w:val="00B0F0"/>
          <w:sz w:val="32"/>
          <w:szCs w:val="32"/>
        </w:rPr>
      </w:pPr>
      <w:r>
        <w:rPr>
          <w:rFonts w:ascii="Calibri" w:hAnsi="Calibri" w:cs="Calibri"/>
          <w:b/>
          <w:bCs/>
          <w:color w:val="00B0F0"/>
          <w:sz w:val="32"/>
          <w:szCs w:val="32"/>
        </w:rPr>
        <w:tab/>
      </w:r>
      <w:r>
        <w:rPr>
          <w:rFonts w:ascii="Calibri" w:hAnsi="Calibri" w:cs="Calibri"/>
          <w:b/>
          <w:bCs/>
          <w:color w:val="00B0F0"/>
          <w:sz w:val="32"/>
          <w:szCs w:val="32"/>
        </w:rPr>
        <w:tab/>
      </w:r>
      <w:r>
        <w:rPr>
          <w:rFonts w:ascii="Calibri" w:hAnsi="Calibri" w:cs="Calibri"/>
          <w:b/>
          <w:bCs/>
          <w:color w:val="00B0F0"/>
          <w:sz w:val="32"/>
          <w:szCs w:val="32"/>
        </w:rPr>
        <w:tab/>
      </w:r>
      <w:r>
        <w:rPr>
          <w:rFonts w:ascii="Calibri" w:hAnsi="Calibri" w:cs="Calibri"/>
          <w:b/>
          <w:bCs/>
          <w:color w:val="00B0F0"/>
          <w:sz w:val="32"/>
          <w:szCs w:val="32"/>
        </w:rPr>
        <w:tab/>
      </w:r>
    </w:p>
    <w:p w:rsidR="006755D7" w:rsidRDefault="006755D7" w:rsidP="006755D7">
      <w:pPr>
        <w:suppressAutoHyphens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Edition: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Fifth</w:t>
      </w:r>
    </w:p>
    <w:p w:rsidR="006755D7" w:rsidRDefault="006755D7" w:rsidP="00915967">
      <w:pPr>
        <w:suppressAutoHyphens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Editors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M H Botha</w:t>
      </w:r>
      <w:r w:rsidR="007D3285">
        <w:rPr>
          <w:rFonts w:ascii="Calibri" w:hAnsi="Calibri" w:cs="Calibri"/>
          <w:b/>
          <w:sz w:val="22"/>
          <w:szCs w:val="22"/>
        </w:rPr>
        <w:t xml:space="preserve">, T </w:t>
      </w:r>
      <w:proofErr w:type="spellStart"/>
      <w:r w:rsidR="007D3285">
        <w:rPr>
          <w:rFonts w:ascii="Calibri" w:hAnsi="Calibri" w:cs="Calibri"/>
          <w:b/>
          <w:sz w:val="22"/>
          <w:szCs w:val="22"/>
        </w:rPr>
        <w:t>Matsaseng</w:t>
      </w:r>
      <w:proofErr w:type="spellEnd"/>
      <w:r w:rsidR="00915967">
        <w:rPr>
          <w:rFonts w:ascii="Calibri" w:hAnsi="Calibri" w:cs="Calibri"/>
          <w:b/>
          <w:sz w:val="22"/>
          <w:szCs w:val="22"/>
        </w:rPr>
        <w:t xml:space="preserve"> </w:t>
      </w:r>
      <w:r w:rsidR="007D3285">
        <w:rPr>
          <w:rFonts w:ascii="Calibri" w:hAnsi="Calibri" w:cs="Calibri"/>
          <w:b/>
          <w:sz w:val="22"/>
          <w:szCs w:val="22"/>
        </w:rPr>
        <w:t>&amp; T F Kruger</w:t>
      </w:r>
    </w:p>
    <w:p w:rsidR="006755D7" w:rsidRDefault="006755D7" w:rsidP="006755D7">
      <w:pPr>
        <w:suppressAutoHyphens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ISBN: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978 1 48510 242 7</w:t>
      </w:r>
    </w:p>
    <w:p w:rsidR="006755D7" w:rsidRDefault="006755D7" w:rsidP="006755D7">
      <w:pPr>
        <w:suppressAutoHyphens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Extent: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110981">
        <w:rPr>
          <w:rFonts w:ascii="Calibri" w:hAnsi="Calibri" w:cs="Calibri"/>
          <w:b/>
          <w:sz w:val="22"/>
          <w:szCs w:val="22"/>
        </w:rPr>
        <w:t xml:space="preserve">815 </w:t>
      </w:r>
      <w:r>
        <w:rPr>
          <w:rFonts w:ascii="Calibri" w:hAnsi="Calibri" w:cs="Calibri"/>
          <w:sz w:val="22"/>
          <w:szCs w:val="22"/>
        </w:rPr>
        <w:t>pages</w:t>
      </w:r>
    </w:p>
    <w:p w:rsidR="006755D7" w:rsidRDefault="006755D7" w:rsidP="006755D7">
      <w:pPr>
        <w:suppressAutoHyphens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Available from: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January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2016</w:t>
      </w:r>
    </w:p>
    <w:p w:rsidR="006755D7" w:rsidRPr="00915967" w:rsidRDefault="006755D7" w:rsidP="006755D7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Retail Price: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R795.00</w:t>
      </w:r>
      <w:r w:rsidR="00915967">
        <w:rPr>
          <w:rFonts w:ascii="Calibri" w:hAnsi="Calibri" w:cs="Calibri"/>
          <w:b/>
          <w:sz w:val="22"/>
          <w:szCs w:val="22"/>
        </w:rPr>
        <w:t xml:space="preserve"> </w:t>
      </w:r>
      <w:r w:rsidR="00915967">
        <w:rPr>
          <w:rFonts w:ascii="Calibri" w:hAnsi="Calibri" w:cs="Calibri"/>
          <w:sz w:val="22"/>
          <w:szCs w:val="22"/>
        </w:rPr>
        <w:t>(incl. VAT, excl.</w:t>
      </w:r>
      <w:r w:rsidR="00915967" w:rsidRPr="00915967">
        <w:rPr>
          <w:rFonts w:ascii="Calibri" w:hAnsi="Calibri" w:cs="Calibri"/>
          <w:sz w:val="22"/>
          <w:szCs w:val="22"/>
        </w:rPr>
        <w:t xml:space="preserve"> delivery charges)</w:t>
      </w:r>
    </w:p>
    <w:p w:rsidR="00915967" w:rsidRDefault="00915967" w:rsidP="006755D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3B7ADB" w:rsidRDefault="003B7ADB" w:rsidP="006755D7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6755D7" w:rsidRPr="00C92347" w:rsidRDefault="006755D7" w:rsidP="006755D7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C92347">
        <w:rPr>
          <w:rFonts w:ascii="Verdana" w:hAnsi="Verdana"/>
        </w:rPr>
        <w:t xml:space="preserve">Known and accepted as the leading textbook in its subject area, </w:t>
      </w:r>
      <w:r w:rsidRPr="00C92347">
        <w:rPr>
          <w:rFonts w:ascii="Verdana" w:hAnsi="Verdana"/>
          <w:i/>
        </w:rPr>
        <w:t>Clinical Gynaecology</w:t>
      </w:r>
      <w:r w:rsidRPr="00C92347">
        <w:rPr>
          <w:rFonts w:ascii="Verdana" w:hAnsi="Verdana"/>
        </w:rPr>
        <w:t xml:space="preserve"> is now in its fifth edition. The content of this new edition has been completely revised and updated to include the latest research and continues to provide a comprehensive review of the field of gynaecology.</w:t>
      </w:r>
    </w:p>
    <w:p w:rsidR="006755D7" w:rsidRPr="00C92347" w:rsidRDefault="006755D7" w:rsidP="006755D7">
      <w:pPr>
        <w:autoSpaceDE w:val="0"/>
        <w:autoSpaceDN w:val="0"/>
        <w:adjustRightInd w:val="0"/>
        <w:jc w:val="both"/>
        <w:rPr>
          <w:rFonts w:ascii="Verdana" w:hAnsi="Verdana"/>
          <w:i/>
        </w:rPr>
      </w:pPr>
    </w:p>
    <w:p w:rsidR="006755D7" w:rsidRPr="00C92347" w:rsidRDefault="006755D7" w:rsidP="006755D7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C92347">
        <w:rPr>
          <w:rFonts w:ascii="Verdana" w:hAnsi="Verdana"/>
          <w:i/>
        </w:rPr>
        <w:t>Clinical Gynaecology</w:t>
      </w:r>
      <w:r w:rsidRPr="00C92347">
        <w:rPr>
          <w:rFonts w:ascii="Verdana" w:hAnsi="Verdana"/>
        </w:rPr>
        <w:t xml:space="preserve"> covers the full spectrum of gynaecological information (basic science, general gynaecology, endocrinology and reproductive medicine, contraception, </w:t>
      </w:r>
      <w:proofErr w:type="spellStart"/>
      <w:r w:rsidRPr="00C92347">
        <w:rPr>
          <w:rFonts w:ascii="Verdana" w:hAnsi="Verdana"/>
        </w:rPr>
        <w:t>urogynaecology</w:t>
      </w:r>
      <w:proofErr w:type="spellEnd"/>
      <w:r w:rsidRPr="00C92347">
        <w:rPr>
          <w:rFonts w:ascii="Verdana" w:hAnsi="Verdana"/>
        </w:rPr>
        <w:t>, and is applicable internationally as well as within southern Africa.</w:t>
      </w:r>
    </w:p>
    <w:p w:rsidR="006755D7" w:rsidRPr="00C92347" w:rsidRDefault="006755D7" w:rsidP="006755D7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7D3285" w:rsidRDefault="00161033" w:rsidP="006755D7">
      <w:pPr>
        <w:spacing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="007D3285">
        <w:rPr>
          <w:rFonts w:ascii="Calibri" w:hAnsi="Calibri"/>
          <w:sz w:val="24"/>
          <w:szCs w:val="24"/>
        </w:rPr>
        <w:t>An e-book of a Quick Reference Guide is available as a free download. Instructions on how to download the e-book are on the inside front cover of the book</w:t>
      </w:r>
      <w:r>
        <w:rPr>
          <w:rFonts w:ascii="Calibri" w:hAnsi="Calibri"/>
          <w:sz w:val="24"/>
          <w:szCs w:val="24"/>
        </w:rPr>
        <w:t>)</w:t>
      </w:r>
      <w:bookmarkStart w:id="0" w:name="_GoBack"/>
      <w:bookmarkEnd w:id="0"/>
      <w:r w:rsidR="007D3285">
        <w:rPr>
          <w:rFonts w:ascii="Calibri" w:hAnsi="Calibri"/>
          <w:sz w:val="24"/>
          <w:szCs w:val="24"/>
        </w:rPr>
        <w:t>.</w:t>
      </w:r>
    </w:p>
    <w:p w:rsidR="001B5084" w:rsidRDefault="001B5084" w:rsidP="006755D7">
      <w:pPr>
        <w:spacing w:after="60"/>
        <w:jc w:val="both"/>
        <w:rPr>
          <w:rFonts w:ascii="Calibri" w:hAnsi="Calibri"/>
          <w:sz w:val="24"/>
          <w:szCs w:val="24"/>
        </w:rPr>
      </w:pPr>
    </w:p>
    <w:p w:rsidR="001B5084" w:rsidRDefault="001B5084" w:rsidP="001B5084">
      <w:pPr>
        <w:spacing w:after="60"/>
        <w:jc w:val="both"/>
        <w:rPr>
          <w:rFonts w:ascii="Calibri" w:hAnsi="Calibri" w:cs="Calibri"/>
          <w:b/>
          <w:sz w:val="24"/>
          <w:szCs w:val="22"/>
        </w:rPr>
      </w:pPr>
      <w:r>
        <w:rPr>
          <w:rFonts w:ascii="Calibri" w:hAnsi="Calibri" w:cs="Calibri"/>
          <w:b/>
          <w:sz w:val="24"/>
          <w:szCs w:val="22"/>
        </w:rPr>
        <w:t>Recommended for</w:t>
      </w:r>
    </w:p>
    <w:p w:rsidR="001B5084" w:rsidRDefault="001B5084" w:rsidP="001B508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This book has a wide application and will be invaluable for undergraduate as well as postgraduate students and practising physicians.</w:t>
      </w:r>
    </w:p>
    <w:p w:rsidR="001B5084" w:rsidRDefault="001B5084" w:rsidP="00C92347">
      <w:pPr>
        <w:rPr>
          <w:rFonts w:ascii="Calibri" w:hAnsi="Calibri"/>
          <w:sz w:val="24"/>
          <w:szCs w:val="24"/>
        </w:rPr>
      </w:pPr>
    </w:p>
    <w:p w:rsidR="001B5084" w:rsidRDefault="001B5084" w:rsidP="006755D7">
      <w:pPr>
        <w:spacing w:after="60"/>
        <w:jc w:val="both"/>
        <w:rPr>
          <w:rFonts w:ascii="Calibri" w:hAnsi="Calibri"/>
          <w:sz w:val="24"/>
          <w:szCs w:val="24"/>
        </w:rPr>
      </w:pPr>
    </w:p>
    <w:p w:rsidR="001B5084" w:rsidRPr="001B5084" w:rsidRDefault="001B5084" w:rsidP="001B5084">
      <w:pPr>
        <w:spacing w:after="60"/>
        <w:jc w:val="both"/>
        <w:rPr>
          <w:rFonts w:ascii="Calibri" w:hAnsi="Calibri" w:cs="Calibri"/>
          <w:b/>
          <w:sz w:val="24"/>
          <w:szCs w:val="22"/>
        </w:rPr>
      </w:pPr>
      <w:r w:rsidRPr="001B5084">
        <w:rPr>
          <w:rFonts w:ascii="Calibri" w:hAnsi="Calibri" w:cs="Calibri"/>
          <w:b/>
          <w:sz w:val="24"/>
          <w:szCs w:val="22"/>
        </w:rPr>
        <w:t>CONTENTS</w:t>
      </w:r>
    </w:p>
    <w:p w:rsidR="001B5084" w:rsidRDefault="001B5084" w:rsidP="001B5084"/>
    <w:p w:rsidR="001B5084" w:rsidRPr="00C92347" w:rsidRDefault="001B5084" w:rsidP="001B5084">
      <w:pPr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Acknowledgements</w:t>
      </w:r>
    </w:p>
    <w:p w:rsidR="001B5084" w:rsidRPr="00C92347" w:rsidRDefault="001B5084" w:rsidP="001B5084">
      <w:pPr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Contributors</w:t>
      </w:r>
    </w:p>
    <w:p w:rsidR="001B5084" w:rsidRPr="00C92347" w:rsidRDefault="001B5084" w:rsidP="001B5084">
      <w:pPr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Foreword</w:t>
      </w:r>
    </w:p>
    <w:p w:rsidR="001B5084" w:rsidRPr="00C92347" w:rsidRDefault="001B5084">
      <w:pPr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br w:type="page"/>
      </w:r>
    </w:p>
    <w:p w:rsidR="001B5084" w:rsidRPr="001B5084" w:rsidRDefault="001B5084" w:rsidP="001B5084">
      <w:pPr>
        <w:rPr>
          <w:rFonts w:ascii="Calibri" w:hAnsi="Calibri"/>
          <w:sz w:val="24"/>
          <w:szCs w:val="24"/>
        </w:rPr>
      </w:pPr>
    </w:p>
    <w:p w:rsidR="001B5084" w:rsidRDefault="001B5084" w:rsidP="001B5084"/>
    <w:p w:rsidR="001B5084" w:rsidRPr="00F80462" w:rsidRDefault="001B5084" w:rsidP="001B5084">
      <w:pPr>
        <w:rPr>
          <w:b/>
        </w:rPr>
      </w:pPr>
      <w:r w:rsidRPr="001B5084">
        <w:rPr>
          <w:rFonts w:asciiTheme="minorHAnsi" w:hAnsiTheme="minorHAnsi" w:cstheme="minorHAnsi"/>
        </w:rPr>
        <w:t xml:space="preserve">SECTION 1 </w:t>
      </w:r>
      <w:r w:rsidRPr="001B5084">
        <w:rPr>
          <w:rFonts w:asciiTheme="minorHAnsi" w:hAnsiTheme="minorHAnsi" w:cstheme="minorHAnsi"/>
        </w:rPr>
        <w:tab/>
      </w:r>
      <w:r w:rsidRPr="00F80462">
        <w:rPr>
          <w:b/>
        </w:rPr>
        <w:t>BACKGROUND</w:t>
      </w:r>
    </w:p>
    <w:p w:rsidR="001B5084" w:rsidRPr="00F80462" w:rsidRDefault="001B5084" w:rsidP="001B5084">
      <w:pPr>
        <w:rPr>
          <w:b/>
        </w:rPr>
      </w:pP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 w:cstheme="minorHAnsi"/>
          <w:sz w:val="18"/>
          <w:szCs w:val="18"/>
        </w:rPr>
      </w:pPr>
      <w:r w:rsidRPr="00C92347">
        <w:rPr>
          <w:rFonts w:ascii="Verdana" w:hAnsi="Verdana" w:cstheme="minorHAnsi"/>
          <w:sz w:val="18"/>
          <w:szCs w:val="18"/>
        </w:rPr>
        <w:t xml:space="preserve">A brief history of </w:t>
      </w:r>
      <w:proofErr w:type="spellStart"/>
      <w:r w:rsidRPr="00C92347">
        <w:rPr>
          <w:rFonts w:ascii="Verdana" w:hAnsi="Verdana" w:cstheme="minorHAnsi"/>
          <w:sz w:val="18"/>
          <w:szCs w:val="18"/>
        </w:rPr>
        <w:t>gynaecology</w:t>
      </w:r>
      <w:proofErr w:type="spellEnd"/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 w:cstheme="minorHAnsi"/>
          <w:sz w:val="18"/>
          <w:szCs w:val="18"/>
        </w:rPr>
      </w:pPr>
      <w:r w:rsidRPr="00C92347">
        <w:rPr>
          <w:rFonts w:ascii="Verdana" w:hAnsi="Verdana" w:cstheme="minorHAnsi"/>
          <w:sz w:val="18"/>
          <w:szCs w:val="18"/>
        </w:rPr>
        <w:t xml:space="preserve">History-taking and </w:t>
      </w:r>
      <w:proofErr w:type="spellStart"/>
      <w:r w:rsidRPr="00C92347">
        <w:rPr>
          <w:rFonts w:ascii="Verdana" w:hAnsi="Verdana" w:cstheme="minorHAnsi"/>
          <w:sz w:val="18"/>
          <w:szCs w:val="18"/>
        </w:rPr>
        <w:t>gynaecological</w:t>
      </w:r>
      <w:proofErr w:type="spellEnd"/>
      <w:r w:rsidRPr="00C92347">
        <w:rPr>
          <w:rFonts w:ascii="Verdana" w:hAnsi="Verdana" w:cstheme="minorHAnsi"/>
          <w:sz w:val="18"/>
          <w:szCs w:val="18"/>
        </w:rPr>
        <w:t xml:space="preserve"> examination</w:t>
      </w:r>
    </w:p>
    <w:p w:rsidR="001B5084" w:rsidRPr="00C92347" w:rsidRDefault="001B5084" w:rsidP="001B5084">
      <w:pPr>
        <w:pStyle w:val="ListParagraph"/>
        <w:spacing w:after="0" w:line="240" w:lineRule="auto"/>
        <w:ind w:left="1077"/>
        <w:rPr>
          <w:rFonts w:ascii="Verdana" w:hAnsi="Verdana"/>
        </w:rPr>
      </w:pPr>
    </w:p>
    <w:p w:rsidR="001B5084" w:rsidRPr="00F80462" w:rsidRDefault="001B5084" w:rsidP="001B5084">
      <w:pPr>
        <w:rPr>
          <w:b/>
        </w:rPr>
      </w:pPr>
      <w:r w:rsidRPr="001B5084">
        <w:rPr>
          <w:rFonts w:asciiTheme="minorHAnsi" w:hAnsiTheme="minorHAnsi" w:cstheme="minorHAnsi"/>
        </w:rPr>
        <w:t>SECTION 2</w:t>
      </w:r>
      <w:r w:rsidRPr="001B5084">
        <w:rPr>
          <w:rFonts w:asciiTheme="minorHAnsi" w:hAnsiTheme="minorHAnsi" w:cstheme="minorHAnsi"/>
        </w:rPr>
        <w:tab/>
      </w:r>
      <w:r w:rsidRPr="00F80462">
        <w:rPr>
          <w:b/>
        </w:rPr>
        <w:t>BASIC SCIENCE</w:t>
      </w:r>
    </w:p>
    <w:p w:rsidR="001B5084" w:rsidRPr="00F80462" w:rsidRDefault="001B5084" w:rsidP="001B5084">
      <w:pPr>
        <w:rPr>
          <w:b/>
        </w:rPr>
      </w:pP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 w:cstheme="minorHAnsi"/>
          <w:sz w:val="18"/>
          <w:szCs w:val="18"/>
        </w:rPr>
      </w:pPr>
      <w:r w:rsidRPr="00C92347">
        <w:rPr>
          <w:rFonts w:ascii="Verdana" w:hAnsi="Verdana" w:cstheme="minorHAnsi"/>
          <w:sz w:val="18"/>
          <w:szCs w:val="18"/>
        </w:rPr>
        <w:t>Applied anatomy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 w:cstheme="minorHAnsi"/>
          <w:sz w:val="18"/>
          <w:szCs w:val="18"/>
        </w:rPr>
      </w:pPr>
      <w:r w:rsidRPr="00C92347">
        <w:rPr>
          <w:rFonts w:ascii="Verdana" w:hAnsi="Verdana" w:cstheme="minorHAnsi"/>
          <w:sz w:val="18"/>
          <w:szCs w:val="18"/>
        </w:rPr>
        <w:t>Embryology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 w:cstheme="minorHAnsi"/>
          <w:sz w:val="18"/>
          <w:szCs w:val="18"/>
        </w:rPr>
      </w:pPr>
      <w:r w:rsidRPr="00C92347">
        <w:rPr>
          <w:rFonts w:ascii="Verdana" w:hAnsi="Verdana" w:cstheme="minorHAnsi"/>
          <w:sz w:val="18"/>
          <w:szCs w:val="18"/>
        </w:rPr>
        <w:t>The normal menstrual cycle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 w:cstheme="minorHAnsi"/>
          <w:sz w:val="18"/>
          <w:szCs w:val="18"/>
        </w:rPr>
      </w:pPr>
      <w:r w:rsidRPr="00C92347">
        <w:rPr>
          <w:rFonts w:ascii="Verdana" w:hAnsi="Verdana" w:cstheme="minorHAnsi"/>
          <w:sz w:val="18"/>
          <w:szCs w:val="18"/>
        </w:rPr>
        <w:t>Genetics</w:t>
      </w:r>
    </w:p>
    <w:p w:rsidR="001B5084" w:rsidRDefault="001B5084" w:rsidP="001B5084">
      <w:pPr>
        <w:pStyle w:val="ListParagraph"/>
        <w:spacing w:after="0" w:line="240" w:lineRule="auto"/>
        <w:ind w:left="1077"/>
      </w:pPr>
    </w:p>
    <w:p w:rsidR="001B5084" w:rsidRPr="00DC7BE0" w:rsidRDefault="001B5084" w:rsidP="001B5084">
      <w:pPr>
        <w:rPr>
          <w:b/>
        </w:rPr>
      </w:pPr>
      <w:r>
        <w:t>SECTION 3</w:t>
      </w:r>
      <w:r>
        <w:tab/>
      </w:r>
      <w:r w:rsidRPr="00DC7BE0">
        <w:rPr>
          <w:b/>
        </w:rPr>
        <w:t>GENERAL GYNAECOLOGY</w:t>
      </w:r>
    </w:p>
    <w:p w:rsidR="001B5084" w:rsidRDefault="001B5084" w:rsidP="001B5084"/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Diseases of the vagina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Diseases of the vulva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Vulvodynia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Infections of the genital tract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An</w:t>
      </w:r>
      <w:r w:rsidR="00C92347" w:rsidRPr="00C92347">
        <w:rPr>
          <w:rFonts w:ascii="Verdana" w:hAnsi="Verdana"/>
          <w:sz w:val="18"/>
          <w:szCs w:val="18"/>
        </w:rPr>
        <w:t xml:space="preserve">tibiotic therapy in </w:t>
      </w:r>
      <w:proofErr w:type="spellStart"/>
      <w:r w:rsidR="00C92347" w:rsidRPr="00C92347">
        <w:rPr>
          <w:rFonts w:ascii="Verdana" w:hAnsi="Verdana"/>
          <w:sz w:val="18"/>
          <w:szCs w:val="18"/>
        </w:rPr>
        <w:t>gynaecology</w:t>
      </w:r>
      <w:proofErr w:type="spellEnd"/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Benign conditions of the cervix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Pelvic inflammatory disease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Ectopic pregnancy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Miscarriage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Leiomyomata of the uterus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proofErr w:type="spellStart"/>
      <w:r w:rsidRPr="00C92347">
        <w:rPr>
          <w:rFonts w:ascii="Verdana" w:hAnsi="Verdana"/>
          <w:sz w:val="18"/>
          <w:szCs w:val="18"/>
        </w:rPr>
        <w:t>Dysmenorrhoea</w:t>
      </w:r>
      <w:proofErr w:type="spellEnd"/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Pelvic pain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Abnormal uterine bleeding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Premen</w:t>
      </w:r>
      <w:r w:rsidR="00C92347" w:rsidRPr="00C92347">
        <w:rPr>
          <w:rFonts w:ascii="Verdana" w:hAnsi="Verdana"/>
          <w:sz w:val="18"/>
          <w:szCs w:val="18"/>
        </w:rPr>
        <w:t>s</w:t>
      </w:r>
      <w:r w:rsidRPr="00C92347">
        <w:rPr>
          <w:rFonts w:ascii="Verdana" w:hAnsi="Verdana"/>
          <w:sz w:val="18"/>
          <w:szCs w:val="18"/>
        </w:rPr>
        <w:t>trual tension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 xml:space="preserve">Evidence-based </w:t>
      </w:r>
      <w:proofErr w:type="spellStart"/>
      <w:r w:rsidRPr="00C92347">
        <w:rPr>
          <w:rFonts w:ascii="Verdana" w:hAnsi="Verdana"/>
          <w:sz w:val="18"/>
          <w:szCs w:val="18"/>
        </w:rPr>
        <w:t>gynaecology</w:t>
      </w:r>
      <w:proofErr w:type="spellEnd"/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Breast health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Human immunodeficiency virus (HIV)</w:t>
      </w:r>
    </w:p>
    <w:p w:rsidR="001B5084" w:rsidRPr="00DC7BE0" w:rsidRDefault="00DC7BE0" w:rsidP="00DC7BE0">
      <w:pPr>
        <w:rPr>
          <w:b/>
        </w:rPr>
      </w:pPr>
      <w:r>
        <w:t>SECTION 4</w:t>
      </w:r>
      <w:r>
        <w:tab/>
      </w:r>
      <w:r w:rsidR="001B5084" w:rsidRPr="00DC7BE0">
        <w:rPr>
          <w:b/>
        </w:rPr>
        <w:t>ENDOCRINOLOGY AND REPRODUCTIVE MEDICINE</w:t>
      </w:r>
    </w:p>
    <w:p w:rsidR="001B5084" w:rsidRPr="00DC7BE0" w:rsidRDefault="001B5084" w:rsidP="001B5084">
      <w:pPr>
        <w:ind w:left="360"/>
        <w:rPr>
          <w:b/>
        </w:rPr>
      </w:pP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Normal sexual development, congenital abnormalities of the genital tract and intersex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Puberty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proofErr w:type="spellStart"/>
      <w:r w:rsidRPr="00C92347">
        <w:rPr>
          <w:rFonts w:ascii="Verdana" w:hAnsi="Verdana"/>
          <w:sz w:val="18"/>
          <w:szCs w:val="18"/>
        </w:rPr>
        <w:t>Amenorrhoea</w:t>
      </w:r>
      <w:proofErr w:type="spellEnd"/>
      <w:r w:rsidRPr="00C92347">
        <w:rPr>
          <w:rFonts w:ascii="Verdana" w:hAnsi="Verdana"/>
          <w:sz w:val="18"/>
          <w:szCs w:val="18"/>
        </w:rPr>
        <w:t xml:space="preserve">, </w:t>
      </w:r>
      <w:proofErr w:type="spellStart"/>
      <w:r w:rsidRPr="00C92347">
        <w:rPr>
          <w:rFonts w:ascii="Verdana" w:hAnsi="Verdana"/>
          <w:sz w:val="18"/>
          <w:szCs w:val="18"/>
        </w:rPr>
        <w:t>oligomenorrhoea</w:t>
      </w:r>
      <w:proofErr w:type="spellEnd"/>
      <w:r w:rsidRPr="00C92347">
        <w:rPr>
          <w:rFonts w:ascii="Verdana" w:hAnsi="Verdana"/>
          <w:sz w:val="18"/>
          <w:szCs w:val="18"/>
        </w:rPr>
        <w:t xml:space="preserve"> and </w:t>
      </w:r>
      <w:proofErr w:type="spellStart"/>
      <w:r w:rsidRPr="00C92347">
        <w:rPr>
          <w:rFonts w:ascii="Verdana" w:hAnsi="Verdana"/>
          <w:sz w:val="18"/>
          <w:szCs w:val="18"/>
        </w:rPr>
        <w:t>galactorrhoea</w:t>
      </w:r>
      <w:proofErr w:type="spellEnd"/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proofErr w:type="spellStart"/>
      <w:r w:rsidRPr="00C92347">
        <w:rPr>
          <w:rFonts w:ascii="Verdana" w:hAnsi="Verdana"/>
          <w:sz w:val="18"/>
          <w:szCs w:val="18"/>
        </w:rPr>
        <w:t>Hyperandrogenism</w:t>
      </w:r>
      <w:proofErr w:type="spellEnd"/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Female infertility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Male infertility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Menopause and osteoporosis</w:t>
      </w:r>
    </w:p>
    <w:p w:rsidR="001B5084" w:rsidRPr="00C92347" w:rsidRDefault="001B5084">
      <w:pPr>
        <w:rPr>
          <w:rFonts w:ascii="Verdana" w:hAnsi="Verdana" w:cs="Calibri"/>
          <w:sz w:val="18"/>
          <w:szCs w:val="18"/>
          <w:lang w:val="en-US" w:eastAsia="en-US"/>
        </w:rPr>
      </w:pPr>
      <w:r w:rsidRPr="00C92347">
        <w:rPr>
          <w:rFonts w:ascii="Verdana" w:hAnsi="Verdana"/>
          <w:sz w:val="18"/>
          <w:szCs w:val="18"/>
        </w:rPr>
        <w:br w:type="page"/>
      </w:r>
    </w:p>
    <w:p w:rsidR="001B5084" w:rsidRDefault="001B5084" w:rsidP="001B5084">
      <w:pPr>
        <w:pStyle w:val="ListParagraph"/>
        <w:spacing w:after="0" w:line="240" w:lineRule="auto"/>
        <w:ind w:left="1077"/>
        <w:contextualSpacing/>
      </w:pP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Hormonal therapy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Treatment modalities in assisted reproduction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Polycystic ovary syndrome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0" w:line="240" w:lineRule="auto"/>
        <w:ind w:left="1077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 xml:space="preserve">Endometriosis and </w:t>
      </w:r>
      <w:proofErr w:type="spellStart"/>
      <w:r w:rsidRPr="00C92347">
        <w:rPr>
          <w:rFonts w:ascii="Verdana" w:hAnsi="Verdana"/>
          <w:sz w:val="18"/>
          <w:szCs w:val="18"/>
        </w:rPr>
        <w:t>adenomyosis</w:t>
      </w:r>
      <w:proofErr w:type="spellEnd"/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Contraception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HIV and infertility</w:t>
      </w:r>
    </w:p>
    <w:p w:rsidR="001B5084" w:rsidRPr="00DC7BE0" w:rsidRDefault="00DC7BE0" w:rsidP="00DC7BE0">
      <w:pPr>
        <w:rPr>
          <w:b/>
        </w:rPr>
      </w:pPr>
      <w:r>
        <w:rPr>
          <w:b/>
        </w:rPr>
        <w:t>SECTION 5</w:t>
      </w:r>
      <w:r>
        <w:rPr>
          <w:b/>
        </w:rPr>
        <w:tab/>
      </w:r>
      <w:r w:rsidR="001B5084" w:rsidRPr="00DC7BE0">
        <w:rPr>
          <w:b/>
        </w:rPr>
        <w:t>UROGYNAECOLOGY</w:t>
      </w:r>
    </w:p>
    <w:p w:rsidR="001B5084" w:rsidRDefault="001B5084" w:rsidP="001B5084">
      <w:pPr>
        <w:ind w:left="360"/>
      </w:pP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Disorders of the lower urinary tract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Female urinary incontinence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>Pelvic organ prolapse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proofErr w:type="spellStart"/>
      <w:r w:rsidRPr="00C92347">
        <w:rPr>
          <w:rFonts w:ascii="Verdana" w:hAnsi="Verdana"/>
          <w:sz w:val="18"/>
          <w:szCs w:val="18"/>
        </w:rPr>
        <w:t>Gynaecological</w:t>
      </w:r>
      <w:proofErr w:type="spellEnd"/>
      <w:r w:rsidRPr="00C92347">
        <w:rPr>
          <w:rFonts w:ascii="Verdana" w:hAnsi="Verdana"/>
          <w:sz w:val="18"/>
          <w:szCs w:val="18"/>
        </w:rPr>
        <w:t xml:space="preserve"> fistulae</w:t>
      </w:r>
    </w:p>
    <w:p w:rsidR="001B5084" w:rsidRPr="00C9234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C92347">
        <w:rPr>
          <w:rFonts w:ascii="Verdana" w:hAnsi="Verdana"/>
          <w:sz w:val="18"/>
          <w:szCs w:val="18"/>
        </w:rPr>
        <w:t xml:space="preserve">Laparoscopic surgery in </w:t>
      </w:r>
      <w:proofErr w:type="spellStart"/>
      <w:r w:rsidRPr="00C92347">
        <w:rPr>
          <w:rFonts w:ascii="Verdana" w:hAnsi="Verdana"/>
          <w:sz w:val="18"/>
          <w:szCs w:val="18"/>
        </w:rPr>
        <w:t>urogynaecology</w:t>
      </w:r>
      <w:proofErr w:type="spellEnd"/>
    </w:p>
    <w:p w:rsidR="001B5084" w:rsidRDefault="00DC7BE0" w:rsidP="00DC7BE0">
      <w:r>
        <w:t>SECTION 6</w:t>
      </w:r>
      <w:r>
        <w:tab/>
      </w:r>
      <w:r w:rsidR="001B5084" w:rsidRPr="00DC7BE0">
        <w:rPr>
          <w:b/>
        </w:rPr>
        <w:t>GYNAECOLOGICAL ONCOLOGY</w:t>
      </w:r>
    </w:p>
    <w:p w:rsidR="001B5084" w:rsidRDefault="001B5084" w:rsidP="001B5084">
      <w:pPr>
        <w:ind w:firstLine="360"/>
      </w:pPr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>Cytology and ancillary laboratory modalities – the old and the new</w:t>
      </w:r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>Oncogenesis</w:t>
      </w:r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>Carcinoma of the uterine cervix</w:t>
      </w:r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>Postmenopausal bleeding</w:t>
      </w:r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>Malignancies of the uterine corpus</w:t>
      </w:r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 xml:space="preserve">Ovarian </w:t>
      </w:r>
      <w:proofErr w:type="spellStart"/>
      <w:r w:rsidRPr="00643DF7">
        <w:rPr>
          <w:rFonts w:ascii="Verdana" w:hAnsi="Verdana"/>
          <w:sz w:val="18"/>
          <w:szCs w:val="18"/>
        </w:rPr>
        <w:t>tumours</w:t>
      </w:r>
      <w:proofErr w:type="spellEnd"/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 xml:space="preserve">Carcinoma of the Fallopian tube, primary peritoneal carcinoma and </w:t>
      </w:r>
      <w:proofErr w:type="spellStart"/>
      <w:r w:rsidRPr="00643DF7">
        <w:rPr>
          <w:rFonts w:ascii="Verdana" w:hAnsi="Verdana"/>
          <w:sz w:val="18"/>
          <w:szCs w:val="18"/>
        </w:rPr>
        <w:t>tumours</w:t>
      </w:r>
      <w:proofErr w:type="spellEnd"/>
      <w:r w:rsidRPr="00643DF7">
        <w:rPr>
          <w:rFonts w:ascii="Verdana" w:hAnsi="Verdana"/>
          <w:sz w:val="18"/>
          <w:szCs w:val="18"/>
        </w:rPr>
        <w:t xml:space="preserve"> of the broad ligament</w:t>
      </w:r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0" w:line="259" w:lineRule="auto"/>
        <w:ind w:left="1077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>Gestational trophoblastic disease</w:t>
      </w:r>
    </w:p>
    <w:p w:rsidR="001B5084" w:rsidRDefault="001B5084" w:rsidP="001B5084">
      <w:pPr>
        <w:spacing w:after="160" w:line="259" w:lineRule="auto"/>
        <w:ind w:left="360"/>
        <w:contextualSpacing/>
      </w:pPr>
    </w:p>
    <w:p w:rsidR="001B5084" w:rsidRPr="00DC7BE0" w:rsidRDefault="001B5084" w:rsidP="00DC7BE0">
      <w:pPr>
        <w:rPr>
          <w:b/>
        </w:rPr>
      </w:pPr>
      <w:r>
        <w:t>S</w:t>
      </w:r>
      <w:r w:rsidR="00DC7BE0">
        <w:t>ECTION 7</w:t>
      </w:r>
      <w:r w:rsidR="00DC7BE0">
        <w:tab/>
      </w:r>
      <w:r w:rsidRPr="00DC7BE0">
        <w:rPr>
          <w:b/>
        </w:rPr>
        <w:t>PROCEDURES</w:t>
      </w:r>
    </w:p>
    <w:p w:rsidR="001B5084" w:rsidRDefault="001B5084" w:rsidP="001B5084">
      <w:pPr>
        <w:ind w:left="360"/>
      </w:pPr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 xml:space="preserve">Non-surgical treatment for malignant </w:t>
      </w:r>
      <w:proofErr w:type="spellStart"/>
      <w:r w:rsidRPr="00643DF7">
        <w:rPr>
          <w:rFonts w:ascii="Verdana" w:hAnsi="Verdana"/>
          <w:sz w:val="18"/>
          <w:szCs w:val="18"/>
        </w:rPr>
        <w:t>gynaecological</w:t>
      </w:r>
      <w:proofErr w:type="spellEnd"/>
      <w:r w:rsidRPr="00643DF7">
        <w:rPr>
          <w:rFonts w:ascii="Verdana" w:hAnsi="Verdana"/>
          <w:sz w:val="18"/>
          <w:szCs w:val="18"/>
        </w:rPr>
        <w:t xml:space="preserve"> conditions</w:t>
      </w:r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 xml:space="preserve">Specific procedures in </w:t>
      </w:r>
      <w:proofErr w:type="spellStart"/>
      <w:r w:rsidRPr="00643DF7">
        <w:rPr>
          <w:rFonts w:ascii="Verdana" w:hAnsi="Verdana"/>
          <w:sz w:val="18"/>
          <w:szCs w:val="18"/>
        </w:rPr>
        <w:t>gynaecology</w:t>
      </w:r>
      <w:proofErr w:type="spellEnd"/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proofErr w:type="spellStart"/>
      <w:r w:rsidRPr="00643DF7">
        <w:rPr>
          <w:rFonts w:ascii="Verdana" w:hAnsi="Verdana"/>
          <w:sz w:val="18"/>
          <w:szCs w:val="18"/>
        </w:rPr>
        <w:t>Gynaecological</w:t>
      </w:r>
      <w:proofErr w:type="spellEnd"/>
      <w:r w:rsidRPr="00643DF7">
        <w:rPr>
          <w:rFonts w:ascii="Verdana" w:hAnsi="Verdana"/>
          <w:sz w:val="18"/>
          <w:szCs w:val="18"/>
        </w:rPr>
        <w:t xml:space="preserve"> operations – office procedures and open surgery</w:t>
      </w:r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>Preoperative care</w:t>
      </w:r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>Postoperative care</w:t>
      </w:r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>A: Endoscopic surgery – laparoscopy</w:t>
      </w:r>
    </w:p>
    <w:p w:rsidR="001B5084" w:rsidRPr="00643DF7" w:rsidRDefault="001B5084" w:rsidP="001B5084">
      <w:pPr>
        <w:pStyle w:val="ListParagraph"/>
        <w:spacing w:after="0" w:line="240" w:lineRule="auto"/>
        <w:ind w:left="1080"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>B: Endoscopic surgery – hysteroscopy</w:t>
      </w:r>
    </w:p>
    <w:p w:rsidR="001B5084" w:rsidRPr="00643DF7" w:rsidRDefault="001B5084" w:rsidP="00C92347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 xml:space="preserve">Ultrasound in </w:t>
      </w:r>
      <w:proofErr w:type="spellStart"/>
      <w:r w:rsidRPr="00643DF7">
        <w:rPr>
          <w:rFonts w:ascii="Verdana" w:hAnsi="Verdana"/>
          <w:sz w:val="18"/>
          <w:szCs w:val="18"/>
        </w:rPr>
        <w:t>gynaecology</w:t>
      </w:r>
      <w:proofErr w:type="spellEnd"/>
    </w:p>
    <w:p w:rsidR="001B5084" w:rsidRPr="00DC7BE0" w:rsidRDefault="00DC7BE0" w:rsidP="00DC7BE0">
      <w:pPr>
        <w:rPr>
          <w:b/>
        </w:rPr>
      </w:pPr>
      <w:r>
        <w:t>SECTION 8</w:t>
      </w:r>
      <w:r>
        <w:tab/>
      </w:r>
      <w:r w:rsidR="001B5084" w:rsidRPr="00DC7BE0">
        <w:rPr>
          <w:b/>
        </w:rPr>
        <w:t>RELATED TOPICS</w:t>
      </w:r>
    </w:p>
    <w:p w:rsidR="001B5084" w:rsidRPr="00DC7BE0" w:rsidRDefault="001B5084" w:rsidP="001B5084">
      <w:pPr>
        <w:ind w:left="360"/>
        <w:rPr>
          <w:b/>
        </w:rPr>
      </w:pPr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>Trauma and sexual assault</w:t>
      </w:r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>Domestic violence</w:t>
      </w:r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proofErr w:type="spellStart"/>
      <w:r w:rsidRPr="00643DF7">
        <w:rPr>
          <w:rFonts w:ascii="Verdana" w:hAnsi="Verdana"/>
          <w:sz w:val="18"/>
          <w:szCs w:val="18"/>
        </w:rPr>
        <w:t>Paediatric</w:t>
      </w:r>
      <w:proofErr w:type="spellEnd"/>
      <w:r w:rsidRPr="00643DF7">
        <w:rPr>
          <w:rFonts w:ascii="Verdana" w:hAnsi="Verdana"/>
          <w:sz w:val="18"/>
          <w:szCs w:val="18"/>
        </w:rPr>
        <w:t xml:space="preserve"> </w:t>
      </w:r>
      <w:proofErr w:type="spellStart"/>
      <w:r w:rsidRPr="00643DF7">
        <w:rPr>
          <w:rFonts w:ascii="Verdana" w:hAnsi="Verdana"/>
          <w:sz w:val="18"/>
          <w:szCs w:val="18"/>
        </w:rPr>
        <w:t>gynaecology</w:t>
      </w:r>
      <w:proofErr w:type="spellEnd"/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>Sexual dysfunction</w:t>
      </w:r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 xml:space="preserve">Bioethics in </w:t>
      </w:r>
      <w:proofErr w:type="spellStart"/>
      <w:r w:rsidRPr="00643DF7">
        <w:rPr>
          <w:rFonts w:ascii="Verdana" w:hAnsi="Verdana"/>
          <w:sz w:val="18"/>
          <w:szCs w:val="18"/>
        </w:rPr>
        <w:t>gynaecology</w:t>
      </w:r>
      <w:proofErr w:type="spellEnd"/>
    </w:p>
    <w:p w:rsidR="001B5084" w:rsidRPr="00643DF7" w:rsidRDefault="001B5084" w:rsidP="001B5084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sz w:val="18"/>
          <w:szCs w:val="18"/>
        </w:rPr>
      </w:pPr>
      <w:r w:rsidRPr="00643DF7">
        <w:rPr>
          <w:rFonts w:ascii="Verdana" w:hAnsi="Verdana"/>
          <w:sz w:val="18"/>
          <w:szCs w:val="18"/>
        </w:rPr>
        <w:t xml:space="preserve">Litigation in </w:t>
      </w:r>
      <w:proofErr w:type="spellStart"/>
      <w:r w:rsidRPr="00643DF7">
        <w:rPr>
          <w:rFonts w:ascii="Verdana" w:hAnsi="Verdana"/>
          <w:sz w:val="18"/>
          <w:szCs w:val="18"/>
        </w:rPr>
        <w:t>gynaecology</w:t>
      </w:r>
      <w:proofErr w:type="spellEnd"/>
    </w:p>
    <w:p w:rsidR="001B5084" w:rsidRDefault="001B5084" w:rsidP="0075362B">
      <w:pPr>
        <w:ind w:left="360"/>
        <w:rPr>
          <w:rFonts w:ascii="Calibri" w:hAnsi="Calibri" w:cs="Calibri"/>
          <w:b/>
          <w:sz w:val="24"/>
          <w:szCs w:val="22"/>
        </w:rPr>
      </w:pPr>
      <w:r w:rsidRPr="001B5084">
        <w:rPr>
          <w:rFonts w:ascii="Calibri" w:hAnsi="Calibri" w:cs="Calibri"/>
          <w:sz w:val="22"/>
          <w:szCs w:val="22"/>
          <w:lang w:val="en-US" w:eastAsia="en-US"/>
        </w:rPr>
        <w:t>Index</w:t>
      </w:r>
      <w:r>
        <w:rPr>
          <w:rFonts w:ascii="Calibri" w:hAnsi="Calibri" w:cs="Calibri"/>
          <w:b/>
          <w:sz w:val="24"/>
          <w:szCs w:val="22"/>
        </w:rPr>
        <w:br w:type="page"/>
      </w:r>
    </w:p>
    <w:p w:rsidR="001B5084" w:rsidRDefault="001B5084" w:rsidP="006755D7">
      <w:pPr>
        <w:spacing w:after="60"/>
        <w:jc w:val="both"/>
        <w:rPr>
          <w:rFonts w:ascii="Calibri" w:hAnsi="Calibri" w:cs="Calibri"/>
          <w:b/>
          <w:sz w:val="24"/>
          <w:szCs w:val="22"/>
        </w:rPr>
      </w:pPr>
    </w:p>
    <w:p w:rsidR="00A92D5A" w:rsidRDefault="00A92D5A" w:rsidP="006755D7">
      <w:pPr>
        <w:spacing w:after="60"/>
        <w:jc w:val="both"/>
        <w:rPr>
          <w:rFonts w:ascii="Calibri" w:hAnsi="Calibri" w:cs="Calibri"/>
          <w:b/>
          <w:sz w:val="24"/>
          <w:szCs w:val="22"/>
        </w:rPr>
      </w:pPr>
    </w:p>
    <w:p w:rsidR="00A92D5A" w:rsidRDefault="00A92D5A" w:rsidP="006755D7">
      <w:pPr>
        <w:autoSpaceDE w:val="0"/>
        <w:autoSpaceDN w:val="0"/>
        <w:adjustRightInd w:val="0"/>
        <w:rPr>
          <w:rFonts w:ascii="Calibri" w:hAnsi="Calibri" w:cs="Calibri"/>
          <w:sz w:val="24"/>
          <w:szCs w:val="22"/>
          <w:lang w:val="en-GB"/>
        </w:rPr>
      </w:pPr>
    </w:p>
    <w:p w:rsidR="006755D7" w:rsidRDefault="0007129E" w:rsidP="006755D7">
      <w:pPr>
        <w:spacing w:after="60"/>
        <w:jc w:val="both"/>
        <w:rPr>
          <w:rFonts w:ascii="Calibri" w:hAnsi="Calibri" w:cs="Calibri"/>
          <w:b/>
          <w:sz w:val="24"/>
          <w:szCs w:val="22"/>
          <w:lang w:val="en-GB"/>
        </w:rPr>
      </w:pPr>
      <w:r>
        <w:rPr>
          <w:rFonts w:ascii="Calibri" w:hAnsi="Calibri" w:cs="Calibri"/>
          <w:b/>
          <w:sz w:val="24"/>
          <w:szCs w:val="22"/>
          <w:lang w:val="en-GB"/>
        </w:rPr>
        <w:t>About the Editors:</w:t>
      </w:r>
    </w:p>
    <w:p w:rsidR="0007129E" w:rsidRDefault="0007129E" w:rsidP="0007129E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</w:rPr>
        <w:t>Professor MH Botha</w:t>
      </w:r>
      <w:r>
        <w:rPr>
          <w:rFonts w:ascii="Verdana" w:hAnsi="Verdana" w:cs="Tahoma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is Head of the Gynaecology Oncology Unit at Stellenbosch University and </w:t>
      </w:r>
      <w:proofErr w:type="spellStart"/>
      <w:r>
        <w:rPr>
          <w:rFonts w:ascii="Verdana" w:hAnsi="Verdana" w:cs="Tahoma"/>
          <w:sz w:val="18"/>
          <w:szCs w:val="18"/>
        </w:rPr>
        <w:t>Tygerberg</w:t>
      </w:r>
      <w:proofErr w:type="spellEnd"/>
      <w:r>
        <w:rPr>
          <w:rFonts w:ascii="Verdana" w:hAnsi="Verdana" w:cs="Tahoma"/>
          <w:sz w:val="18"/>
          <w:szCs w:val="18"/>
        </w:rPr>
        <w:t xml:space="preserve"> Academic Hospital. He started his career in a mission hospital after which he specialised in obstetrics and gynaecology. Dr Botha did further training in the field of gynaecological oncology in the UK and is a registered </w:t>
      </w:r>
      <w:proofErr w:type="spellStart"/>
      <w:r>
        <w:rPr>
          <w:rFonts w:ascii="Verdana" w:hAnsi="Verdana" w:cs="Tahoma"/>
          <w:sz w:val="18"/>
          <w:szCs w:val="18"/>
        </w:rPr>
        <w:t>gyneacological</w:t>
      </w:r>
      <w:proofErr w:type="spellEnd"/>
      <w:r>
        <w:rPr>
          <w:rFonts w:ascii="Verdana" w:hAnsi="Verdana" w:cs="Tahoma"/>
          <w:sz w:val="18"/>
          <w:szCs w:val="18"/>
        </w:rPr>
        <w:t xml:space="preserve"> oncologist. He has a research interest in fertility preservation in cancer survivors and successfully completed his PhD in 2010 in this field.</w:t>
      </w:r>
    </w:p>
    <w:p w:rsidR="0075362B" w:rsidRDefault="0075362B" w:rsidP="0007129E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</w:rPr>
      </w:pPr>
    </w:p>
    <w:p w:rsidR="00FC1981" w:rsidRDefault="00FC1981" w:rsidP="0007129E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</w:rPr>
      </w:pPr>
    </w:p>
    <w:p w:rsidR="007A5838" w:rsidRPr="0007129E" w:rsidRDefault="007A5838" w:rsidP="007A5838">
      <w:pPr>
        <w:autoSpaceDE w:val="0"/>
        <w:autoSpaceDN w:val="0"/>
        <w:adjustRightInd w:val="0"/>
        <w:jc w:val="both"/>
        <w:rPr>
          <w:rFonts w:ascii="Verdana" w:hAnsi="Verdana" w:cs="Tahoma"/>
          <w:i/>
          <w:sz w:val="18"/>
          <w:szCs w:val="18"/>
        </w:rPr>
      </w:pPr>
      <w:r w:rsidRPr="0007129E">
        <w:rPr>
          <w:rFonts w:ascii="Verdana" w:hAnsi="Verdana" w:cs="Tahoma"/>
          <w:b/>
          <w:sz w:val="18"/>
          <w:szCs w:val="18"/>
        </w:rPr>
        <w:t xml:space="preserve">Dr T </w:t>
      </w:r>
      <w:proofErr w:type="spellStart"/>
      <w:r w:rsidRPr="0007129E">
        <w:rPr>
          <w:rFonts w:ascii="Verdana" w:hAnsi="Verdana" w:cs="Tahoma"/>
          <w:b/>
          <w:sz w:val="18"/>
          <w:szCs w:val="18"/>
        </w:rPr>
        <w:t>Matsaseng</w:t>
      </w:r>
      <w:proofErr w:type="spellEnd"/>
      <w:r>
        <w:rPr>
          <w:rFonts w:ascii="Verdana" w:hAnsi="Verdana" w:cs="Tahoma"/>
          <w:sz w:val="18"/>
          <w:szCs w:val="18"/>
        </w:rPr>
        <w:t xml:space="preserve"> is the Head of the Reproductive Medicine Unit at Stellenbosch University and </w:t>
      </w:r>
      <w:proofErr w:type="spellStart"/>
      <w:r>
        <w:rPr>
          <w:rFonts w:ascii="Verdana" w:hAnsi="Verdana" w:cs="Tahoma"/>
          <w:sz w:val="18"/>
          <w:szCs w:val="18"/>
        </w:rPr>
        <w:t>Tygerberg</w:t>
      </w:r>
      <w:proofErr w:type="spellEnd"/>
      <w:r>
        <w:rPr>
          <w:rFonts w:ascii="Verdana" w:hAnsi="Verdana" w:cs="Tahoma"/>
          <w:sz w:val="18"/>
          <w:szCs w:val="18"/>
        </w:rPr>
        <w:t xml:space="preserve"> Academic Hospital and is a registered reproductive medicine specialist. He recently submitted his PhD thesis entitled </w:t>
      </w:r>
      <w:r>
        <w:rPr>
          <w:rFonts w:ascii="Verdana" w:hAnsi="Verdana" w:cs="Tahoma"/>
          <w:i/>
          <w:sz w:val="18"/>
          <w:szCs w:val="18"/>
        </w:rPr>
        <w:t>Cost Effective IVF Strategies in Assisted Reproductive Technologies (ART).</w:t>
      </w:r>
    </w:p>
    <w:p w:rsidR="007A5838" w:rsidRDefault="007A5838" w:rsidP="006755D7">
      <w:pPr>
        <w:autoSpaceDE w:val="0"/>
        <w:autoSpaceDN w:val="0"/>
        <w:adjustRightInd w:val="0"/>
        <w:jc w:val="both"/>
        <w:rPr>
          <w:rFonts w:ascii="Verdana" w:hAnsi="Verdana" w:cs="Tahoma"/>
          <w:b/>
        </w:rPr>
      </w:pPr>
    </w:p>
    <w:p w:rsidR="006755D7" w:rsidRDefault="006755D7" w:rsidP="006755D7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</w:rPr>
        <w:t xml:space="preserve">Professor TF Kruger </w:t>
      </w:r>
      <w:r>
        <w:rPr>
          <w:rFonts w:ascii="Verdana" w:hAnsi="Verdana" w:cs="Tahoma"/>
          <w:sz w:val="18"/>
          <w:szCs w:val="18"/>
        </w:rPr>
        <w:t>was</w:t>
      </w:r>
      <w:r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Chairman of the Department of Obstetrics and Gynaecology at Stellenbosch University, South Africa from 2003 until 2010 and has been head of the Reproductive Biology Unit at Stellenbosch University and </w:t>
      </w:r>
      <w:proofErr w:type="spellStart"/>
      <w:r>
        <w:rPr>
          <w:rFonts w:ascii="Verdana" w:hAnsi="Verdana" w:cs="Tahoma"/>
          <w:sz w:val="18"/>
          <w:szCs w:val="18"/>
        </w:rPr>
        <w:t>Tygerberg</w:t>
      </w:r>
      <w:proofErr w:type="spellEnd"/>
      <w:r>
        <w:rPr>
          <w:rFonts w:ascii="Verdana" w:hAnsi="Verdana" w:cs="Tahoma"/>
          <w:sz w:val="18"/>
          <w:szCs w:val="18"/>
        </w:rPr>
        <w:t xml:space="preserve"> Academic Hospital since 1984. He and his team were responsible for South Africa’s first test tube baby born in 1984, which opened a new era and opportunities for infertility work in Africa. Professor Kruger is world renowned for his – and his team’s work on male infertility. In 1999 and again in 2010 the WHO in Geneva accepted </w:t>
      </w:r>
      <w:proofErr w:type="spellStart"/>
      <w:r>
        <w:rPr>
          <w:rFonts w:ascii="Verdana" w:hAnsi="Verdana" w:cs="Tahoma"/>
          <w:sz w:val="18"/>
          <w:szCs w:val="18"/>
        </w:rPr>
        <w:t>Tygerberg’s</w:t>
      </w:r>
      <w:proofErr w:type="spellEnd"/>
      <w:r>
        <w:rPr>
          <w:rFonts w:ascii="Verdana" w:hAnsi="Verdana" w:cs="Tahoma"/>
          <w:sz w:val="18"/>
          <w:szCs w:val="18"/>
        </w:rPr>
        <w:t xml:space="preserve"> strict criteria on sperm morphology as the international standard to be used in andrology and IVF laboratories.</w:t>
      </w:r>
    </w:p>
    <w:p w:rsidR="00A9608C" w:rsidRDefault="00A9608C" w:rsidP="00BE7196">
      <w:pPr>
        <w:tabs>
          <w:tab w:val="left" w:pos="-1701"/>
        </w:tabs>
        <w:rPr>
          <w:rFonts w:ascii="Verdana" w:hAnsi="Verdana"/>
          <w:b/>
          <w:snapToGrid w:val="0"/>
          <w:color w:val="262626"/>
          <w:sz w:val="16"/>
        </w:rPr>
      </w:pPr>
    </w:p>
    <w:tbl>
      <w:tblPr>
        <w:tblpPr w:leftFromText="180" w:rightFromText="180" w:vertAnchor="text" w:horzAnchor="margin" w:tblpXSpec="center" w:tblpY="22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5"/>
      </w:tblGrid>
      <w:tr w:rsidR="00364935" w:rsidRPr="004839DB" w:rsidTr="00364935">
        <w:trPr>
          <w:trHeight w:val="211"/>
          <w:tblCellSpacing w:w="15" w:type="dxa"/>
        </w:trPr>
        <w:tc>
          <w:tcPr>
            <w:tcW w:w="7455" w:type="dxa"/>
            <w:vAlign w:val="center"/>
            <w:hideMark/>
          </w:tcPr>
          <w:p w:rsidR="00364935" w:rsidRPr="00991363" w:rsidRDefault="00364935" w:rsidP="00364935">
            <w:pPr>
              <w:spacing w:after="240"/>
              <w:rPr>
                <w:rFonts w:ascii="Verdana" w:hAnsi="Verdana"/>
                <w:color w:val="666666"/>
                <w:sz w:val="18"/>
                <w:szCs w:val="18"/>
                <w:lang w:val="en-ZA"/>
              </w:rPr>
            </w:pPr>
            <w:r w:rsidRPr="00991363">
              <w:rPr>
                <w:rStyle w:val="Strong"/>
                <w:rFonts w:ascii="Verdana" w:hAnsi="Verdana"/>
                <w:color w:val="666666"/>
                <w:sz w:val="18"/>
                <w:szCs w:val="18"/>
              </w:rPr>
              <w:t xml:space="preserve">JUTA ACADEMIC SALES CONSULTANTS: </w:t>
            </w:r>
          </w:p>
        </w:tc>
      </w:tr>
      <w:tr w:rsidR="00364935" w:rsidRPr="004839DB" w:rsidTr="00364935">
        <w:trPr>
          <w:trHeight w:val="211"/>
          <w:tblCellSpacing w:w="15" w:type="dxa"/>
        </w:trPr>
        <w:tc>
          <w:tcPr>
            <w:tcW w:w="7455" w:type="dxa"/>
            <w:vAlign w:val="center"/>
          </w:tcPr>
          <w:p w:rsidR="00364935" w:rsidRPr="004A5726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Style w:val="Emphasis"/>
                <w:rFonts w:ascii="Verdana" w:hAnsi="Verdana"/>
                <w:i w:val="0"/>
                <w:color w:val="666666"/>
                <w:sz w:val="16"/>
                <w:szCs w:val="16"/>
              </w:rPr>
            </w:pPr>
            <w:r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 xml:space="preserve">Order Details: 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</w:r>
            <w:r>
              <w:rPr>
                <w:rStyle w:val="Emphasis"/>
                <w:rFonts w:ascii="Verdana" w:hAnsi="Verdana"/>
                <w:i w:val="0"/>
                <w:color w:val="666666"/>
                <w:sz w:val="16"/>
                <w:szCs w:val="16"/>
              </w:rPr>
              <w:t xml:space="preserve">Juta &amp; Company Limited </w:t>
            </w:r>
          </w:p>
          <w:p w:rsidR="00364935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color w:val="666666"/>
                <w:sz w:val="16"/>
                <w:szCs w:val="16"/>
              </w:rPr>
            </w:pPr>
            <w:r>
              <w:rPr>
                <w:rFonts w:ascii="Verdana" w:hAnsi="Verdana"/>
                <w:color w:val="666666"/>
                <w:sz w:val="16"/>
                <w:szCs w:val="16"/>
              </w:rPr>
              <w:t>P O Box 14373, Lansdowne, 7779</w:t>
            </w:r>
          </w:p>
          <w:p w:rsidR="00364935" w:rsidRPr="00890D3C" w:rsidRDefault="00364935" w:rsidP="00364935">
            <w:pPr>
              <w:spacing w:after="240"/>
              <w:rPr>
                <w:rStyle w:val="Strong"/>
                <w:rFonts w:ascii="Verdana" w:hAnsi="Verdana"/>
                <w:color w:val="666666"/>
                <w:sz w:val="16"/>
                <w:szCs w:val="16"/>
                <w:lang w:val="en-ZA"/>
              </w:rPr>
            </w:pPr>
            <w:r>
              <w:rPr>
                <w:rFonts w:ascii="Verdana" w:hAnsi="Verdana"/>
                <w:color w:val="666666"/>
                <w:sz w:val="16"/>
                <w:szCs w:val="16"/>
              </w:rPr>
              <w:t>Tel: 021 6592300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t xml:space="preserve"> 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E-mail: </w:t>
            </w:r>
            <w:hyperlink r:id="rId9" w:history="1">
              <w:r w:rsidRPr="00CE4AA7">
                <w:rPr>
                  <w:rStyle w:val="Hyperlink"/>
                  <w:rFonts w:ascii="Verdana" w:hAnsi="Verdana"/>
                  <w:sz w:val="16"/>
                  <w:szCs w:val="16"/>
                </w:rPr>
                <w:t>orders@juta.co.za</w:t>
              </w:r>
            </w:hyperlink>
          </w:p>
        </w:tc>
      </w:tr>
      <w:tr w:rsidR="00364935" w:rsidRPr="004839DB" w:rsidTr="00364935">
        <w:trPr>
          <w:trHeight w:val="1320"/>
          <w:tblCellSpacing w:w="15" w:type="dxa"/>
        </w:trPr>
        <w:tc>
          <w:tcPr>
            <w:tcW w:w="7455" w:type="dxa"/>
            <w:vAlign w:val="center"/>
            <w:hideMark/>
          </w:tcPr>
          <w:p w:rsidR="00364935" w:rsidRPr="004839DB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color w:val="666666"/>
                <w:sz w:val="16"/>
                <w:szCs w:val="16"/>
              </w:rPr>
            </w:pPr>
            <w:r w:rsidRPr="004839DB"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>Eastern</w:t>
            </w:r>
            <w:r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 xml:space="preserve"> Cape, </w:t>
            </w:r>
            <w:proofErr w:type="spellStart"/>
            <w:r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>KwaZulu</w:t>
            </w:r>
            <w:proofErr w:type="spellEnd"/>
            <w:r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 xml:space="preserve"> Natal, Lesotho, </w:t>
            </w:r>
            <w:r w:rsidRPr="004839DB"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>Swaziland</w:t>
            </w:r>
            <w:r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 xml:space="preserve"> and </w:t>
            </w:r>
            <w:r w:rsidRPr="009A5065"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>Mpumalanga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</w:r>
            <w:r w:rsidRPr="004839DB">
              <w:rPr>
                <w:rStyle w:val="Emphasis"/>
                <w:rFonts w:ascii="Verdana" w:hAnsi="Verdana"/>
                <w:color w:val="666666"/>
                <w:sz w:val="16"/>
                <w:szCs w:val="16"/>
              </w:rPr>
              <w:t>Gladman Buthelezi</w:t>
            </w:r>
            <w:r>
              <w:rPr>
                <w:rFonts w:ascii="Verdana" w:hAnsi="Verdana"/>
                <w:color w:val="666666"/>
                <w:sz w:val="16"/>
                <w:szCs w:val="16"/>
              </w:rPr>
              <w:br/>
            </w:r>
            <w:r w:rsidRPr="006F1193">
              <w:rPr>
                <w:rFonts w:ascii="Verdana" w:hAnsi="Verdana"/>
                <w:color w:val="666666"/>
                <w:sz w:val="16"/>
                <w:szCs w:val="16"/>
              </w:rPr>
              <w:t xml:space="preserve">Address: 19 Hurst Grove, Clifton Place, 1st Floor, Musgrave, Durban, 4001, </w:t>
            </w:r>
            <w:r>
              <w:rPr>
                <w:rFonts w:ascii="Verdana" w:hAnsi="Verdana"/>
                <w:color w:val="666666"/>
                <w:sz w:val="16"/>
                <w:szCs w:val="16"/>
              </w:rPr>
              <w:br/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t xml:space="preserve">Tel: 031 304 4335; 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Fax: 031 337 1819; 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  <w:t>Cell: 083 702 2425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E-Mail: </w:t>
            </w:r>
            <w:hyperlink r:id="rId10" w:tgtFrame="_blank" w:history="1">
              <w:r w:rsidRPr="004839DB">
                <w:rPr>
                  <w:rStyle w:val="Hyperlink"/>
                  <w:rFonts w:ascii="Verdana" w:hAnsi="Verdana"/>
                  <w:sz w:val="16"/>
                  <w:szCs w:val="16"/>
                </w:rPr>
                <w:t>gbuthelezi@juta.co.za</w:t>
              </w:r>
            </w:hyperlink>
          </w:p>
        </w:tc>
      </w:tr>
      <w:tr w:rsidR="00364935" w:rsidRPr="004839DB" w:rsidTr="00364935">
        <w:trPr>
          <w:trHeight w:val="1320"/>
          <w:tblCellSpacing w:w="15" w:type="dxa"/>
        </w:trPr>
        <w:tc>
          <w:tcPr>
            <w:tcW w:w="7455" w:type="dxa"/>
            <w:vAlign w:val="center"/>
            <w:hideMark/>
          </w:tcPr>
          <w:p w:rsidR="00364935" w:rsidRDefault="00364935" w:rsidP="00364935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666666"/>
                <w:sz w:val="16"/>
                <w:szCs w:val="16"/>
              </w:rPr>
            </w:pPr>
            <w:r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 xml:space="preserve">Namibia, Western Cape and Eastern Cape ( Port Elizabeth) 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</w:r>
            <w:r w:rsidRPr="004839DB">
              <w:rPr>
                <w:rStyle w:val="Emphasis"/>
                <w:rFonts w:ascii="Verdana" w:hAnsi="Verdana"/>
                <w:color w:val="666666"/>
                <w:sz w:val="16"/>
                <w:szCs w:val="16"/>
              </w:rPr>
              <w:t>Janine Gentle</w:t>
            </w:r>
            <w:r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1st Floor, </w:t>
            </w:r>
            <w:proofErr w:type="spellStart"/>
            <w:r>
              <w:rPr>
                <w:rFonts w:ascii="Verdana" w:hAnsi="Verdana"/>
                <w:color w:val="666666"/>
                <w:sz w:val="16"/>
                <w:szCs w:val="16"/>
              </w:rPr>
              <w:t>Sunclare</w:t>
            </w:r>
            <w:proofErr w:type="spellEnd"/>
            <w:r>
              <w:rPr>
                <w:rFonts w:ascii="Verdana" w:hAnsi="Verdana"/>
                <w:color w:val="666666"/>
                <w:sz w:val="16"/>
                <w:szCs w:val="16"/>
              </w:rPr>
              <w:t xml:space="preserve"> Building, 21 Dreyer Street, Claremont, 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t>Cape Town</w:t>
            </w:r>
          </w:p>
          <w:p w:rsidR="00364935" w:rsidRPr="004839DB" w:rsidRDefault="00364935" w:rsidP="00364935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666666"/>
                <w:sz w:val="16"/>
                <w:szCs w:val="16"/>
              </w:rPr>
            </w:pP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t>Tel: 021 659 2300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  <w:t>Fax: 021 659 2647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  <w:t>Cell: 072 375 8006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E-mail: </w:t>
            </w:r>
            <w:hyperlink r:id="rId11" w:tgtFrame="_blank" w:history="1">
              <w:r w:rsidRPr="004839DB">
                <w:rPr>
                  <w:rStyle w:val="Hyperlink"/>
                  <w:rFonts w:ascii="Verdana" w:hAnsi="Verdana"/>
                  <w:sz w:val="16"/>
                  <w:szCs w:val="16"/>
                </w:rPr>
                <w:t>jgentle@juta.co.za</w:t>
              </w:r>
            </w:hyperlink>
          </w:p>
        </w:tc>
      </w:tr>
      <w:tr w:rsidR="00364935" w:rsidRPr="004839DB" w:rsidTr="00364935">
        <w:trPr>
          <w:trHeight w:val="943"/>
          <w:tblCellSpacing w:w="15" w:type="dxa"/>
        </w:trPr>
        <w:tc>
          <w:tcPr>
            <w:tcW w:w="7455" w:type="dxa"/>
            <w:vAlign w:val="center"/>
            <w:hideMark/>
          </w:tcPr>
          <w:p w:rsidR="00364935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Style w:val="Emphasis"/>
                <w:rFonts w:ascii="Verdana" w:hAnsi="Verdana"/>
                <w:color w:val="666666"/>
                <w:sz w:val="16"/>
                <w:szCs w:val="16"/>
              </w:rPr>
            </w:pPr>
            <w:r w:rsidRPr="004839DB"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>Gauteng, KwaZulu-Natal, Eastern Cape</w:t>
            </w:r>
            <w:r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 xml:space="preserve"> and </w:t>
            </w:r>
            <w:r w:rsidRPr="004839DB"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 xml:space="preserve"> Free State</w:t>
            </w:r>
            <w:r w:rsidRPr="004839DB">
              <w:rPr>
                <w:rFonts w:ascii="Verdana" w:hAnsi="Verdana"/>
                <w:b/>
                <w:bCs/>
                <w:color w:val="666666"/>
                <w:sz w:val="16"/>
                <w:szCs w:val="16"/>
              </w:rPr>
              <w:br/>
            </w:r>
            <w:r w:rsidRPr="004839DB">
              <w:rPr>
                <w:rStyle w:val="Emphasis"/>
                <w:rFonts w:ascii="Verdana" w:hAnsi="Verdana"/>
                <w:color w:val="666666"/>
                <w:sz w:val="16"/>
                <w:szCs w:val="16"/>
              </w:rPr>
              <w:t>Jennie Bowen</w:t>
            </w:r>
          </w:p>
          <w:p w:rsidR="00364935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color w:val="666666"/>
                <w:sz w:val="16"/>
                <w:szCs w:val="16"/>
              </w:rPr>
            </w:pPr>
            <w:r>
              <w:rPr>
                <w:rFonts w:ascii="Verdana" w:hAnsi="Verdana"/>
                <w:color w:val="666666"/>
                <w:sz w:val="16"/>
                <w:szCs w:val="16"/>
              </w:rPr>
              <w:t xml:space="preserve">60 Wilkes Road </w:t>
            </w:r>
            <w:proofErr w:type="spellStart"/>
            <w:r>
              <w:rPr>
                <w:rFonts w:ascii="Verdana" w:hAnsi="Verdana"/>
                <w:color w:val="666666"/>
                <w:sz w:val="16"/>
                <w:szCs w:val="16"/>
              </w:rPr>
              <w:t>Prestbury</w:t>
            </w:r>
            <w:proofErr w:type="spellEnd"/>
            <w:r>
              <w:rPr>
                <w:rFonts w:ascii="Verdana" w:hAnsi="Verdana"/>
                <w:color w:val="666666"/>
                <w:sz w:val="16"/>
                <w:szCs w:val="16"/>
              </w:rPr>
              <w:t xml:space="preserve">, 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t>Pietermaritzburg 3201</w:t>
            </w:r>
          </w:p>
          <w:p w:rsidR="00364935" w:rsidRPr="004839DB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color w:val="666666"/>
                <w:sz w:val="16"/>
                <w:szCs w:val="16"/>
              </w:rPr>
            </w:pP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t>Cell: 083 367 9720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E-mail: </w:t>
            </w:r>
            <w:hyperlink r:id="rId12" w:tgtFrame="_blank" w:history="1">
              <w:r w:rsidRPr="004839DB">
                <w:rPr>
                  <w:rStyle w:val="Hyperlink"/>
                  <w:rFonts w:ascii="Verdana" w:hAnsi="Verdana"/>
                  <w:sz w:val="16"/>
                  <w:szCs w:val="16"/>
                </w:rPr>
                <w:t>jbowen@juta.co.za</w:t>
              </w:r>
            </w:hyperlink>
          </w:p>
        </w:tc>
      </w:tr>
      <w:tr w:rsidR="00364935" w:rsidRPr="004839DB" w:rsidTr="00364935">
        <w:trPr>
          <w:trHeight w:val="1335"/>
          <w:tblCellSpacing w:w="15" w:type="dxa"/>
        </w:trPr>
        <w:tc>
          <w:tcPr>
            <w:tcW w:w="7455" w:type="dxa"/>
            <w:vAlign w:val="center"/>
            <w:hideMark/>
          </w:tcPr>
          <w:p w:rsidR="00364935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Style w:val="Emphasis"/>
                <w:rFonts w:ascii="Verdana" w:hAnsi="Verdana"/>
                <w:color w:val="666666"/>
                <w:sz w:val="16"/>
                <w:szCs w:val="16"/>
              </w:rPr>
            </w:pPr>
            <w:r w:rsidRPr="004839DB"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lastRenderedPageBreak/>
              <w:t>Gauteng and North-West Province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</w:r>
            <w:r w:rsidRPr="004839DB">
              <w:rPr>
                <w:rStyle w:val="Emphasis"/>
                <w:rFonts w:ascii="Verdana" w:hAnsi="Verdana"/>
                <w:color w:val="666666"/>
                <w:sz w:val="16"/>
                <w:szCs w:val="16"/>
              </w:rPr>
              <w:t>Marie Botha</w:t>
            </w:r>
          </w:p>
          <w:p w:rsidR="00364935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color w:val="666666"/>
                <w:sz w:val="16"/>
                <w:szCs w:val="16"/>
              </w:rPr>
            </w:pPr>
            <w:r>
              <w:rPr>
                <w:rFonts w:ascii="Verdana" w:hAnsi="Verdana"/>
                <w:color w:val="666666"/>
                <w:sz w:val="16"/>
                <w:szCs w:val="16"/>
              </w:rPr>
              <w:t xml:space="preserve">Norfolk House, </w:t>
            </w:r>
            <w:proofErr w:type="spellStart"/>
            <w:r>
              <w:rPr>
                <w:rFonts w:ascii="Verdana" w:hAnsi="Verdana"/>
                <w:color w:val="666666"/>
                <w:sz w:val="16"/>
                <w:szCs w:val="16"/>
              </w:rPr>
              <w:t>Sandton</w:t>
            </w:r>
            <w:proofErr w:type="spellEnd"/>
            <w:r>
              <w:rPr>
                <w:rFonts w:ascii="Verdana" w:hAnsi="Verdana"/>
                <w:color w:val="666666"/>
                <w:sz w:val="16"/>
                <w:szCs w:val="16"/>
              </w:rPr>
              <w:t xml:space="preserve"> Close 2, 3rd Floor, 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t>c/o</w:t>
            </w:r>
            <w:r>
              <w:rPr>
                <w:rFonts w:ascii="Verdana" w:hAnsi="Verdana"/>
                <w:color w:val="666666"/>
                <w:sz w:val="16"/>
                <w:szCs w:val="16"/>
              </w:rPr>
              <w:t xml:space="preserve"> 5th and Norwich Roads, </w:t>
            </w:r>
            <w:proofErr w:type="spellStart"/>
            <w:r>
              <w:rPr>
                <w:rFonts w:ascii="Verdana" w:hAnsi="Verdana"/>
                <w:color w:val="666666"/>
                <w:sz w:val="16"/>
                <w:szCs w:val="16"/>
              </w:rPr>
              <w:t>Sandton</w:t>
            </w:r>
            <w:proofErr w:type="spellEnd"/>
          </w:p>
          <w:p w:rsidR="00364935" w:rsidRPr="008B6661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i/>
                <w:iCs/>
                <w:color w:val="666666"/>
                <w:sz w:val="16"/>
                <w:szCs w:val="16"/>
              </w:rPr>
            </w:pP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t xml:space="preserve">Tel: 011 217 7234 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Fax: 011 883 8564 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  <w:t>Cell: 083 399 9042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E-mail: </w:t>
            </w:r>
            <w:hyperlink r:id="rId13" w:tgtFrame="_blank" w:history="1">
              <w:r w:rsidRPr="004839DB">
                <w:rPr>
                  <w:rStyle w:val="Hyperlink"/>
                  <w:rFonts w:ascii="Verdana" w:hAnsi="Verdana"/>
                  <w:sz w:val="16"/>
                  <w:szCs w:val="16"/>
                </w:rPr>
                <w:t>mbotha@juta.co.za</w:t>
              </w:r>
            </w:hyperlink>
          </w:p>
        </w:tc>
      </w:tr>
      <w:tr w:rsidR="00364935" w:rsidRPr="004839DB" w:rsidTr="00364935">
        <w:trPr>
          <w:trHeight w:val="1306"/>
          <w:tblCellSpacing w:w="15" w:type="dxa"/>
        </w:trPr>
        <w:tc>
          <w:tcPr>
            <w:tcW w:w="7455" w:type="dxa"/>
            <w:vAlign w:val="center"/>
            <w:hideMark/>
          </w:tcPr>
          <w:p w:rsidR="00364935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color w:val="666666"/>
                <w:sz w:val="16"/>
                <w:szCs w:val="16"/>
              </w:rPr>
            </w:pPr>
            <w:r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 xml:space="preserve">Gauteng, Limpopo, Mpumalanga, </w:t>
            </w:r>
            <w:r w:rsidRPr="004839DB"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>Venda</w:t>
            </w:r>
            <w:r>
              <w:rPr>
                <w:rStyle w:val="Strong"/>
                <w:rFonts w:ascii="Verdana" w:hAnsi="Verdana"/>
                <w:color w:val="666666"/>
                <w:sz w:val="16"/>
                <w:szCs w:val="16"/>
              </w:rPr>
              <w:t xml:space="preserve"> and Botswana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  <w:t>Pieter Smith</w:t>
            </w:r>
            <w:r>
              <w:rPr>
                <w:rFonts w:ascii="Verdana" w:hAnsi="Verdana"/>
                <w:color w:val="666666"/>
                <w:sz w:val="16"/>
                <w:szCs w:val="16"/>
              </w:rPr>
              <w:t xml:space="preserve"> </w:t>
            </w:r>
          </w:p>
          <w:p w:rsidR="00364935" w:rsidRPr="004839DB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color w:val="666666"/>
                <w:sz w:val="16"/>
                <w:szCs w:val="16"/>
              </w:rPr>
            </w:pPr>
            <w:r>
              <w:rPr>
                <w:rFonts w:ascii="Verdana" w:hAnsi="Verdana"/>
                <w:color w:val="666666"/>
                <w:sz w:val="16"/>
                <w:szCs w:val="16"/>
              </w:rPr>
              <w:t xml:space="preserve">Norfolk House, </w:t>
            </w:r>
            <w:proofErr w:type="spellStart"/>
            <w:r>
              <w:rPr>
                <w:rFonts w:ascii="Verdana" w:hAnsi="Verdana"/>
                <w:color w:val="666666"/>
                <w:sz w:val="16"/>
                <w:szCs w:val="16"/>
              </w:rPr>
              <w:t>Sandton</w:t>
            </w:r>
            <w:proofErr w:type="spellEnd"/>
            <w:r>
              <w:rPr>
                <w:rFonts w:ascii="Verdana" w:hAnsi="Verdana"/>
                <w:color w:val="666666"/>
                <w:sz w:val="16"/>
                <w:szCs w:val="16"/>
              </w:rPr>
              <w:t xml:space="preserve"> Close 2,3rd </w:t>
            </w:r>
            <w:proofErr w:type="spellStart"/>
            <w:r>
              <w:rPr>
                <w:rFonts w:ascii="Verdana" w:hAnsi="Verdana"/>
                <w:color w:val="666666"/>
                <w:sz w:val="16"/>
                <w:szCs w:val="16"/>
              </w:rPr>
              <w:t>Floor,c</w:t>
            </w:r>
            <w:proofErr w:type="spellEnd"/>
            <w:r>
              <w:rPr>
                <w:rFonts w:ascii="Verdana" w:hAnsi="Verdana"/>
                <w:color w:val="666666"/>
                <w:sz w:val="16"/>
                <w:szCs w:val="16"/>
              </w:rPr>
              <w:t xml:space="preserve">/o 5th and Norwich Roads, </w:t>
            </w:r>
            <w:proofErr w:type="spellStart"/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t>Sandton</w:t>
            </w:r>
            <w:proofErr w:type="spellEnd"/>
          </w:p>
          <w:p w:rsidR="00364935" w:rsidRPr="004839DB" w:rsidRDefault="00364935" w:rsidP="00364935">
            <w:pPr>
              <w:pStyle w:val="NormalWeb"/>
              <w:spacing w:before="0" w:beforeAutospacing="0" w:after="0" w:afterAutospacing="0"/>
              <w:contextualSpacing/>
              <w:rPr>
                <w:rFonts w:ascii="Verdana" w:hAnsi="Verdana"/>
                <w:color w:val="666666"/>
                <w:sz w:val="16"/>
                <w:szCs w:val="16"/>
              </w:rPr>
            </w:pP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t>Tel: 011 217 7200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  <w:t>Fax: 011 883 8465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  <w:t>Cell: 083 283 7055</w:t>
            </w:r>
            <w:r w:rsidRPr="004839DB">
              <w:rPr>
                <w:rFonts w:ascii="Verdana" w:hAnsi="Verdana"/>
                <w:color w:val="666666"/>
                <w:sz w:val="16"/>
                <w:szCs w:val="16"/>
              </w:rPr>
              <w:br/>
              <w:t xml:space="preserve">E-mail: </w:t>
            </w:r>
            <w:hyperlink r:id="rId14" w:tgtFrame="_blank" w:history="1">
              <w:r w:rsidRPr="004839DB">
                <w:rPr>
                  <w:rStyle w:val="Hyperlink"/>
                  <w:rFonts w:ascii="Verdana" w:hAnsi="Verdana"/>
                  <w:sz w:val="16"/>
                  <w:szCs w:val="16"/>
                </w:rPr>
                <w:t>psmith@juta.co.za</w:t>
              </w:r>
            </w:hyperlink>
          </w:p>
        </w:tc>
      </w:tr>
    </w:tbl>
    <w:p w:rsidR="00A9608C" w:rsidRDefault="00A9608C" w:rsidP="00BE7196">
      <w:pPr>
        <w:tabs>
          <w:tab w:val="left" w:pos="-1701"/>
        </w:tabs>
        <w:rPr>
          <w:rFonts w:ascii="Verdana" w:hAnsi="Verdana"/>
          <w:b/>
          <w:snapToGrid w:val="0"/>
          <w:color w:val="262626"/>
          <w:sz w:val="16"/>
        </w:rPr>
      </w:pPr>
    </w:p>
    <w:p w:rsidR="00A9608C" w:rsidRDefault="00A9608C" w:rsidP="00BE7196">
      <w:pPr>
        <w:tabs>
          <w:tab w:val="left" w:pos="-1701"/>
        </w:tabs>
        <w:rPr>
          <w:rFonts w:ascii="Verdana" w:hAnsi="Verdana"/>
          <w:b/>
          <w:snapToGrid w:val="0"/>
          <w:color w:val="262626"/>
          <w:sz w:val="16"/>
        </w:rPr>
      </w:pPr>
    </w:p>
    <w:p w:rsidR="00A9608C" w:rsidRDefault="00A9608C" w:rsidP="00BE7196">
      <w:pPr>
        <w:tabs>
          <w:tab w:val="left" w:pos="-1701"/>
        </w:tabs>
        <w:rPr>
          <w:rFonts w:ascii="Verdana" w:hAnsi="Verdana"/>
          <w:b/>
          <w:snapToGrid w:val="0"/>
          <w:color w:val="262626"/>
          <w:sz w:val="16"/>
        </w:rPr>
      </w:pPr>
    </w:p>
    <w:p w:rsidR="00A9608C" w:rsidRDefault="00A9608C" w:rsidP="00BE7196">
      <w:pPr>
        <w:tabs>
          <w:tab w:val="left" w:pos="-1701"/>
        </w:tabs>
        <w:rPr>
          <w:rFonts w:ascii="Verdana" w:hAnsi="Verdana"/>
          <w:b/>
          <w:snapToGrid w:val="0"/>
          <w:color w:val="262626"/>
          <w:sz w:val="16"/>
        </w:rPr>
      </w:pPr>
    </w:p>
    <w:p w:rsidR="00A9608C" w:rsidRDefault="00A9608C" w:rsidP="00BE7196">
      <w:pPr>
        <w:tabs>
          <w:tab w:val="left" w:pos="-1701"/>
        </w:tabs>
        <w:rPr>
          <w:rFonts w:ascii="Verdana" w:hAnsi="Verdana"/>
          <w:b/>
          <w:snapToGrid w:val="0"/>
          <w:color w:val="262626"/>
          <w:sz w:val="16"/>
        </w:rPr>
      </w:pPr>
    </w:p>
    <w:p w:rsidR="00427568" w:rsidRPr="00D9105B" w:rsidRDefault="00427568" w:rsidP="00BE7196">
      <w:pPr>
        <w:tabs>
          <w:tab w:val="left" w:pos="-1701"/>
        </w:tabs>
        <w:rPr>
          <w:rFonts w:ascii="Verdana" w:hAnsi="Verdana"/>
          <w:b/>
          <w:snapToGrid w:val="0"/>
          <w:color w:val="262626"/>
          <w:sz w:val="16"/>
        </w:rPr>
      </w:pPr>
    </w:p>
    <w:sectPr w:rsidR="00427568" w:rsidRPr="00D9105B" w:rsidSect="00B07B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552" w:right="1440" w:bottom="1440" w:left="1440" w:header="6" w:footer="8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347" w:rsidRDefault="00C92347">
      <w:r>
        <w:separator/>
      </w:r>
    </w:p>
  </w:endnote>
  <w:endnote w:type="continuationSeparator" w:id="0">
    <w:p w:rsidR="00C92347" w:rsidRDefault="00C9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rateLogoFont">
    <w:altName w:val="Bookman Old Styl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rporate A">
    <w:altName w:val="Corporate 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ansSerif ExtraBold">
    <w:altName w:val="RotisSansSerif Extra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ansSerif Light">
    <w:altName w:val="RotisSansSerif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47" w:rsidRDefault="00C923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47" w:rsidRDefault="00C92347">
    <w:pPr>
      <w:pStyle w:val="Footer"/>
      <w:ind w:left="-567" w:firstLine="567"/>
    </w:pPr>
    <w:r>
      <w:rPr>
        <w:noProof/>
        <w:lang w:val="en-Z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-986155</wp:posOffset>
          </wp:positionH>
          <wp:positionV relativeFrom="paragraph">
            <wp:posOffset>-782955</wp:posOffset>
          </wp:positionV>
          <wp:extent cx="7620635" cy="15119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47" w:rsidRDefault="00C923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347" w:rsidRDefault="00C92347">
      <w:r>
        <w:separator/>
      </w:r>
    </w:p>
  </w:footnote>
  <w:footnote w:type="continuationSeparator" w:id="0">
    <w:p w:rsidR="00C92347" w:rsidRDefault="00C92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47" w:rsidRDefault="00C923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47" w:rsidRDefault="00C92347">
    <w:pPr>
      <w:pStyle w:val="Header"/>
    </w:pPr>
    <w:r>
      <w:rPr>
        <w:noProof/>
        <w:lang w:val="en-Z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-986155</wp:posOffset>
          </wp:positionH>
          <wp:positionV relativeFrom="paragraph">
            <wp:posOffset>12065</wp:posOffset>
          </wp:positionV>
          <wp:extent cx="7599045" cy="1597025"/>
          <wp:effectExtent l="0" t="0" r="190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045" cy="159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ZA"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column">
                <wp:posOffset>2607945</wp:posOffset>
              </wp:positionH>
              <wp:positionV relativeFrom="paragraph">
                <wp:posOffset>196215</wp:posOffset>
              </wp:positionV>
              <wp:extent cx="3931920" cy="4572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347" w:rsidRPr="007D07E5" w:rsidRDefault="00C92347" w:rsidP="007E038F">
                          <w:pPr>
                            <w:jc w:val="center"/>
                            <w:rPr>
                              <w:rFonts w:ascii="Lucida Sans Unicode" w:hAnsi="Lucida Sans Unicode"/>
                              <w:color w:val="FFFFFF"/>
                              <w:sz w:val="40"/>
                              <w:szCs w:val="40"/>
                              <w:lang w:val="en-US"/>
                            </w:rPr>
                          </w:pPr>
                          <w:r w:rsidRPr="007D07E5">
                            <w:rPr>
                              <w:rFonts w:ascii="Lucida Sans Unicode" w:hAnsi="Lucida Sans Unicode"/>
                              <w:color w:val="FFFFFF"/>
                              <w:sz w:val="40"/>
                              <w:szCs w:val="40"/>
                              <w:lang w:val="en-US"/>
                            </w:rPr>
                            <w:t>NEW BOOK NOTIFICATION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05.35pt;margin-top:15.45pt;width:309.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IPsw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" o:allowincell="f" filled="f" stroked="f">
              <v:textbox>
                <w:txbxContent>
                  <w:p w:rsidR="00C92347" w:rsidRPr="007D07E5" w:rsidRDefault="00C92347" w:rsidP="007E038F">
                    <w:pPr>
                      <w:jc w:val="center"/>
                      <w:rPr>
                        <w:rFonts w:ascii="Lucida Sans Unicode" w:hAnsi="Lucida Sans Unicode"/>
                        <w:color w:val="FFFFFF"/>
                        <w:sz w:val="40"/>
                        <w:szCs w:val="40"/>
                        <w:lang w:val="en-US"/>
                      </w:rPr>
                    </w:pPr>
                    <w:r w:rsidRPr="007D07E5">
                      <w:rPr>
                        <w:rFonts w:ascii="Lucida Sans Unicode" w:hAnsi="Lucida Sans Unicode"/>
                        <w:color w:val="FFFFFF"/>
                        <w:sz w:val="40"/>
                        <w:szCs w:val="40"/>
                        <w:lang w:val="en-US"/>
                      </w:rPr>
                      <w:t>NEW BOOK NOTIFICATION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47" w:rsidRDefault="00C923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349"/>
    <w:multiLevelType w:val="hybridMultilevel"/>
    <w:tmpl w:val="0D1E8A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13E9"/>
    <w:multiLevelType w:val="hybridMultilevel"/>
    <w:tmpl w:val="F746DB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7359"/>
    <w:multiLevelType w:val="hybridMultilevel"/>
    <w:tmpl w:val="E6F60C90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D38D0"/>
    <w:multiLevelType w:val="hybridMultilevel"/>
    <w:tmpl w:val="878A2C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A2EAC"/>
    <w:multiLevelType w:val="hybridMultilevel"/>
    <w:tmpl w:val="804C50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F214B"/>
    <w:multiLevelType w:val="hybridMultilevel"/>
    <w:tmpl w:val="F81E49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37C68"/>
    <w:multiLevelType w:val="hybridMultilevel"/>
    <w:tmpl w:val="EDC2E1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76165"/>
    <w:multiLevelType w:val="hybridMultilevel"/>
    <w:tmpl w:val="99F025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F3C94"/>
    <w:multiLevelType w:val="multilevel"/>
    <w:tmpl w:val="7F96168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55059F5"/>
    <w:multiLevelType w:val="hybridMultilevel"/>
    <w:tmpl w:val="C0B8E4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34237"/>
    <w:multiLevelType w:val="hybridMultilevel"/>
    <w:tmpl w:val="545CCCC6"/>
    <w:lvl w:ilvl="0" w:tplc="CE86642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92B0A"/>
    <w:multiLevelType w:val="hybridMultilevel"/>
    <w:tmpl w:val="A0BCC6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42F87"/>
    <w:multiLevelType w:val="hybridMultilevel"/>
    <w:tmpl w:val="FE5E19A2"/>
    <w:lvl w:ilvl="0" w:tplc="36282B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66052"/>
    <w:multiLevelType w:val="hybridMultilevel"/>
    <w:tmpl w:val="DC1EF184"/>
    <w:lvl w:ilvl="0" w:tplc="E21837D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17952"/>
    <w:multiLevelType w:val="hybridMultilevel"/>
    <w:tmpl w:val="15720B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73E60"/>
    <w:multiLevelType w:val="hybridMultilevel"/>
    <w:tmpl w:val="3A6A46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47B"/>
    <w:multiLevelType w:val="hybridMultilevel"/>
    <w:tmpl w:val="46EC1B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109CE"/>
    <w:multiLevelType w:val="hybridMultilevel"/>
    <w:tmpl w:val="9050B2CA"/>
    <w:lvl w:ilvl="0" w:tplc="1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66417"/>
    <w:multiLevelType w:val="hybridMultilevel"/>
    <w:tmpl w:val="13D29F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C32C9"/>
    <w:multiLevelType w:val="hybridMultilevel"/>
    <w:tmpl w:val="F0D6F3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E3A22"/>
    <w:multiLevelType w:val="hybridMultilevel"/>
    <w:tmpl w:val="E5A6D4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8526A"/>
    <w:multiLevelType w:val="hybridMultilevel"/>
    <w:tmpl w:val="2F7C2B08"/>
    <w:lvl w:ilvl="0" w:tplc="B4BAB5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5"/>
  </w:num>
  <w:num w:numId="5">
    <w:abstractNumId w:val="18"/>
  </w:num>
  <w:num w:numId="6">
    <w:abstractNumId w:val="5"/>
  </w:num>
  <w:num w:numId="7">
    <w:abstractNumId w:val="16"/>
  </w:num>
  <w:num w:numId="8">
    <w:abstractNumId w:val="0"/>
  </w:num>
  <w:num w:numId="9">
    <w:abstractNumId w:val="20"/>
  </w:num>
  <w:num w:numId="10">
    <w:abstractNumId w:val="8"/>
  </w:num>
  <w:num w:numId="11">
    <w:abstractNumId w:val="9"/>
  </w:num>
  <w:num w:numId="12">
    <w:abstractNumId w:val="7"/>
  </w:num>
  <w:num w:numId="13">
    <w:abstractNumId w:val="3"/>
  </w:num>
  <w:num w:numId="14">
    <w:abstractNumId w:val="19"/>
  </w:num>
  <w:num w:numId="15">
    <w:abstractNumId w:val="17"/>
  </w:num>
  <w:num w:numId="16">
    <w:abstractNumId w:val="2"/>
  </w:num>
  <w:num w:numId="17">
    <w:abstractNumId w:val="13"/>
  </w:num>
  <w:num w:numId="18">
    <w:abstractNumId w:val="1"/>
  </w:num>
  <w:num w:numId="19">
    <w:abstractNumId w:val="6"/>
  </w:num>
  <w:num w:numId="20">
    <w:abstractNumId w:val="12"/>
  </w:num>
  <w:num w:numId="21">
    <w:abstractNumId w:val="21"/>
  </w:num>
  <w:num w:numId="2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3">
      <o:colormru v:ext="edit" colors="#6dffff,#dbfffe,#ebffff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91"/>
    <w:rsid w:val="0000528E"/>
    <w:rsid w:val="00007DB9"/>
    <w:rsid w:val="000163A0"/>
    <w:rsid w:val="0001740C"/>
    <w:rsid w:val="00017A4F"/>
    <w:rsid w:val="000320A4"/>
    <w:rsid w:val="0003515A"/>
    <w:rsid w:val="00037FAB"/>
    <w:rsid w:val="00043847"/>
    <w:rsid w:val="000514F5"/>
    <w:rsid w:val="00054AE9"/>
    <w:rsid w:val="000632E3"/>
    <w:rsid w:val="00063CD6"/>
    <w:rsid w:val="0006701E"/>
    <w:rsid w:val="00067ACB"/>
    <w:rsid w:val="00067B26"/>
    <w:rsid w:val="00067D93"/>
    <w:rsid w:val="0007129E"/>
    <w:rsid w:val="00072B94"/>
    <w:rsid w:val="00082D3A"/>
    <w:rsid w:val="0008337C"/>
    <w:rsid w:val="000846D9"/>
    <w:rsid w:val="00091CA1"/>
    <w:rsid w:val="00096442"/>
    <w:rsid w:val="0009761E"/>
    <w:rsid w:val="000A08F1"/>
    <w:rsid w:val="000A14B9"/>
    <w:rsid w:val="000B0F56"/>
    <w:rsid w:val="000B1FCB"/>
    <w:rsid w:val="000C0BDB"/>
    <w:rsid w:val="000C1468"/>
    <w:rsid w:val="000C30CD"/>
    <w:rsid w:val="000C40C6"/>
    <w:rsid w:val="000C6D6E"/>
    <w:rsid w:val="000D0A45"/>
    <w:rsid w:val="000D64BF"/>
    <w:rsid w:val="000D7181"/>
    <w:rsid w:val="000E22D7"/>
    <w:rsid w:val="000E26A6"/>
    <w:rsid w:val="000E4EB7"/>
    <w:rsid w:val="000E5784"/>
    <w:rsid w:val="000E7C9E"/>
    <w:rsid w:val="000F16E1"/>
    <w:rsid w:val="000F2060"/>
    <w:rsid w:val="00100E5C"/>
    <w:rsid w:val="0010533C"/>
    <w:rsid w:val="00110981"/>
    <w:rsid w:val="00120334"/>
    <w:rsid w:val="0012135C"/>
    <w:rsid w:val="00122394"/>
    <w:rsid w:val="00124C84"/>
    <w:rsid w:val="0013060B"/>
    <w:rsid w:val="00134AE1"/>
    <w:rsid w:val="00144C60"/>
    <w:rsid w:val="001478B4"/>
    <w:rsid w:val="0015602F"/>
    <w:rsid w:val="0016032E"/>
    <w:rsid w:val="00161033"/>
    <w:rsid w:val="00167FA7"/>
    <w:rsid w:val="00172C34"/>
    <w:rsid w:val="00190261"/>
    <w:rsid w:val="00192580"/>
    <w:rsid w:val="001962D0"/>
    <w:rsid w:val="001A21E7"/>
    <w:rsid w:val="001A47A7"/>
    <w:rsid w:val="001B040D"/>
    <w:rsid w:val="001B318E"/>
    <w:rsid w:val="001B3DA0"/>
    <w:rsid w:val="001B5084"/>
    <w:rsid w:val="001C1571"/>
    <w:rsid w:val="001C5DAA"/>
    <w:rsid w:val="001C6696"/>
    <w:rsid w:val="001C6A47"/>
    <w:rsid w:val="001C74CF"/>
    <w:rsid w:val="001D23CD"/>
    <w:rsid w:val="001D5096"/>
    <w:rsid w:val="001D675D"/>
    <w:rsid w:val="001E238D"/>
    <w:rsid w:val="001E7022"/>
    <w:rsid w:val="001F24E6"/>
    <w:rsid w:val="001F4FD8"/>
    <w:rsid w:val="001F5562"/>
    <w:rsid w:val="0020143A"/>
    <w:rsid w:val="002022F7"/>
    <w:rsid w:val="0021132E"/>
    <w:rsid w:val="002175F2"/>
    <w:rsid w:val="00221712"/>
    <w:rsid w:val="002243FF"/>
    <w:rsid w:val="00226C2E"/>
    <w:rsid w:val="002275EE"/>
    <w:rsid w:val="002340E3"/>
    <w:rsid w:val="002361F7"/>
    <w:rsid w:val="00242D09"/>
    <w:rsid w:val="00243ADA"/>
    <w:rsid w:val="0025789B"/>
    <w:rsid w:val="002627A1"/>
    <w:rsid w:val="002651D3"/>
    <w:rsid w:val="002664D3"/>
    <w:rsid w:val="002674F2"/>
    <w:rsid w:val="00271F57"/>
    <w:rsid w:val="00272A9E"/>
    <w:rsid w:val="002766C5"/>
    <w:rsid w:val="00277023"/>
    <w:rsid w:val="00285BA4"/>
    <w:rsid w:val="00286095"/>
    <w:rsid w:val="002925E7"/>
    <w:rsid w:val="002A099A"/>
    <w:rsid w:val="002B2307"/>
    <w:rsid w:val="002C00AE"/>
    <w:rsid w:val="002C66C7"/>
    <w:rsid w:val="002D30B8"/>
    <w:rsid w:val="002D4A9F"/>
    <w:rsid w:val="002D4B84"/>
    <w:rsid w:val="002D5580"/>
    <w:rsid w:val="002D6DBF"/>
    <w:rsid w:val="002D7422"/>
    <w:rsid w:val="002E7256"/>
    <w:rsid w:val="002F5A9B"/>
    <w:rsid w:val="00300D07"/>
    <w:rsid w:val="003124BC"/>
    <w:rsid w:val="0031391E"/>
    <w:rsid w:val="00322746"/>
    <w:rsid w:val="00325A80"/>
    <w:rsid w:val="00330791"/>
    <w:rsid w:val="003310A4"/>
    <w:rsid w:val="00331C94"/>
    <w:rsid w:val="0034070A"/>
    <w:rsid w:val="00340F0E"/>
    <w:rsid w:val="00342912"/>
    <w:rsid w:val="003500E4"/>
    <w:rsid w:val="00351F6B"/>
    <w:rsid w:val="00362C89"/>
    <w:rsid w:val="00364935"/>
    <w:rsid w:val="00366561"/>
    <w:rsid w:val="003706CB"/>
    <w:rsid w:val="0038422E"/>
    <w:rsid w:val="0039605E"/>
    <w:rsid w:val="00397DA7"/>
    <w:rsid w:val="003A47B3"/>
    <w:rsid w:val="003A6354"/>
    <w:rsid w:val="003A715F"/>
    <w:rsid w:val="003B06CE"/>
    <w:rsid w:val="003B1379"/>
    <w:rsid w:val="003B17D6"/>
    <w:rsid w:val="003B67C4"/>
    <w:rsid w:val="003B7ADB"/>
    <w:rsid w:val="003B7E78"/>
    <w:rsid w:val="003C099F"/>
    <w:rsid w:val="003C5FD9"/>
    <w:rsid w:val="003D1831"/>
    <w:rsid w:val="003D3DD1"/>
    <w:rsid w:val="003E23CE"/>
    <w:rsid w:val="003E6DC3"/>
    <w:rsid w:val="003F08E5"/>
    <w:rsid w:val="003F1805"/>
    <w:rsid w:val="003F3D37"/>
    <w:rsid w:val="003F539F"/>
    <w:rsid w:val="0040072B"/>
    <w:rsid w:val="0040683E"/>
    <w:rsid w:val="00415126"/>
    <w:rsid w:val="00416726"/>
    <w:rsid w:val="004207FD"/>
    <w:rsid w:val="004236F2"/>
    <w:rsid w:val="00427568"/>
    <w:rsid w:val="0043524B"/>
    <w:rsid w:val="004361A3"/>
    <w:rsid w:val="00437168"/>
    <w:rsid w:val="00441246"/>
    <w:rsid w:val="004419CE"/>
    <w:rsid w:val="00445872"/>
    <w:rsid w:val="00450076"/>
    <w:rsid w:val="00453529"/>
    <w:rsid w:val="004536AC"/>
    <w:rsid w:val="0046081C"/>
    <w:rsid w:val="004631AB"/>
    <w:rsid w:val="00466DE4"/>
    <w:rsid w:val="00467186"/>
    <w:rsid w:val="00473BB5"/>
    <w:rsid w:val="00481D50"/>
    <w:rsid w:val="004839DB"/>
    <w:rsid w:val="00486971"/>
    <w:rsid w:val="004923EE"/>
    <w:rsid w:val="00492A19"/>
    <w:rsid w:val="00496BA3"/>
    <w:rsid w:val="00496FBB"/>
    <w:rsid w:val="004A0755"/>
    <w:rsid w:val="004A5726"/>
    <w:rsid w:val="004A5A4A"/>
    <w:rsid w:val="004B3663"/>
    <w:rsid w:val="004B6D18"/>
    <w:rsid w:val="004C1E6A"/>
    <w:rsid w:val="004C21D3"/>
    <w:rsid w:val="004C48D1"/>
    <w:rsid w:val="004D34EE"/>
    <w:rsid w:val="004D3F23"/>
    <w:rsid w:val="004D40FA"/>
    <w:rsid w:val="004D4659"/>
    <w:rsid w:val="004E52E9"/>
    <w:rsid w:val="004F18B0"/>
    <w:rsid w:val="004F2DEB"/>
    <w:rsid w:val="004F5F21"/>
    <w:rsid w:val="0051219D"/>
    <w:rsid w:val="005155FE"/>
    <w:rsid w:val="00516FDF"/>
    <w:rsid w:val="005173C4"/>
    <w:rsid w:val="0051767B"/>
    <w:rsid w:val="00521130"/>
    <w:rsid w:val="005219C8"/>
    <w:rsid w:val="00524C34"/>
    <w:rsid w:val="0052729F"/>
    <w:rsid w:val="00533D56"/>
    <w:rsid w:val="00535FF5"/>
    <w:rsid w:val="005439F1"/>
    <w:rsid w:val="005446BB"/>
    <w:rsid w:val="005532C6"/>
    <w:rsid w:val="00556307"/>
    <w:rsid w:val="00560DB8"/>
    <w:rsid w:val="0056290B"/>
    <w:rsid w:val="00564A4B"/>
    <w:rsid w:val="00564F4E"/>
    <w:rsid w:val="0056698F"/>
    <w:rsid w:val="0057094D"/>
    <w:rsid w:val="00572D8B"/>
    <w:rsid w:val="00575A7E"/>
    <w:rsid w:val="00575DA4"/>
    <w:rsid w:val="00583D38"/>
    <w:rsid w:val="00584F08"/>
    <w:rsid w:val="00587854"/>
    <w:rsid w:val="00587D5C"/>
    <w:rsid w:val="00591CEE"/>
    <w:rsid w:val="0059442D"/>
    <w:rsid w:val="00594623"/>
    <w:rsid w:val="0059634C"/>
    <w:rsid w:val="005971CB"/>
    <w:rsid w:val="005A12AD"/>
    <w:rsid w:val="005A6315"/>
    <w:rsid w:val="005B1965"/>
    <w:rsid w:val="005B3940"/>
    <w:rsid w:val="005B730C"/>
    <w:rsid w:val="005C06EC"/>
    <w:rsid w:val="005C3C49"/>
    <w:rsid w:val="005C648B"/>
    <w:rsid w:val="005C6ECB"/>
    <w:rsid w:val="005C78FB"/>
    <w:rsid w:val="005D4EF1"/>
    <w:rsid w:val="005D7660"/>
    <w:rsid w:val="005E0BE0"/>
    <w:rsid w:val="005E563D"/>
    <w:rsid w:val="005F11CD"/>
    <w:rsid w:val="00601C83"/>
    <w:rsid w:val="00601D56"/>
    <w:rsid w:val="00602F86"/>
    <w:rsid w:val="0060675D"/>
    <w:rsid w:val="00613868"/>
    <w:rsid w:val="00616123"/>
    <w:rsid w:val="00624F86"/>
    <w:rsid w:val="00631601"/>
    <w:rsid w:val="0063317D"/>
    <w:rsid w:val="00640AE5"/>
    <w:rsid w:val="00641F05"/>
    <w:rsid w:val="00643DF7"/>
    <w:rsid w:val="006442D7"/>
    <w:rsid w:val="006464F4"/>
    <w:rsid w:val="00652642"/>
    <w:rsid w:val="00662563"/>
    <w:rsid w:val="006647E9"/>
    <w:rsid w:val="006655A4"/>
    <w:rsid w:val="00667BD0"/>
    <w:rsid w:val="006715E3"/>
    <w:rsid w:val="006755D7"/>
    <w:rsid w:val="00677D33"/>
    <w:rsid w:val="00684219"/>
    <w:rsid w:val="00686391"/>
    <w:rsid w:val="0069649A"/>
    <w:rsid w:val="006A3696"/>
    <w:rsid w:val="006A4633"/>
    <w:rsid w:val="006A576E"/>
    <w:rsid w:val="006B25BD"/>
    <w:rsid w:val="006B3E5D"/>
    <w:rsid w:val="006B55D1"/>
    <w:rsid w:val="006B7888"/>
    <w:rsid w:val="006C0F1E"/>
    <w:rsid w:val="006C28C0"/>
    <w:rsid w:val="006C536F"/>
    <w:rsid w:val="006C6168"/>
    <w:rsid w:val="006D3E18"/>
    <w:rsid w:val="006D530F"/>
    <w:rsid w:val="006D67A7"/>
    <w:rsid w:val="006E3F49"/>
    <w:rsid w:val="006E4673"/>
    <w:rsid w:val="006E68F0"/>
    <w:rsid w:val="006F1193"/>
    <w:rsid w:val="006F178E"/>
    <w:rsid w:val="006F1FDB"/>
    <w:rsid w:val="006F2FFE"/>
    <w:rsid w:val="006F365D"/>
    <w:rsid w:val="006F5797"/>
    <w:rsid w:val="007006E3"/>
    <w:rsid w:val="00706C9A"/>
    <w:rsid w:val="00712E0D"/>
    <w:rsid w:val="00712E80"/>
    <w:rsid w:val="00714B58"/>
    <w:rsid w:val="007173BB"/>
    <w:rsid w:val="00717A57"/>
    <w:rsid w:val="00721C4C"/>
    <w:rsid w:val="00725BEB"/>
    <w:rsid w:val="00726786"/>
    <w:rsid w:val="00727451"/>
    <w:rsid w:val="007309AA"/>
    <w:rsid w:val="00732CE4"/>
    <w:rsid w:val="00734ED6"/>
    <w:rsid w:val="00736E83"/>
    <w:rsid w:val="00737CF5"/>
    <w:rsid w:val="00740224"/>
    <w:rsid w:val="007418F4"/>
    <w:rsid w:val="00742802"/>
    <w:rsid w:val="007471AB"/>
    <w:rsid w:val="007511F8"/>
    <w:rsid w:val="00752287"/>
    <w:rsid w:val="0075362B"/>
    <w:rsid w:val="007602A2"/>
    <w:rsid w:val="00772803"/>
    <w:rsid w:val="00773371"/>
    <w:rsid w:val="007739E5"/>
    <w:rsid w:val="00775DCE"/>
    <w:rsid w:val="007830BF"/>
    <w:rsid w:val="00783E0F"/>
    <w:rsid w:val="007845FF"/>
    <w:rsid w:val="00787EE6"/>
    <w:rsid w:val="007920D6"/>
    <w:rsid w:val="00795FB9"/>
    <w:rsid w:val="007A5124"/>
    <w:rsid w:val="007A5838"/>
    <w:rsid w:val="007A784C"/>
    <w:rsid w:val="007A7E60"/>
    <w:rsid w:val="007B54D4"/>
    <w:rsid w:val="007B675E"/>
    <w:rsid w:val="007B7F29"/>
    <w:rsid w:val="007C112D"/>
    <w:rsid w:val="007C592B"/>
    <w:rsid w:val="007D07E5"/>
    <w:rsid w:val="007D3285"/>
    <w:rsid w:val="007E038F"/>
    <w:rsid w:val="007E5BF3"/>
    <w:rsid w:val="007F0927"/>
    <w:rsid w:val="007F2517"/>
    <w:rsid w:val="008054F8"/>
    <w:rsid w:val="008056FD"/>
    <w:rsid w:val="00811DD2"/>
    <w:rsid w:val="00812449"/>
    <w:rsid w:val="00813898"/>
    <w:rsid w:val="008142A7"/>
    <w:rsid w:val="008162E0"/>
    <w:rsid w:val="00831AD3"/>
    <w:rsid w:val="008367B4"/>
    <w:rsid w:val="008412E2"/>
    <w:rsid w:val="00841AE0"/>
    <w:rsid w:val="00842BEF"/>
    <w:rsid w:val="008471E2"/>
    <w:rsid w:val="00851D0C"/>
    <w:rsid w:val="00863791"/>
    <w:rsid w:val="00864401"/>
    <w:rsid w:val="00867740"/>
    <w:rsid w:val="008726ED"/>
    <w:rsid w:val="008731F0"/>
    <w:rsid w:val="00876F9A"/>
    <w:rsid w:val="00877A25"/>
    <w:rsid w:val="008811C9"/>
    <w:rsid w:val="008877B8"/>
    <w:rsid w:val="00890D3C"/>
    <w:rsid w:val="008A42DB"/>
    <w:rsid w:val="008A6F22"/>
    <w:rsid w:val="008B06E9"/>
    <w:rsid w:val="008B3FC9"/>
    <w:rsid w:val="008B458E"/>
    <w:rsid w:val="008B6036"/>
    <w:rsid w:val="008B6661"/>
    <w:rsid w:val="008C00B9"/>
    <w:rsid w:val="008C35C1"/>
    <w:rsid w:val="008C7752"/>
    <w:rsid w:val="008D1F27"/>
    <w:rsid w:val="008D254F"/>
    <w:rsid w:val="008D6CE8"/>
    <w:rsid w:val="008E40EB"/>
    <w:rsid w:val="008E758D"/>
    <w:rsid w:val="008F7677"/>
    <w:rsid w:val="00903CB0"/>
    <w:rsid w:val="009068F7"/>
    <w:rsid w:val="009069F0"/>
    <w:rsid w:val="00906BFC"/>
    <w:rsid w:val="00912987"/>
    <w:rsid w:val="00915967"/>
    <w:rsid w:val="009214A4"/>
    <w:rsid w:val="009238E7"/>
    <w:rsid w:val="00924FC6"/>
    <w:rsid w:val="00927792"/>
    <w:rsid w:val="009279DE"/>
    <w:rsid w:val="00932C96"/>
    <w:rsid w:val="00942466"/>
    <w:rsid w:val="0095045C"/>
    <w:rsid w:val="00951C12"/>
    <w:rsid w:val="00963208"/>
    <w:rsid w:val="0096699E"/>
    <w:rsid w:val="00966DEE"/>
    <w:rsid w:val="0097421F"/>
    <w:rsid w:val="009744AF"/>
    <w:rsid w:val="00976E9F"/>
    <w:rsid w:val="00977877"/>
    <w:rsid w:val="00983462"/>
    <w:rsid w:val="00985790"/>
    <w:rsid w:val="00987F4D"/>
    <w:rsid w:val="009A5065"/>
    <w:rsid w:val="009B05C6"/>
    <w:rsid w:val="009B685B"/>
    <w:rsid w:val="009C7722"/>
    <w:rsid w:val="009D0929"/>
    <w:rsid w:val="009D7237"/>
    <w:rsid w:val="009E5088"/>
    <w:rsid w:val="009E5A2C"/>
    <w:rsid w:val="009F0127"/>
    <w:rsid w:val="009F0738"/>
    <w:rsid w:val="009F0EB4"/>
    <w:rsid w:val="009F3A8D"/>
    <w:rsid w:val="009F6B8E"/>
    <w:rsid w:val="00A02007"/>
    <w:rsid w:val="00A047A4"/>
    <w:rsid w:val="00A04B97"/>
    <w:rsid w:val="00A058F1"/>
    <w:rsid w:val="00A14947"/>
    <w:rsid w:val="00A22A5F"/>
    <w:rsid w:val="00A23D82"/>
    <w:rsid w:val="00A3194A"/>
    <w:rsid w:val="00A339B4"/>
    <w:rsid w:val="00A36B76"/>
    <w:rsid w:val="00A45E74"/>
    <w:rsid w:val="00A46FA9"/>
    <w:rsid w:val="00A50386"/>
    <w:rsid w:val="00A51BC4"/>
    <w:rsid w:val="00A614DE"/>
    <w:rsid w:val="00A63518"/>
    <w:rsid w:val="00A67B96"/>
    <w:rsid w:val="00A805AE"/>
    <w:rsid w:val="00A92D5A"/>
    <w:rsid w:val="00A9608C"/>
    <w:rsid w:val="00A9653B"/>
    <w:rsid w:val="00A968D4"/>
    <w:rsid w:val="00AA0AC2"/>
    <w:rsid w:val="00AB002C"/>
    <w:rsid w:val="00AB382F"/>
    <w:rsid w:val="00AC324C"/>
    <w:rsid w:val="00AC561F"/>
    <w:rsid w:val="00AD2179"/>
    <w:rsid w:val="00AE1BFD"/>
    <w:rsid w:val="00AE3617"/>
    <w:rsid w:val="00AE41BD"/>
    <w:rsid w:val="00AE6208"/>
    <w:rsid w:val="00AF0F2F"/>
    <w:rsid w:val="00AF6EEA"/>
    <w:rsid w:val="00B01202"/>
    <w:rsid w:val="00B070A0"/>
    <w:rsid w:val="00B07B3D"/>
    <w:rsid w:val="00B1220B"/>
    <w:rsid w:val="00B16F3D"/>
    <w:rsid w:val="00B17641"/>
    <w:rsid w:val="00B2170B"/>
    <w:rsid w:val="00B3126B"/>
    <w:rsid w:val="00B356AF"/>
    <w:rsid w:val="00B40B30"/>
    <w:rsid w:val="00B47B45"/>
    <w:rsid w:val="00B51AE9"/>
    <w:rsid w:val="00B650A5"/>
    <w:rsid w:val="00B67CF8"/>
    <w:rsid w:val="00B7276C"/>
    <w:rsid w:val="00B7425D"/>
    <w:rsid w:val="00B7751D"/>
    <w:rsid w:val="00B867C6"/>
    <w:rsid w:val="00B911C2"/>
    <w:rsid w:val="00B91C48"/>
    <w:rsid w:val="00B91F17"/>
    <w:rsid w:val="00B94375"/>
    <w:rsid w:val="00B95B97"/>
    <w:rsid w:val="00B95E14"/>
    <w:rsid w:val="00B96D4E"/>
    <w:rsid w:val="00B97CD1"/>
    <w:rsid w:val="00BA3B2A"/>
    <w:rsid w:val="00BA6F55"/>
    <w:rsid w:val="00BB4DE8"/>
    <w:rsid w:val="00BD0A26"/>
    <w:rsid w:val="00BD2946"/>
    <w:rsid w:val="00BD51C0"/>
    <w:rsid w:val="00BE4A83"/>
    <w:rsid w:val="00BE588E"/>
    <w:rsid w:val="00BE7196"/>
    <w:rsid w:val="00BF1BDA"/>
    <w:rsid w:val="00BF2F5E"/>
    <w:rsid w:val="00BF6C22"/>
    <w:rsid w:val="00BF776D"/>
    <w:rsid w:val="00BF798C"/>
    <w:rsid w:val="00C036C6"/>
    <w:rsid w:val="00C1468A"/>
    <w:rsid w:val="00C1544B"/>
    <w:rsid w:val="00C15AA7"/>
    <w:rsid w:val="00C16003"/>
    <w:rsid w:val="00C1685D"/>
    <w:rsid w:val="00C16D0C"/>
    <w:rsid w:val="00C25D53"/>
    <w:rsid w:val="00C31FCC"/>
    <w:rsid w:val="00C37AF5"/>
    <w:rsid w:val="00C468F2"/>
    <w:rsid w:val="00C51D54"/>
    <w:rsid w:val="00C52E10"/>
    <w:rsid w:val="00C60CC5"/>
    <w:rsid w:val="00C62374"/>
    <w:rsid w:val="00C64B02"/>
    <w:rsid w:val="00C81FE7"/>
    <w:rsid w:val="00C84523"/>
    <w:rsid w:val="00C846A5"/>
    <w:rsid w:val="00C84778"/>
    <w:rsid w:val="00C85789"/>
    <w:rsid w:val="00C85D2F"/>
    <w:rsid w:val="00C86037"/>
    <w:rsid w:val="00C903D8"/>
    <w:rsid w:val="00C90FAE"/>
    <w:rsid w:val="00C92347"/>
    <w:rsid w:val="00C92E7D"/>
    <w:rsid w:val="00C9365A"/>
    <w:rsid w:val="00C974FC"/>
    <w:rsid w:val="00CA2747"/>
    <w:rsid w:val="00CA536A"/>
    <w:rsid w:val="00CA7439"/>
    <w:rsid w:val="00CA75A9"/>
    <w:rsid w:val="00CB3A76"/>
    <w:rsid w:val="00CB6367"/>
    <w:rsid w:val="00CC0657"/>
    <w:rsid w:val="00CC0B52"/>
    <w:rsid w:val="00CC227D"/>
    <w:rsid w:val="00CD19A3"/>
    <w:rsid w:val="00CD1D88"/>
    <w:rsid w:val="00CD6B96"/>
    <w:rsid w:val="00CE0325"/>
    <w:rsid w:val="00CE0680"/>
    <w:rsid w:val="00CE64CC"/>
    <w:rsid w:val="00CE6A75"/>
    <w:rsid w:val="00CE7CA4"/>
    <w:rsid w:val="00CF0A2D"/>
    <w:rsid w:val="00CF1E2B"/>
    <w:rsid w:val="00D03407"/>
    <w:rsid w:val="00D03BA9"/>
    <w:rsid w:val="00D03E07"/>
    <w:rsid w:val="00D05793"/>
    <w:rsid w:val="00D065E8"/>
    <w:rsid w:val="00D06FC5"/>
    <w:rsid w:val="00D07281"/>
    <w:rsid w:val="00D11C97"/>
    <w:rsid w:val="00D130BE"/>
    <w:rsid w:val="00D15AAC"/>
    <w:rsid w:val="00D21EB3"/>
    <w:rsid w:val="00D2564E"/>
    <w:rsid w:val="00D25A42"/>
    <w:rsid w:val="00D37382"/>
    <w:rsid w:val="00D37AB5"/>
    <w:rsid w:val="00D42DFA"/>
    <w:rsid w:val="00D47BEC"/>
    <w:rsid w:val="00D5007F"/>
    <w:rsid w:val="00D530AA"/>
    <w:rsid w:val="00D54965"/>
    <w:rsid w:val="00D64FA5"/>
    <w:rsid w:val="00D850B6"/>
    <w:rsid w:val="00D852B7"/>
    <w:rsid w:val="00D9105B"/>
    <w:rsid w:val="00D926CE"/>
    <w:rsid w:val="00D96E61"/>
    <w:rsid w:val="00D979B4"/>
    <w:rsid w:val="00DB12C8"/>
    <w:rsid w:val="00DC455C"/>
    <w:rsid w:val="00DC7BE0"/>
    <w:rsid w:val="00DD2DF9"/>
    <w:rsid w:val="00DD469F"/>
    <w:rsid w:val="00DD5CB7"/>
    <w:rsid w:val="00DD748D"/>
    <w:rsid w:val="00DE26C2"/>
    <w:rsid w:val="00DE28A0"/>
    <w:rsid w:val="00DE6360"/>
    <w:rsid w:val="00E0013E"/>
    <w:rsid w:val="00E01480"/>
    <w:rsid w:val="00E068CF"/>
    <w:rsid w:val="00E1390F"/>
    <w:rsid w:val="00E1635C"/>
    <w:rsid w:val="00E20CA8"/>
    <w:rsid w:val="00E24788"/>
    <w:rsid w:val="00E33A9A"/>
    <w:rsid w:val="00E33BCE"/>
    <w:rsid w:val="00E36590"/>
    <w:rsid w:val="00E41D70"/>
    <w:rsid w:val="00E44321"/>
    <w:rsid w:val="00E454FF"/>
    <w:rsid w:val="00E5203F"/>
    <w:rsid w:val="00E656D1"/>
    <w:rsid w:val="00E71949"/>
    <w:rsid w:val="00E74E45"/>
    <w:rsid w:val="00E85534"/>
    <w:rsid w:val="00E959FC"/>
    <w:rsid w:val="00E96936"/>
    <w:rsid w:val="00E97F5B"/>
    <w:rsid w:val="00EA32E0"/>
    <w:rsid w:val="00EA5EA5"/>
    <w:rsid w:val="00EB2B1F"/>
    <w:rsid w:val="00EB593F"/>
    <w:rsid w:val="00EC145E"/>
    <w:rsid w:val="00EC1E2E"/>
    <w:rsid w:val="00EC23CC"/>
    <w:rsid w:val="00ED5041"/>
    <w:rsid w:val="00EE464D"/>
    <w:rsid w:val="00EE7787"/>
    <w:rsid w:val="00F04DDB"/>
    <w:rsid w:val="00F05D1F"/>
    <w:rsid w:val="00F10FA5"/>
    <w:rsid w:val="00F14808"/>
    <w:rsid w:val="00F15E14"/>
    <w:rsid w:val="00F15F63"/>
    <w:rsid w:val="00F21E51"/>
    <w:rsid w:val="00F2280B"/>
    <w:rsid w:val="00F22FD0"/>
    <w:rsid w:val="00F236A3"/>
    <w:rsid w:val="00F30B62"/>
    <w:rsid w:val="00F3678A"/>
    <w:rsid w:val="00F37776"/>
    <w:rsid w:val="00F37E42"/>
    <w:rsid w:val="00F4487D"/>
    <w:rsid w:val="00F4534A"/>
    <w:rsid w:val="00F45F19"/>
    <w:rsid w:val="00F528EF"/>
    <w:rsid w:val="00F614A9"/>
    <w:rsid w:val="00F72A2B"/>
    <w:rsid w:val="00F732D6"/>
    <w:rsid w:val="00F764D1"/>
    <w:rsid w:val="00F771C6"/>
    <w:rsid w:val="00F80462"/>
    <w:rsid w:val="00F8199F"/>
    <w:rsid w:val="00F83B55"/>
    <w:rsid w:val="00F847FB"/>
    <w:rsid w:val="00F877B2"/>
    <w:rsid w:val="00FA3D35"/>
    <w:rsid w:val="00FC1981"/>
    <w:rsid w:val="00FC41B3"/>
    <w:rsid w:val="00FC56DA"/>
    <w:rsid w:val="00FD2683"/>
    <w:rsid w:val="00FD6E7A"/>
    <w:rsid w:val="00FE117C"/>
    <w:rsid w:val="00FE1810"/>
    <w:rsid w:val="00FE69CD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6dffff,#dbfffe,#ebffff,#eaeaea"/>
    </o:shapedefaults>
    <o:shapelayout v:ext="edit">
      <o:idmap v:ext="edit" data="1"/>
    </o:shapelayout>
  </w:shapeDefaults>
  <w:decimalSymbol w:val="."/>
  <w:listSeparator w:val=","/>
  <w15:chartTrackingRefBased/>
  <w15:docId w15:val="{68F5427E-9879-4339-AE53-2ED234D3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A26"/>
    <w:rPr>
      <w:lang w:val="en-AU"/>
    </w:rPr>
  </w:style>
  <w:style w:type="paragraph" w:styleId="Heading1">
    <w:name w:val="heading 1"/>
    <w:basedOn w:val="Normal"/>
    <w:next w:val="Normal"/>
    <w:qFormat/>
    <w:rsid w:val="00BD0A26"/>
    <w:pPr>
      <w:keepNext/>
      <w:outlineLvl w:val="0"/>
    </w:pPr>
    <w:rPr>
      <w:rFonts w:ascii="Verdana" w:hAnsi="Verdana"/>
      <w:b/>
      <w:sz w:val="16"/>
    </w:rPr>
  </w:style>
  <w:style w:type="paragraph" w:styleId="Heading2">
    <w:name w:val="heading 2"/>
    <w:basedOn w:val="Normal"/>
    <w:next w:val="Normal"/>
    <w:qFormat/>
    <w:rsid w:val="00BD0A2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BD0A26"/>
    <w:pPr>
      <w:keepNext/>
      <w:tabs>
        <w:tab w:val="left" w:pos="4962"/>
      </w:tabs>
      <w:ind w:right="-192" w:firstLine="2880"/>
      <w:outlineLvl w:val="2"/>
    </w:pPr>
    <w:rPr>
      <w:rFonts w:ascii="PirateLogoFont" w:hAnsi="PirateLogoFont"/>
      <w:b/>
      <w:sz w:val="22"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BD0A26"/>
    <w:pPr>
      <w:keepNext/>
      <w:outlineLvl w:val="3"/>
    </w:pPr>
    <w:rPr>
      <w:rFonts w:ascii="Verdana" w:hAnsi="Verdana"/>
      <w:i/>
      <w:sz w:val="16"/>
      <w:lang w:eastAsia="x-none"/>
    </w:rPr>
  </w:style>
  <w:style w:type="paragraph" w:styleId="Heading8">
    <w:name w:val="heading 8"/>
    <w:basedOn w:val="Normal"/>
    <w:next w:val="Normal"/>
    <w:qFormat/>
    <w:rsid w:val="00BD0A26"/>
    <w:pPr>
      <w:keepNext/>
      <w:outlineLvl w:val="7"/>
    </w:pPr>
    <w:rPr>
      <w:rFonts w:ascii="Arial" w:hAnsi="Arial"/>
      <w:b/>
      <w:i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0A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0A26"/>
    <w:pPr>
      <w:tabs>
        <w:tab w:val="center" w:pos="4153"/>
        <w:tab w:val="right" w:pos="8306"/>
      </w:tabs>
    </w:pPr>
  </w:style>
  <w:style w:type="character" w:styleId="Hyperlink">
    <w:name w:val="Hyperlink"/>
    <w:rsid w:val="00BD0A26"/>
    <w:rPr>
      <w:color w:val="0000FF"/>
      <w:u w:val="single"/>
    </w:rPr>
  </w:style>
  <w:style w:type="paragraph" w:customStyle="1" w:styleId="Style3">
    <w:name w:val="Style3"/>
    <w:rsid w:val="00BD0A26"/>
    <w:rPr>
      <w:rFonts w:ascii="Arial" w:hAnsi="Arial"/>
      <w:snapToGrid w:val="0"/>
      <w:sz w:val="24"/>
      <w:lang w:val="en-US"/>
    </w:rPr>
  </w:style>
  <w:style w:type="paragraph" w:customStyle="1" w:styleId="Style0">
    <w:name w:val="Style0"/>
    <w:rsid w:val="00BD0A26"/>
    <w:pPr>
      <w:autoSpaceDE w:val="0"/>
      <w:autoSpaceDN w:val="0"/>
      <w:adjustRightInd w:val="0"/>
    </w:pPr>
    <w:rPr>
      <w:rFonts w:ascii="Arial" w:hAnsi="Arial"/>
      <w:lang w:val="en-US"/>
    </w:rPr>
  </w:style>
  <w:style w:type="paragraph" w:customStyle="1" w:styleId="Style1">
    <w:name w:val="Style1"/>
    <w:basedOn w:val="Normal"/>
    <w:rsid w:val="00BD0A26"/>
    <w:pPr>
      <w:ind w:left="5670" w:right="-176" w:hanging="2835"/>
      <w:jc w:val="both"/>
    </w:pPr>
    <w:rPr>
      <w:rFonts w:ascii="PirateLogoFont" w:hAnsi="PirateLogoFont"/>
      <w:sz w:val="24"/>
      <w:lang w:val="en-US"/>
    </w:rPr>
  </w:style>
  <w:style w:type="paragraph" w:styleId="BodyTextIndent">
    <w:name w:val="Body Text Indent"/>
    <w:basedOn w:val="Normal"/>
    <w:rsid w:val="00BD0A26"/>
    <w:rPr>
      <w:rFonts w:ascii="Gill" w:hAnsi="Gill"/>
      <w:color w:val="000000"/>
      <w:sz w:val="22"/>
      <w:lang w:val="en-US"/>
    </w:rPr>
  </w:style>
  <w:style w:type="paragraph" w:customStyle="1" w:styleId="Pa1">
    <w:name w:val="Pa1"/>
    <w:basedOn w:val="Normal"/>
    <w:next w:val="Normal"/>
    <w:rsid w:val="00BD0A26"/>
    <w:pPr>
      <w:autoSpaceDE w:val="0"/>
      <w:autoSpaceDN w:val="0"/>
      <w:adjustRightInd w:val="0"/>
      <w:spacing w:line="201" w:lineRule="atLeast"/>
    </w:pPr>
    <w:rPr>
      <w:rFonts w:ascii="Corporate A" w:hAnsi="Corporate A"/>
      <w:sz w:val="24"/>
      <w:szCs w:val="24"/>
      <w:lang w:val="en-ZA"/>
    </w:rPr>
  </w:style>
  <w:style w:type="character" w:customStyle="1" w:styleId="A5">
    <w:name w:val="A5"/>
    <w:uiPriority w:val="99"/>
    <w:rsid w:val="00BD0A26"/>
    <w:rPr>
      <w:rFonts w:cs="Corporate A"/>
      <w:color w:val="000000"/>
      <w:sz w:val="21"/>
      <w:szCs w:val="21"/>
    </w:rPr>
  </w:style>
  <w:style w:type="paragraph" w:customStyle="1" w:styleId="Pa2">
    <w:name w:val="Pa2"/>
    <w:basedOn w:val="Normal"/>
    <w:next w:val="Normal"/>
    <w:uiPriority w:val="99"/>
    <w:rsid w:val="00BD0A26"/>
    <w:pPr>
      <w:autoSpaceDE w:val="0"/>
      <w:autoSpaceDN w:val="0"/>
      <w:adjustRightInd w:val="0"/>
      <w:spacing w:line="201" w:lineRule="atLeast"/>
    </w:pPr>
    <w:rPr>
      <w:rFonts w:ascii="Corporate A" w:hAnsi="Corporate A"/>
      <w:sz w:val="24"/>
      <w:szCs w:val="24"/>
      <w:lang w:val="en-ZA"/>
    </w:rPr>
  </w:style>
  <w:style w:type="character" w:customStyle="1" w:styleId="shorttext">
    <w:name w:val="short_text"/>
    <w:basedOn w:val="DefaultParagraphFont"/>
    <w:rsid w:val="00E44321"/>
  </w:style>
  <w:style w:type="character" w:customStyle="1" w:styleId="Heading3Char">
    <w:name w:val="Heading 3 Char"/>
    <w:link w:val="Heading3"/>
    <w:rsid w:val="00CE7CA4"/>
    <w:rPr>
      <w:rFonts w:ascii="PirateLogoFont" w:hAnsi="PirateLogoFont"/>
      <w:b/>
      <w:sz w:val="22"/>
      <w:lang w:val="en-US"/>
    </w:rPr>
  </w:style>
  <w:style w:type="character" w:customStyle="1" w:styleId="Heading4Char">
    <w:name w:val="Heading 4 Char"/>
    <w:link w:val="Heading4"/>
    <w:rsid w:val="00CE7CA4"/>
    <w:rPr>
      <w:rFonts w:ascii="Verdana" w:hAnsi="Verdana"/>
      <w:i/>
      <w:sz w:val="16"/>
      <w:lang w:val="en-AU"/>
    </w:rPr>
  </w:style>
  <w:style w:type="paragraph" w:customStyle="1" w:styleId="Default">
    <w:name w:val="Default"/>
    <w:rsid w:val="00A058F1"/>
    <w:pPr>
      <w:autoSpaceDE w:val="0"/>
      <w:autoSpaceDN w:val="0"/>
      <w:adjustRightInd w:val="0"/>
    </w:pPr>
    <w:rPr>
      <w:rFonts w:ascii="RotisSansSerif ExtraBold" w:eastAsia="Calibri" w:hAnsi="RotisSansSerif ExtraBold" w:cs="RotisSansSerif ExtraBold"/>
      <w:color w:val="000000"/>
      <w:sz w:val="24"/>
      <w:szCs w:val="24"/>
      <w:lang w:eastAsia="en-US"/>
    </w:rPr>
  </w:style>
  <w:style w:type="character" w:customStyle="1" w:styleId="A4">
    <w:name w:val="A4"/>
    <w:uiPriority w:val="99"/>
    <w:rsid w:val="00A058F1"/>
    <w:rPr>
      <w:rFonts w:cs="RotisSansSerif ExtraBold"/>
      <w:b/>
      <w:bCs/>
      <w:color w:val="007CC3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A058F1"/>
    <w:pPr>
      <w:spacing w:line="22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A058F1"/>
    <w:rPr>
      <w:rFonts w:ascii="RotisSansSerif Light" w:hAnsi="RotisSansSerif Light" w:cs="RotisSansSerif Light"/>
      <w:color w:val="007CC3"/>
      <w:sz w:val="20"/>
      <w:szCs w:val="20"/>
    </w:rPr>
  </w:style>
  <w:style w:type="paragraph" w:styleId="ListParagraph">
    <w:name w:val="List Paragraph"/>
    <w:basedOn w:val="Normal"/>
    <w:uiPriority w:val="34"/>
    <w:qFormat/>
    <w:rsid w:val="00A614DE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415126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415126"/>
    <w:rPr>
      <w:rFonts w:ascii="Tahoma" w:hAnsi="Tahoma" w:cs="Tahoma"/>
      <w:sz w:val="16"/>
      <w:szCs w:val="16"/>
      <w:lang w:val="en-AU"/>
    </w:rPr>
  </w:style>
  <w:style w:type="paragraph" w:customStyle="1" w:styleId="CHAPTERHEAD">
    <w:name w:val="*CHAPTER HEAD"/>
    <w:basedOn w:val="Normal"/>
    <w:qFormat/>
    <w:rsid w:val="00226C2E"/>
    <w:pPr>
      <w:spacing w:before="120" w:after="240"/>
      <w:jc w:val="center"/>
    </w:pPr>
    <w:rPr>
      <w:b/>
      <w:sz w:val="36"/>
      <w:szCs w:val="24"/>
      <w:lang w:val="en-US" w:eastAsia="en-US"/>
    </w:rPr>
  </w:style>
  <w:style w:type="paragraph" w:customStyle="1" w:styleId="HEAD11">
    <w:name w:val="*HEAD 1.1"/>
    <w:basedOn w:val="Normal"/>
    <w:qFormat/>
    <w:rsid w:val="00226C2E"/>
    <w:pPr>
      <w:spacing w:before="240" w:after="240"/>
      <w:ind w:left="720" w:hanging="720"/>
    </w:pPr>
    <w:rPr>
      <w:b/>
      <w:bCs/>
      <w:sz w:val="26"/>
      <w:szCs w:val="26"/>
      <w:lang w:val="en-US" w:eastAsia="en-US"/>
    </w:rPr>
  </w:style>
  <w:style w:type="paragraph" w:customStyle="1" w:styleId="Pa0">
    <w:name w:val="Pa0"/>
    <w:basedOn w:val="Default"/>
    <w:next w:val="Default"/>
    <w:uiPriority w:val="99"/>
    <w:rsid w:val="00A9653B"/>
    <w:pPr>
      <w:spacing w:line="241" w:lineRule="atLeast"/>
    </w:pPr>
    <w:rPr>
      <w:rFonts w:ascii="Helvetica 55 Roman" w:eastAsia="Times New Roman" w:hAnsi="Helvetica 55 Roman" w:cs="Times New Roman"/>
      <w:color w:val="auto"/>
      <w:lang w:eastAsia="en-ZA"/>
    </w:rPr>
  </w:style>
  <w:style w:type="paragraph" w:customStyle="1" w:styleId="Pa3">
    <w:name w:val="Pa3"/>
    <w:basedOn w:val="Default"/>
    <w:next w:val="Default"/>
    <w:uiPriority w:val="99"/>
    <w:rsid w:val="00A9653B"/>
    <w:pPr>
      <w:spacing w:line="241" w:lineRule="atLeast"/>
    </w:pPr>
    <w:rPr>
      <w:rFonts w:ascii="Helvetica 55 Roman" w:eastAsia="Times New Roman" w:hAnsi="Helvetica 55 Roman" w:cs="Times New Roman"/>
      <w:color w:val="auto"/>
      <w:lang w:eastAsia="en-ZA"/>
    </w:rPr>
  </w:style>
  <w:style w:type="table" w:styleId="TableGrid">
    <w:name w:val="Table Grid"/>
    <w:basedOn w:val="TableNormal"/>
    <w:rsid w:val="0049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C112D"/>
    <w:rPr>
      <w:lang w:val="en-AU"/>
    </w:rPr>
  </w:style>
  <w:style w:type="character" w:styleId="Strong">
    <w:name w:val="Strong"/>
    <w:uiPriority w:val="22"/>
    <w:qFormat/>
    <w:rsid w:val="00221712"/>
    <w:rPr>
      <w:b/>
      <w:bCs/>
    </w:rPr>
  </w:style>
  <w:style w:type="paragraph" w:styleId="NormalWeb">
    <w:name w:val="Normal (Web)"/>
    <w:basedOn w:val="Normal"/>
    <w:uiPriority w:val="99"/>
    <w:unhideWhenUsed/>
    <w:rsid w:val="00221712"/>
    <w:pPr>
      <w:spacing w:before="100" w:beforeAutospacing="1" w:after="100" w:afterAutospacing="1"/>
    </w:pPr>
    <w:rPr>
      <w:sz w:val="24"/>
      <w:szCs w:val="24"/>
      <w:lang w:val="en-ZA"/>
    </w:rPr>
  </w:style>
  <w:style w:type="paragraph" w:customStyle="1" w:styleId="dark">
    <w:name w:val="dark"/>
    <w:basedOn w:val="Normal"/>
    <w:rsid w:val="00221712"/>
    <w:pPr>
      <w:spacing w:before="100" w:beforeAutospacing="1" w:after="100" w:afterAutospacing="1"/>
    </w:pPr>
    <w:rPr>
      <w:sz w:val="24"/>
      <w:szCs w:val="24"/>
      <w:lang w:val="en-ZA"/>
    </w:rPr>
  </w:style>
  <w:style w:type="character" w:styleId="Emphasis">
    <w:name w:val="Emphasis"/>
    <w:uiPriority w:val="20"/>
    <w:qFormat/>
    <w:rsid w:val="004839DB"/>
    <w:rPr>
      <w:i/>
      <w:iCs/>
    </w:rPr>
  </w:style>
  <w:style w:type="character" w:styleId="FollowedHyperlink">
    <w:name w:val="FollowedHyperlink"/>
    <w:rsid w:val="001F4FD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855620">
      <w:bodyDiv w:val="1"/>
      <w:marLeft w:val="89"/>
      <w:marRight w:val="89"/>
      <w:marTop w:val="89"/>
      <w:marBottom w:val="2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mbotha@juta.co.z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bowen@juta.co.z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gentle@juta.co.z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buthelezi@juta.co.z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rders@juta.co.za" TargetMode="External"/><Relationship Id="rId14" Type="http://schemas.openxmlformats.org/officeDocument/2006/relationships/hyperlink" Target="mailto:psmith@juta.co.za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30C6-FF02-4F24-9B1E-57EF4736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883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Business Statistics - Methods and</vt:lpstr>
    </vt:vector>
  </TitlesOfParts>
  <Company>Juta &amp; Company LTD</Company>
  <LinksUpToDate>false</LinksUpToDate>
  <CharactersWithSpaces>6209</CharactersWithSpaces>
  <SharedDoc>false</SharedDoc>
  <HLinks>
    <vt:vector size="36" baseType="variant">
      <vt:variant>
        <vt:i4>7536669</vt:i4>
      </vt:variant>
      <vt:variant>
        <vt:i4>15</vt:i4>
      </vt:variant>
      <vt:variant>
        <vt:i4>0</vt:i4>
      </vt:variant>
      <vt:variant>
        <vt:i4>5</vt:i4>
      </vt:variant>
      <vt:variant>
        <vt:lpwstr>mailto:psmith@juta.co.za</vt:lpwstr>
      </vt:variant>
      <vt:variant>
        <vt:lpwstr/>
      </vt:variant>
      <vt:variant>
        <vt:i4>7340056</vt:i4>
      </vt:variant>
      <vt:variant>
        <vt:i4>12</vt:i4>
      </vt:variant>
      <vt:variant>
        <vt:i4>0</vt:i4>
      </vt:variant>
      <vt:variant>
        <vt:i4>5</vt:i4>
      </vt:variant>
      <vt:variant>
        <vt:lpwstr>mailto:mbotha@juta.co.za</vt:lpwstr>
      </vt:variant>
      <vt:variant>
        <vt:lpwstr/>
      </vt:variant>
      <vt:variant>
        <vt:i4>7995412</vt:i4>
      </vt:variant>
      <vt:variant>
        <vt:i4>9</vt:i4>
      </vt:variant>
      <vt:variant>
        <vt:i4>0</vt:i4>
      </vt:variant>
      <vt:variant>
        <vt:i4>5</vt:i4>
      </vt:variant>
      <vt:variant>
        <vt:lpwstr>mailto:jbowen@juta.co.za</vt:lpwstr>
      </vt:variant>
      <vt:variant>
        <vt:lpwstr/>
      </vt:variant>
      <vt:variant>
        <vt:i4>5832758</vt:i4>
      </vt:variant>
      <vt:variant>
        <vt:i4>6</vt:i4>
      </vt:variant>
      <vt:variant>
        <vt:i4>0</vt:i4>
      </vt:variant>
      <vt:variant>
        <vt:i4>5</vt:i4>
      </vt:variant>
      <vt:variant>
        <vt:lpwstr>mailto:jgentle@juta.co.za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mailto:gbuthelezi@juta.co.za</vt:lpwstr>
      </vt:variant>
      <vt:variant>
        <vt:lpwstr/>
      </vt:variant>
      <vt:variant>
        <vt:i4>6488075</vt:i4>
      </vt:variant>
      <vt:variant>
        <vt:i4>0</vt:i4>
      </vt:variant>
      <vt:variant>
        <vt:i4>0</vt:i4>
      </vt:variant>
      <vt:variant>
        <vt:i4>5</vt:i4>
      </vt:variant>
      <vt:variant>
        <vt:lpwstr>mailto:orders@juta.co.za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Business Statistics - Methods and</dc:title>
  <dc:subject/>
  <dc:creator>Jnel</dc:creator>
  <cp:keywords/>
  <cp:lastModifiedBy>Juta</cp:lastModifiedBy>
  <cp:revision>14</cp:revision>
  <cp:lastPrinted>2014-01-21T10:00:00Z</cp:lastPrinted>
  <dcterms:created xsi:type="dcterms:W3CDTF">2016-02-01T12:21:00Z</dcterms:created>
  <dcterms:modified xsi:type="dcterms:W3CDTF">2016-02-19T07:29:00Z</dcterms:modified>
</cp:coreProperties>
</file>