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06" w:rsidRPr="009D0BCC"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38565B">
      <w:pPr>
        <w:autoSpaceDE w:val="0"/>
        <w:autoSpaceDN w:val="0"/>
        <w:adjustRightInd w:val="0"/>
        <w:spacing w:line="240" w:lineRule="atLeast"/>
        <w:jc w:val="both"/>
        <w:rPr>
          <w:rFonts w:ascii="Verdana" w:hAnsi="Verdana" w:cs="Arial"/>
          <w:b/>
          <w:color w:val="31849B"/>
          <w:sz w:val="18"/>
          <w:szCs w:val="18"/>
          <w:lang w:eastAsia="en-ZA"/>
        </w:rPr>
      </w:pPr>
    </w:p>
    <w:p w:rsidR="00714E1A" w:rsidRPr="009D0BCC" w:rsidRDefault="00714E1A" w:rsidP="0038565B">
      <w:pPr>
        <w:autoSpaceDE w:val="0"/>
        <w:autoSpaceDN w:val="0"/>
        <w:adjustRightInd w:val="0"/>
        <w:spacing w:line="240" w:lineRule="atLeast"/>
        <w:jc w:val="center"/>
        <w:rPr>
          <w:rFonts w:ascii="Verdana" w:hAnsi="Verdana" w:cs="Arial"/>
          <w:b/>
          <w:color w:val="31849B"/>
          <w:sz w:val="18"/>
          <w:szCs w:val="18"/>
          <w:lang w:eastAsia="en-ZA"/>
        </w:rPr>
      </w:pPr>
    </w:p>
    <w:p w:rsidR="00F00009" w:rsidRPr="003C5159" w:rsidRDefault="00287E62" w:rsidP="0038565B">
      <w:pPr>
        <w:autoSpaceDE w:val="0"/>
        <w:autoSpaceDN w:val="0"/>
        <w:adjustRightInd w:val="0"/>
        <w:spacing w:line="240" w:lineRule="atLeast"/>
        <w:jc w:val="center"/>
        <w:rPr>
          <w:rFonts w:ascii="Verdana" w:hAnsi="Verdana" w:cs="Arial"/>
          <w:b/>
          <w:color w:val="31849B"/>
          <w:sz w:val="32"/>
          <w:szCs w:val="32"/>
          <w:lang w:eastAsia="en-ZA"/>
        </w:rPr>
      </w:pPr>
      <w:r w:rsidRPr="003C5159">
        <w:rPr>
          <w:rFonts w:ascii="Verdana" w:hAnsi="Verdana" w:cs="Arial"/>
          <w:b/>
          <w:color w:val="31849B"/>
          <w:sz w:val="32"/>
          <w:szCs w:val="32"/>
          <w:lang w:eastAsia="en-ZA"/>
        </w:rPr>
        <w:t>INDUSTRIAL LAW JOURNAL PREVIEW</w:t>
      </w:r>
    </w:p>
    <w:p w:rsidR="00287E62" w:rsidRPr="003C5159" w:rsidRDefault="00287E62" w:rsidP="0038565B">
      <w:pPr>
        <w:autoSpaceDE w:val="0"/>
        <w:autoSpaceDN w:val="0"/>
        <w:adjustRightInd w:val="0"/>
        <w:spacing w:line="240" w:lineRule="atLeast"/>
        <w:jc w:val="center"/>
        <w:rPr>
          <w:rFonts w:ascii="Verdana" w:hAnsi="Verdana" w:cs="Arial"/>
          <w:b/>
          <w:color w:val="31849B"/>
          <w:sz w:val="32"/>
          <w:szCs w:val="32"/>
          <w:lang w:eastAsia="en-ZA"/>
        </w:rPr>
      </w:pPr>
    </w:p>
    <w:p w:rsidR="00287E62" w:rsidRPr="003C5159" w:rsidRDefault="00287E62" w:rsidP="0038565B">
      <w:pPr>
        <w:autoSpaceDE w:val="0"/>
        <w:autoSpaceDN w:val="0"/>
        <w:adjustRightInd w:val="0"/>
        <w:spacing w:line="240" w:lineRule="atLeast"/>
        <w:jc w:val="center"/>
        <w:rPr>
          <w:rFonts w:ascii="Verdana" w:hAnsi="Verdana" w:cs="Arial"/>
          <w:color w:val="31849B"/>
          <w:sz w:val="32"/>
          <w:szCs w:val="32"/>
          <w:lang w:eastAsia="en-ZA"/>
        </w:rPr>
      </w:pPr>
      <w:r w:rsidRPr="003C5159">
        <w:rPr>
          <w:rFonts w:ascii="Verdana" w:hAnsi="Verdana" w:cs="Arial"/>
          <w:color w:val="31849B"/>
          <w:sz w:val="32"/>
          <w:szCs w:val="32"/>
          <w:lang w:eastAsia="en-ZA"/>
        </w:rPr>
        <w:t>VOLUME 3</w:t>
      </w:r>
      <w:r w:rsidR="0042481A" w:rsidRPr="003C5159">
        <w:rPr>
          <w:rFonts w:ascii="Verdana" w:hAnsi="Verdana" w:cs="Arial"/>
          <w:color w:val="31849B"/>
          <w:sz w:val="32"/>
          <w:szCs w:val="32"/>
          <w:lang w:eastAsia="en-ZA"/>
        </w:rPr>
        <w:t>5</w:t>
      </w:r>
    </w:p>
    <w:p w:rsidR="000B0DB2" w:rsidRPr="003C5159" w:rsidRDefault="000B0DB2" w:rsidP="0038565B">
      <w:pPr>
        <w:autoSpaceDE w:val="0"/>
        <w:autoSpaceDN w:val="0"/>
        <w:adjustRightInd w:val="0"/>
        <w:spacing w:line="240" w:lineRule="atLeast"/>
        <w:jc w:val="center"/>
        <w:rPr>
          <w:rFonts w:ascii="Verdana" w:hAnsi="Verdana" w:cs="Arial"/>
          <w:b/>
          <w:color w:val="31849B"/>
          <w:sz w:val="32"/>
          <w:szCs w:val="32"/>
          <w:lang w:eastAsia="en-ZA"/>
        </w:rPr>
      </w:pPr>
    </w:p>
    <w:p w:rsidR="00F00009" w:rsidRPr="003C5159" w:rsidRDefault="00912A8F" w:rsidP="0038565B">
      <w:pPr>
        <w:autoSpaceDE w:val="0"/>
        <w:autoSpaceDN w:val="0"/>
        <w:adjustRightInd w:val="0"/>
        <w:spacing w:line="240" w:lineRule="atLeast"/>
        <w:jc w:val="center"/>
        <w:rPr>
          <w:rFonts w:ascii="Verdana" w:hAnsi="Verdana" w:cs="Arial"/>
          <w:color w:val="31849B"/>
          <w:sz w:val="32"/>
          <w:szCs w:val="32"/>
          <w:lang w:eastAsia="en-ZA"/>
        </w:rPr>
      </w:pPr>
      <w:r w:rsidRPr="003C5159">
        <w:rPr>
          <w:rFonts w:ascii="Verdana" w:hAnsi="Verdana" w:cs="Arial"/>
          <w:color w:val="31849B"/>
          <w:sz w:val="32"/>
          <w:szCs w:val="32"/>
          <w:lang w:eastAsia="en-ZA"/>
        </w:rPr>
        <w:t>OCTOBER</w:t>
      </w:r>
      <w:r w:rsidR="00C46A0A" w:rsidRPr="003C5159">
        <w:rPr>
          <w:rFonts w:ascii="Verdana" w:hAnsi="Verdana" w:cs="Arial"/>
          <w:color w:val="31849B"/>
          <w:sz w:val="32"/>
          <w:szCs w:val="32"/>
          <w:lang w:eastAsia="en-ZA"/>
        </w:rPr>
        <w:t xml:space="preserve"> </w:t>
      </w:r>
      <w:r w:rsidR="00085C63" w:rsidRPr="003C5159">
        <w:rPr>
          <w:rFonts w:ascii="Verdana" w:hAnsi="Verdana" w:cs="Arial"/>
          <w:color w:val="31849B"/>
          <w:sz w:val="32"/>
          <w:szCs w:val="32"/>
          <w:lang w:eastAsia="en-ZA"/>
        </w:rPr>
        <w:t>201</w:t>
      </w:r>
      <w:r w:rsidR="0042481A" w:rsidRPr="003C5159">
        <w:rPr>
          <w:rFonts w:ascii="Verdana" w:hAnsi="Verdana" w:cs="Arial"/>
          <w:color w:val="31849B"/>
          <w:sz w:val="32"/>
          <w:szCs w:val="32"/>
          <w:lang w:eastAsia="en-ZA"/>
        </w:rPr>
        <w:t>4</w:t>
      </w:r>
    </w:p>
    <w:p w:rsidR="00AD11DF" w:rsidRPr="003C5159" w:rsidRDefault="00AD11DF"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3C5159" w:rsidRDefault="00714E1A" w:rsidP="0038565B">
      <w:pPr>
        <w:autoSpaceDE w:val="0"/>
        <w:autoSpaceDN w:val="0"/>
        <w:adjustRightInd w:val="0"/>
        <w:spacing w:line="240" w:lineRule="atLeast"/>
        <w:jc w:val="both"/>
        <w:rPr>
          <w:rFonts w:ascii="Verdana" w:hAnsi="Verdana" w:cs="Arial"/>
          <w:b/>
          <w:color w:val="4BACC6"/>
          <w:sz w:val="18"/>
          <w:szCs w:val="18"/>
          <w:lang w:eastAsia="en-ZA"/>
        </w:rPr>
      </w:pPr>
    </w:p>
    <w:p w:rsidR="00456706" w:rsidRPr="003C5159"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287E62" w:rsidRPr="003C5159" w:rsidRDefault="00287E62" w:rsidP="0038565B">
      <w:pPr>
        <w:spacing w:line="240" w:lineRule="atLeast"/>
        <w:jc w:val="both"/>
        <w:rPr>
          <w:rFonts w:ascii="Verdana" w:hAnsi="Verdana"/>
          <w:sz w:val="18"/>
          <w:szCs w:val="18"/>
        </w:rPr>
      </w:pPr>
      <w:r w:rsidRPr="003C5159">
        <w:rPr>
          <w:rStyle w:val="Strong"/>
          <w:rFonts w:ascii="Verdana" w:hAnsi="Verdana"/>
          <w:sz w:val="18"/>
          <w:szCs w:val="18"/>
        </w:rPr>
        <w:t xml:space="preserve">Dear </w:t>
      </w:r>
      <w:r w:rsidRPr="003C5159">
        <w:rPr>
          <w:rStyle w:val="Strong"/>
          <w:rFonts w:ascii="Verdana" w:hAnsi="Verdana"/>
          <w:i/>
          <w:sz w:val="18"/>
          <w:szCs w:val="18"/>
        </w:rPr>
        <w:t>Industrial Law Journal</w:t>
      </w:r>
      <w:r w:rsidRPr="003C5159">
        <w:rPr>
          <w:rStyle w:val="Strong"/>
          <w:rFonts w:ascii="Verdana" w:hAnsi="Verdana"/>
          <w:sz w:val="18"/>
          <w:szCs w:val="18"/>
        </w:rPr>
        <w:t xml:space="preserve"> Subscriber</w:t>
      </w:r>
    </w:p>
    <w:p w:rsidR="00287E62" w:rsidRPr="003C5159" w:rsidRDefault="00287E62" w:rsidP="0038565B">
      <w:pPr>
        <w:spacing w:line="240" w:lineRule="atLeast"/>
        <w:jc w:val="both"/>
        <w:rPr>
          <w:rFonts w:ascii="Verdana" w:hAnsi="Verdana"/>
          <w:sz w:val="18"/>
          <w:szCs w:val="18"/>
        </w:rPr>
      </w:pPr>
      <w:r w:rsidRPr="003C5159">
        <w:rPr>
          <w:rFonts w:ascii="Verdana" w:hAnsi="Verdana"/>
          <w:sz w:val="18"/>
          <w:szCs w:val="18"/>
        </w:rPr>
        <w:t> </w:t>
      </w:r>
    </w:p>
    <w:p w:rsidR="00EE6807" w:rsidRPr="003C5159" w:rsidRDefault="00287E62" w:rsidP="00EE6807">
      <w:pPr>
        <w:spacing w:line="240" w:lineRule="atLeast"/>
        <w:jc w:val="both"/>
        <w:rPr>
          <w:rFonts w:ascii="Verdana" w:hAnsi="Verdana"/>
          <w:sz w:val="18"/>
          <w:szCs w:val="18"/>
        </w:rPr>
      </w:pPr>
      <w:r w:rsidRPr="003C5159">
        <w:rPr>
          <w:rFonts w:ascii="Verdana" w:hAnsi="Verdana"/>
          <w:sz w:val="18"/>
          <w:szCs w:val="18"/>
        </w:rPr>
        <w:t xml:space="preserve">We take pleasure in presenting the </w:t>
      </w:r>
      <w:r w:rsidR="00912A8F" w:rsidRPr="003C5159">
        <w:rPr>
          <w:rFonts w:ascii="Verdana" w:hAnsi="Verdana"/>
          <w:sz w:val="18"/>
          <w:szCs w:val="18"/>
        </w:rPr>
        <w:t>October</w:t>
      </w:r>
      <w:r w:rsidR="0042481A" w:rsidRPr="003C5159">
        <w:rPr>
          <w:rFonts w:ascii="Verdana" w:hAnsi="Verdana"/>
          <w:sz w:val="18"/>
          <w:szCs w:val="18"/>
        </w:rPr>
        <w:t xml:space="preserve"> </w:t>
      </w:r>
      <w:r w:rsidRPr="003C5159">
        <w:rPr>
          <w:rFonts w:ascii="Verdana" w:hAnsi="Verdana"/>
          <w:sz w:val="18"/>
          <w:szCs w:val="18"/>
        </w:rPr>
        <w:t>201</w:t>
      </w:r>
      <w:r w:rsidR="0042481A" w:rsidRPr="003C5159">
        <w:rPr>
          <w:rFonts w:ascii="Verdana" w:hAnsi="Verdana"/>
          <w:sz w:val="18"/>
          <w:szCs w:val="18"/>
        </w:rPr>
        <w:t>4</w:t>
      </w:r>
      <w:r w:rsidRPr="003C5159">
        <w:rPr>
          <w:rFonts w:ascii="Verdana" w:hAnsi="Verdana"/>
          <w:sz w:val="18"/>
          <w:szCs w:val="18"/>
        </w:rPr>
        <w:t xml:space="preserve"> issue of the monthly </w:t>
      </w:r>
      <w:r w:rsidRPr="003C5159">
        <w:rPr>
          <w:rStyle w:val="Emphasis"/>
          <w:rFonts w:ascii="Verdana" w:hAnsi="Verdana"/>
          <w:sz w:val="18"/>
          <w:szCs w:val="18"/>
        </w:rPr>
        <w:t>Industrial Law Journal Preview</w:t>
      </w:r>
      <w:r w:rsidRPr="003C5159">
        <w:rPr>
          <w:rFonts w:ascii="Verdana" w:hAnsi="Verdana"/>
          <w:sz w:val="18"/>
          <w:szCs w:val="18"/>
        </w:rPr>
        <w:t xml:space="preserve">, authored by the editors of the </w:t>
      </w:r>
      <w:r w:rsidRPr="003C5159">
        <w:rPr>
          <w:rFonts w:ascii="Verdana" w:hAnsi="Verdana"/>
          <w:i/>
          <w:sz w:val="18"/>
          <w:szCs w:val="18"/>
        </w:rPr>
        <w:t>ILJ</w:t>
      </w:r>
      <w:r w:rsidRPr="003C5159">
        <w:rPr>
          <w:rFonts w:ascii="Verdana" w:hAnsi="Verdana"/>
          <w:sz w:val="18"/>
          <w:szCs w:val="18"/>
        </w:rPr>
        <w:t xml:space="preserve">: C Cooper, A Landman, C Vosloo and L Williams-de Beer. </w:t>
      </w:r>
      <w:r w:rsidR="00EE6807" w:rsidRPr="003C5159">
        <w:rPr>
          <w:rFonts w:ascii="Verdana" w:hAnsi="Verdana"/>
          <w:sz w:val="18"/>
          <w:szCs w:val="18"/>
        </w:rPr>
        <w:t xml:space="preserve"> </w:t>
      </w:r>
    </w:p>
    <w:p w:rsidR="00287E62" w:rsidRPr="003C5159" w:rsidRDefault="00287E62" w:rsidP="0038565B">
      <w:pPr>
        <w:spacing w:line="240" w:lineRule="atLeast"/>
        <w:jc w:val="both"/>
        <w:rPr>
          <w:rFonts w:ascii="Verdana" w:hAnsi="Verdana"/>
          <w:sz w:val="18"/>
          <w:szCs w:val="18"/>
        </w:rPr>
      </w:pPr>
    </w:p>
    <w:p w:rsidR="00287E62" w:rsidRPr="003C5159" w:rsidRDefault="00287E62" w:rsidP="0038565B">
      <w:pPr>
        <w:spacing w:line="240" w:lineRule="atLeast"/>
        <w:jc w:val="both"/>
        <w:rPr>
          <w:rFonts w:ascii="Verdana" w:hAnsi="Verdana"/>
          <w:sz w:val="18"/>
          <w:szCs w:val="18"/>
        </w:rPr>
      </w:pPr>
      <w:r w:rsidRPr="003C5159">
        <w:rPr>
          <w:rStyle w:val="Strong"/>
          <w:rFonts w:ascii="Verdana" w:hAnsi="Verdana"/>
          <w:sz w:val="18"/>
          <w:szCs w:val="18"/>
        </w:rPr>
        <w:t>Please note: </w:t>
      </w:r>
      <w:r w:rsidRPr="003C5159">
        <w:rPr>
          <w:rFonts w:ascii="Verdana" w:hAnsi="Verdana"/>
          <w:sz w:val="18"/>
          <w:szCs w:val="18"/>
        </w:rPr>
        <w:t xml:space="preserve"> </w:t>
      </w:r>
      <w:r w:rsidRPr="003C5159">
        <w:rPr>
          <w:rStyle w:val="Strong"/>
          <w:rFonts w:ascii="Verdana" w:hAnsi="Verdana"/>
          <w:sz w:val="18"/>
          <w:szCs w:val="18"/>
        </w:rPr>
        <w:t xml:space="preserve">This newsletter serves as a preview of the printed and the electronic </w:t>
      </w:r>
      <w:r w:rsidRPr="003C5159">
        <w:rPr>
          <w:rStyle w:val="Emphasis"/>
          <w:rFonts w:ascii="Verdana" w:hAnsi="Verdana"/>
          <w:b/>
          <w:bCs/>
          <w:sz w:val="18"/>
          <w:szCs w:val="18"/>
        </w:rPr>
        <w:t>Industrial Law Journal</w:t>
      </w:r>
      <w:r w:rsidRPr="003C5159">
        <w:rPr>
          <w:rStyle w:val="Strong"/>
          <w:rFonts w:ascii="Verdana" w:hAnsi="Verdana"/>
          <w:sz w:val="18"/>
          <w:szCs w:val="18"/>
        </w:rPr>
        <w:t xml:space="preserve">. At the time of this dissemination, the full-length cases and determinations are still being prepared for publication in the </w:t>
      </w:r>
      <w:r w:rsidRPr="003C5159">
        <w:rPr>
          <w:rStyle w:val="Emphasis"/>
          <w:rFonts w:ascii="Verdana" w:hAnsi="Verdana"/>
          <w:b/>
          <w:bCs/>
          <w:sz w:val="18"/>
          <w:szCs w:val="18"/>
        </w:rPr>
        <w:t>Industrial Law Journal</w:t>
      </w:r>
      <w:r w:rsidRPr="003C5159">
        <w:rPr>
          <w:rStyle w:val="Strong"/>
          <w:rFonts w:ascii="Verdana" w:hAnsi="Verdana"/>
          <w:sz w:val="18"/>
          <w:szCs w:val="18"/>
        </w:rPr>
        <w:t xml:space="preserve">. The material mentioned in this newsletter only becomes available to subscribers when the </w:t>
      </w:r>
      <w:r w:rsidRPr="003C5159">
        <w:rPr>
          <w:rStyle w:val="Emphasis"/>
          <w:rFonts w:ascii="Verdana" w:hAnsi="Verdana"/>
          <w:b/>
          <w:bCs/>
          <w:sz w:val="18"/>
          <w:szCs w:val="18"/>
        </w:rPr>
        <w:t xml:space="preserve">Industrial Law Journal </w:t>
      </w:r>
      <w:r w:rsidRPr="003C5159">
        <w:rPr>
          <w:rStyle w:val="Strong"/>
          <w:rFonts w:ascii="Verdana" w:hAnsi="Verdana"/>
          <w:sz w:val="18"/>
          <w:szCs w:val="18"/>
        </w:rPr>
        <w:t>is published.</w:t>
      </w:r>
    </w:p>
    <w:p w:rsidR="00287E62" w:rsidRPr="003C5159" w:rsidRDefault="00287E62" w:rsidP="0038565B">
      <w:pPr>
        <w:spacing w:line="240" w:lineRule="atLeast"/>
        <w:jc w:val="both"/>
        <w:rPr>
          <w:rFonts w:ascii="Verdana" w:hAnsi="Verdana"/>
          <w:sz w:val="18"/>
          <w:szCs w:val="18"/>
        </w:rPr>
      </w:pPr>
      <w:r w:rsidRPr="003C5159">
        <w:rPr>
          <w:rFonts w:ascii="Verdana" w:hAnsi="Verdana"/>
          <w:sz w:val="18"/>
          <w:szCs w:val="18"/>
        </w:rPr>
        <w:t> </w:t>
      </w:r>
    </w:p>
    <w:p w:rsidR="00287E62" w:rsidRPr="003C5159" w:rsidRDefault="00287E62" w:rsidP="0038565B">
      <w:pPr>
        <w:spacing w:line="240" w:lineRule="atLeast"/>
        <w:jc w:val="both"/>
        <w:rPr>
          <w:rFonts w:ascii="Verdana" w:hAnsi="Verdana"/>
          <w:sz w:val="18"/>
          <w:szCs w:val="18"/>
        </w:rPr>
      </w:pPr>
      <w:r w:rsidRPr="003C5159">
        <w:rPr>
          <w:rFonts w:ascii="Verdana" w:hAnsi="Verdana"/>
          <w:sz w:val="18"/>
          <w:szCs w:val="18"/>
        </w:rPr>
        <w:t xml:space="preserve">Please forward any comments and suggestions regarding the </w:t>
      </w:r>
      <w:r w:rsidRPr="003C5159">
        <w:rPr>
          <w:rFonts w:ascii="Verdana" w:hAnsi="Verdana"/>
          <w:i/>
          <w:sz w:val="18"/>
          <w:szCs w:val="18"/>
        </w:rPr>
        <w:t>Industrial Law Journal</w:t>
      </w:r>
      <w:r w:rsidRPr="003C5159">
        <w:rPr>
          <w:rFonts w:ascii="Verdana" w:hAnsi="Verdana"/>
          <w:sz w:val="18"/>
          <w:szCs w:val="18"/>
        </w:rPr>
        <w:t xml:space="preserve"> preview to the publisher, Anita Kleinsmidt, </w:t>
      </w:r>
      <w:hyperlink r:id="rId8" w:history="1">
        <w:r w:rsidRPr="003C5159">
          <w:rPr>
            <w:rStyle w:val="Hyperlink"/>
            <w:rFonts w:ascii="Verdana" w:hAnsi="Verdana"/>
            <w:sz w:val="18"/>
            <w:szCs w:val="18"/>
          </w:rPr>
          <w:t>akleinsmidt@juta.co.za</w:t>
        </w:r>
      </w:hyperlink>
      <w:r w:rsidRPr="003C5159">
        <w:rPr>
          <w:rFonts w:ascii="Verdana" w:hAnsi="Verdana"/>
          <w:sz w:val="18"/>
          <w:szCs w:val="18"/>
        </w:rPr>
        <w:t> </w:t>
      </w:r>
    </w:p>
    <w:p w:rsidR="00EE6807" w:rsidRPr="003C5159" w:rsidRDefault="00EE6807" w:rsidP="0038565B">
      <w:pPr>
        <w:spacing w:line="240" w:lineRule="atLeast"/>
        <w:jc w:val="both"/>
        <w:rPr>
          <w:rFonts w:ascii="Verdana" w:hAnsi="Verdana"/>
          <w:sz w:val="18"/>
          <w:szCs w:val="18"/>
        </w:rPr>
      </w:pPr>
    </w:p>
    <w:p w:rsidR="00EE6807" w:rsidRPr="003C5159" w:rsidRDefault="00EE6807" w:rsidP="00EE6807">
      <w:pPr>
        <w:spacing w:after="200"/>
        <w:rPr>
          <w:rFonts w:ascii="Verdana" w:hAnsi="Verdana"/>
          <w:b/>
          <w:sz w:val="18"/>
          <w:szCs w:val="18"/>
        </w:rPr>
      </w:pPr>
      <w:r w:rsidRPr="003C5159">
        <w:rPr>
          <w:rFonts w:ascii="Verdana" w:hAnsi="Verdana" w:cs="Arial"/>
          <w:b/>
          <w:i/>
          <w:sz w:val="18"/>
          <w:szCs w:val="18"/>
          <w:lang w:eastAsia="en-ZA"/>
        </w:rPr>
        <w:t xml:space="preserve">Legalbrief Workplace – weekly Juta current awareness email service </w:t>
      </w:r>
    </w:p>
    <w:p w:rsidR="00EE6807" w:rsidRPr="003C5159" w:rsidRDefault="00EE6807" w:rsidP="00EE6807">
      <w:pPr>
        <w:spacing w:after="200" w:line="240" w:lineRule="atLeast"/>
        <w:jc w:val="both"/>
        <w:rPr>
          <w:rFonts w:ascii="Verdana" w:hAnsi="Verdana"/>
          <w:sz w:val="18"/>
          <w:szCs w:val="18"/>
        </w:rPr>
      </w:pPr>
      <w:r w:rsidRPr="003C5159">
        <w:rPr>
          <w:rFonts w:ascii="Verdana" w:hAnsi="Verdana"/>
          <w:i/>
          <w:sz w:val="18"/>
          <w:szCs w:val="18"/>
        </w:rPr>
        <w:t>Legalbrief Workplace</w:t>
      </w:r>
      <w:r w:rsidRPr="003C5159">
        <w:rPr>
          <w:rFonts w:ascii="Verdana" w:hAnsi="Verdana"/>
          <w:sz w:val="18"/>
          <w:szCs w:val="18"/>
        </w:rPr>
        <w:t xml:space="preserve"> provides a concise roundup of a broad sweep of topical news coverage gleaned by our team of seasoned journalists from reputable local and international media sources. Subscribers to this specialist email newsletter will enjoy access to labour-focused news summaries and analysis pieces, latest developments in labour legislation and case law, and relevant parliamentary news drawn from </w:t>
      </w:r>
      <w:r w:rsidRPr="003C5159">
        <w:rPr>
          <w:rFonts w:ascii="Verdana" w:hAnsi="Verdana"/>
          <w:i/>
          <w:sz w:val="18"/>
          <w:szCs w:val="18"/>
        </w:rPr>
        <w:t>Legalbrief Policy Watch</w:t>
      </w:r>
      <w:r w:rsidRPr="003C5159">
        <w:rPr>
          <w:rFonts w:ascii="Verdana" w:hAnsi="Verdana"/>
          <w:sz w:val="18"/>
          <w:szCs w:val="18"/>
        </w:rPr>
        <w:t>. It will prove essential reading to human resource and labour relations practitioners, labour lawyers, CCMA officials, bargaining councils and private arbitrators, labour academics, shop stewards and trade union officials, business leaders and line managers in both government and the private sector responsible for a HR/LR function.</w:t>
      </w:r>
    </w:p>
    <w:p w:rsidR="00EE6807" w:rsidRPr="003C5159" w:rsidRDefault="00EE6807" w:rsidP="00EE6807">
      <w:pPr>
        <w:spacing w:after="200"/>
        <w:rPr>
          <w:rFonts w:ascii="Verdana" w:hAnsi="Verdana"/>
          <w:sz w:val="18"/>
          <w:szCs w:val="18"/>
        </w:rPr>
      </w:pPr>
      <w:r w:rsidRPr="003C5159">
        <w:rPr>
          <w:rFonts w:ascii="Verdana" w:hAnsi="Verdana"/>
          <w:sz w:val="18"/>
          <w:szCs w:val="18"/>
        </w:rPr>
        <w:t xml:space="preserve">For a quotation or to request a free trial or to subscribe please email: </w:t>
      </w:r>
      <w:hyperlink r:id="rId9" w:history="1">
        <w:r w:rsidRPr="003C5159">
          <w:rPr>
            <w:rStyle w:val="Hyperlink"/>
            <w:rFonts w:ascii="Verdana" w:hAnsi="Verdana"/>
            <w:sz w:val="18"/>
            <w:szCs w:val="18"/>
          </w:rPr>
          <w:t>lfaro@juta.co.za</w:t>
        </w:r>
      </w:hyperlink>
      <w:r w:rsidRPr="003C5159">
        <w:rPr>
          <w:rFonts w:ascii="Verdana" w:hAnsi="Verdana"/>
          <w:sz w:val="18"/>
          <w:szCs w:val="18"/>
        </w:rPr>
        <w:t xml:space="preserve"> or visit </w:t>
      </w:r>
      <w:hyperlink r:id="rId10" w:history="1">
        <w:r w:rsidRPr="003C5159">
          <w:rPr>
            <w:rStyle w:val="Hyperlink"/>
            <w:rFonts w:ascii="Verdana" w:hAnsi="Verdana"/>
            <w:sz w:val="18"/>
            <w:szCs w:val="18"/>
          </w:rPr>
          <w:t>www.legalbrief.co.za</w:t>
        </w:r>
      </w:hyperlink>
    </w:p>
    <w:p w:rsidR="00287E62" w:rsidRPr="003C5159" w:rsidRDefault="00287E62" w:rsidP="0038565B">
      <w:pPr>
        <w:spacing w:line="240" w:lineRule="atLeast"/>
        <w:jc w:val="both"/>
        <w:rPr>
          <w:rStyle w:val="Strong"/>
          <w:rFonts w:ascii="Verdana" w:hAnsi="Verdana"/>
          <w:sz w:val="18"/>
          <w:szCs w:val="18"/>
        </w:rPr>
      </w:pPr>
    </w:p>
    <w:p w:rsidR="00287E62" w:rsidRPr="003C5159" w:rsidRDefault="00287E62" w:rsidP="0038565B">
      <w:pPr>
        <w:spacing w:line="240" w:lineRule="atLeast"/>
        <w:jc w:val="both"/>
        <w:rPr>
          <w:rFonts w:ascii="Verdana" w:hAnsi="Verdana"/>
          <w:b/>
          <w:sz w:val="18"/>
          <w:szCs w:val="18"/>
        </w:rPr>
      </w:pPr>
      <w:r w:rsidRPr="003C5159">
        <w:rPr>
          <w:rStyle w:val="Strong"/>
          <w:rFonts w:ascii="Verdana" w:hAnsi="Verdana"/>
          <w:b w:val="0"/>
          <w:sz w:val="18"/>
          <w:szCs w:val="18"/>
        </w:rPr>
        <w:t>We welcome your feedback</w:t>
      </w:r>
    </w:p>
    <w:p w:rsidR="00287E62" w:rsidRPr="003C5159" w:rsidRDefault="00287E62" w:rsidP="0038565B">
      <w:pPr>
        <w:spacing w:line="240" w:lineRule="atLeast"/>
        <w:jc w:val="both"/>
        <w:rPr>
          <w:rStyle w:val="Strong"/>
          <w:rFonts w:ascii="Verdana" w:hAnsi="Verdana"/>
          <w:sz w:val="18"/>
          <w:szCs w:val="18"/>
        </w:rPr>
      </w:pPr>
    </w:p>
    <w:p w:rsidR="00287E62" w:rsidRPr="003C5159" w:rsidRDefault="00287E62" w:rsidP="0038565B">
      <w:pPr>
        <w:spacing w:line="240" w:lineRule="atLeast"/>
        <w:jc w:val="both"/>
        <w:rPr>
          <w:rStyle w:val="Strong"/>
          <w:rFonts w:ascii="Verdana" w:hAnsi="Verdana"/>
          <w:sz w:val="18"/>
          <w:szCs w:val="18"/>
        </w:rPr>
      </w:pPr>
      <w:r w:rsidRPr="003C5159">
        <w:rPr>
          <w:rStyle w:val="Strong"/>
          <w:rFonts w:ascii="Verdana" w:hAnsi="Verdana"/>
          <w:sz w:val="18"/>
          <w:szCs w:val="18"/>
        </w:rPr>
        <w:t>Kind regards</w:t>
      </w:r>
    </w:p>
    <w:p w:rsidR="00287E62" w:rsidRPr="003C5159" w:rsidRDefault="00287E62" w:rsidP="0038565B">
      <w:pPr>
        <w:spacing w:line="240" w:lineRule="atLeast"/>
        <w:jc w:val="both"/>
        <w:rPr>
          <w:rStyle w:val="Strong"/>
          <w:rFonts w:ascii="Verdana" w:hAnsi="Verdana"/>
          <w:sz w:val="18"/>
          <w:szCs w:val="18"/>
        </w:rPr>
      </w:pPr>
      <w:r w:rsidRPr="003C5159">
        <w:rPr>
          <w:rFonts w:ascii="Verdana" w:hAnsi="Verdana"/>
          <w:b/>
          <w:bCs/>
          <w:sz w:val="18"/>
          <w:szCs w:val="18"/>
        </w:rPr>
        <w:br/>
      </w:r>
      <w:r w:rsidRPr="003C5159">
        <w:rPr>
          <w:rStyle w:val="Strong"/>
          <w:rFonts w:ascii="Verdana" w:hAnsi="Verdana"/>
          <w:sz w:val="18"/>
          <w:szCs w:val="18"/>
        </w:rPr>
        <w:t>Juta General Law</w:t>
      </w:r>
    </w:p>
    <w:p w:rsidR="00F00009" w:rsidRPr="003C5159" w:rsidRDefault="000B0DB2" w:rsidP="0038565B">
      <w:pPr>
        <w:spacing w:line="240" w:lineRule="atLeast"/>
        <w:jc w:val="both"/>
        <w:rPr>
          <w:rFonts w:ascii="Verdana" w:hAnsi="Verdana" w:cs="Arial"/>
          <w:b/>
          <w:color w:val="31849B"/>
          <w:sz w:val="32"/>
          <w:szCs w:val="32"/>
          <w:lang w:eastAsia="en-ZA"/>
        </w:rPr>
      </w:pPr>
      <w:r w:rsidRPr="003C5159">
        <w:rPr>
          <w:rStyle w:val="Strong"/>
          <w:rFonts w:ascii="Verdana" w:hAnsi="Verdana"/>
          <w:sz w:val="18"/>
          <w:szCs w:val="18"/>
        </w:rPr>
        <w:br w:type="page"/>
      </w:r>
      <w:r w:rsidR="00F00009" w:rsidRPr="003C5159">
        <w:rPr>
          <w:rFonts w:ascii="Verdana" w:hAnsi="Verdana" w:cs="Arial"/>
          <w:b/>
          <w:color w:val="31849B"/>
          <w:sz w:val="32"/>
          <w:szCs w:val="32"/>
          <w:lang w:eastAsia="en-ZA"/>
        </w:rPr>
        <w:lastRenderedPageBreak/>
        <w:t xml:space="preserve">HIGHLIGHTS </w:t>
      </w:r>
      <w:r w:rsidR="0003358C" w:rsidRPr="003C5159">
        <w:rPr>
          <w:rFonts w:ascii="Verdana" w:hAnsi="Verdana" w:cs="Arial"/>
          <w:b/>
          <w:color w:val="31849B"/>
          <w:sz w:val="32"/>
          <w:szCs w:val="32"/>
          <w:lang w:eastAsia="en-ZA"/>
        </w:rPr>
        <w:t>OF</w:t>
      </w:r>
      <w:r w:rsidR="00F00009" w:rsidRPr="003C5159">
        <w:rPr>
          <w:rFonts w:ascii="Verdana" w:hAnsi="Verdana" w:cs="Arial"/>
          <w:b/>
          <w:color w:val="31849B"/>
          <w:sz w:val="32"/>
          <w:szCs w:val="32"/>
          <w:lang w:eastAsia="en-ZA"/>
        </w:rPr>
        <w:t xml:space="preserve"> THE INDUSTRIAL LAW REPORTS</w:t>
      </w:r>
    </w:p>
    <w:p w:rsidR="00895316" w:rsidRPr="003C5159" w:rsidRDefault="00912A8F" w:rsidP="00895316">
      <w:pPr>
        <w:autoSpaceDE w:val="0"/>
        <w:autoSpaceDN w:val="0"/>
        <w:adjustRightInd w:val="0"/>
        <w:spacing w:before="360" w:after="100" w:line="240" w:lineRule="atLeast"/>
        <w:rPr>
          <w:rFonts w:ascii="Verdana" w:hAnsi="Verdana"/>
          <w:b/>
          <w:color w:val="211D1E"/>
          <w:sz w:val="18"/>
          <w:szCs w:val="18"/>
        </w:rPr>
      </w:pPr>
      <w:r w:rsidRPr="003C5159">
        <w:rPr>
          <w:rFonts w:ascii="Verdana" w:hAnsi="Verdana"/>
          <w:b/>
          <w:color w:val="211D1E"/>
          <w:sz w:val="18"/>
          <w:szCs w:val="18"/>
        </w:rPr>
        <w:t>Unfair Discrimination on Account of Age</w:t>
      </w:r>
    </w:p>
    <w:p w:rsidR="00895316" w:rsidRPr="003C5159" w:rsidRDefault="00912A8F" w:rsidP="00912A8F">
      <w:pPr>
        <w:autoSpaceDE w:val="0"/>
        <w:autoSpaceDN w:val="0"/>
        <w:adjustRightInd w:val="0"/>
        <w:spacing w:line="240" w:lineRule="atLeast"/>
        <w:jc w:val="both"/>
        <w:rPr>
          <w:rFonts w:ascii="Verdana" w:hAnsi="Verdana" w:cs="Bembo Std"/>
          <w:color w:val="211D1E"/>
          <w:sz w:val="18"/>
          <w:szCs w:val="18"/>
        </w:rPr>
      </w:pPr>
      <w:r w:rsidRPr="003C5159">
        <w:rPr>
          <w:rFonts w:ascii="Verdana" w:hAnsi="Verdana" w:cs="Bembo Std"/>
          <w:color w:val="211D1E"/>
          <w:sz w:val="18"/>
          <w:szCs w:val="18"/>
        </w:rPr>
        <w:t xml:space="preserve">In </w:t>
      </w:r>
      <w:r w:rsidRPr="003C5159">
        <w:rPr>
          <w:rFonts w:ascii="Verdana" w:hAnsi="Verdana" w:cs="Bembo Std"/>
          <w:i/>
          <w:color w:val="211D1E"/>
          <w:sz w:val="18"/>
          <w:szCs w:val="18"/>
        </w:rPr>
        <w:t>Sali v National Commissioner of the SA Police Service &amp; others</w:t>
      </w:r>
      <w:r w:rsidRPr="003C5159">
        <w:rPr>
          <w:rFonts w:ascii="Verdana" w:hAnsi="Verdana" w:cs="Bembo Std"/>
          <w:color w:val="211D1E"/>
          <w:sz w:val="18"/>
          <w:szCs w:val="18"/>
        </w:rPr>
        <w:t xml:space="preserve"> (at 2727) the Constitutional Court by a majority decision refused a SAPS reservist leave to appeal a judgment of the Labour Court which had found that SAPS’ refusal to appoint him as a permanent member of the force on account of his age did not constitute unfair discrimination in terms of s 6 of the Employment Equity Act 55 of 1998. The 40-year age limit was contained in a regulation and was, therefore, excluded from the ambit of the EEA’s definition of an ‘employment policy or practice’. The CC further found that it could not consider the constitutional validity of the regulation as that issue had not been raised before the court below. In a dissenting judgment Jafta J held that leave to appeal should be granted</w:t>
      </w:r>
      <w:r w:rsidR="00895316" w:rsidRPr="003C5159">
        <w:rPr>
          <w:rFonts w:ascii="Verdana" w:hAnsi="Verdana" w:cs="Bembo Std"/>
          <w:color w:val="211D1E"/>
          <w:sz w:val="18"/>
          <w:szCs w:val="18"/>
        </w:rPr>
        <w:t xml:space="preserve">. </w:t>
      </w: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r w:rsidRPr="003C5159">
        <w:rPr>
          <w:rFonts w:ascii="Verdana" w:hAnsi="Verdana" w:cs="Bembo Std"/>
          <w:color w:val="211D1E"/>
          <w:sz w:val="18"/>
          <w:szCs w:val="18"/>
        </w:rPr>
        <w:t xml:space="preserve">In terms of a collective agreement between SA Airways and the Airline Pilots Association pilots over 60 years were paid less than younger pilots. The Labour Appeal Court in </w:t>
      </w:r>
      <w:r w:rsidRPr="003C5159">
        <w:rPr>
          <w:rFonts w:ascii="Verdana" w:hAnsi="Verdana" w:cs="Bembo Std"/>
          <w:i/>
          <w:color w:val="211D1E"/>
          <w:sz w:val="18"/>
          <w:szCs w:val="18"/>
        </w:rPr>
        <w:t>SA Airways (Pty) Ltd v Jansen van Vuuren &amp; another</w:t>
      </w:r>
      <w:r w:rsidRPr="003C5159">
        <w:rPr>
          <w:rFonts w:ascii="Verdana" w:hAnsi="Verdana" w:cs="Bembo Std"/>
          <w:color w:val="211D1E"/>
          <w:sz w:val="18"/>
          <w:szCs w:val="18"/>
        </w:rPr>
        <w:t xml:space="preserve"> (at 2774) undertook an indepth enquiry into the provisions of s 6 of the EEA and s 9 of the Constitution, and on appeal endorsed the finding by the Labour Court that the SAA’s actions constituted unfair discrimination on account of age in terms of s 6 of the EEA (see (2013) 34 </w:t>
      </w:r>
      <w:r w:rsidRPr="003C5159">
        <w:rPr>
          <w:rFonts w:ascii="Verdana" w:hAnsi="Verdana" w:cs="Bembo Std"/>
          <w:i/>
          <w:color w:val="211D1E"/>
          <w:sz w:val="18"/>
          <w:szCs w:val="18"/>
        </w:rPr>
        <w:t>ILJ</w:t>
      </w:r>
      <w:r w:rsidRPr="003C5159">
        <w:rPr>
          <w:rFonts w:ascii="Verdana" w:hAnsi="Verdana" w:cs="Bembo Std"/>
          <w:color w:val="211D1E"/>
          <w:sz w:val="18"/>
          <w:szCs w:val="18"/>
        </w:rPr>
        <w:t xml:space="preserve"> 1749 (LC)). The fact that the agreement was the product of collective bargaining did not make it fair. The court also found that the SAA had committed an unfair labour practice relating to benefits in terms of s 186(2)</w:t>
      </w:r>
      <w:r w:rsidRPr="003C5159">
        <w:rPr>
          <w:rFonts w:ascii="Verdana" w:hAnsi="Verdana" w:cs="Bembo Std"/>
          <w:i/>
          <w:color w:val="211D1E"/>
          <w:sz w:val="18"/>
          <w:szCs w:val="18"/>
        </w:rPr>
        <w:t>(a)</w:t>
      </w:r>
      <w:r w:rsidRPr="003C5159">
        <w:rPr>
          <w:rFonts w:ascii="Verdana" w:hAnsi="Verdana" w:cs="Bembo Std"/>
          <w:color w:val="211D1E"/>
          <w:sz w:val="18"/>
          <w:szCs w:val="18"/>
        </w:rPr>
        <w:t xml:space="preserve"> of the Labour Relations Act 1995 by utilizing the pilot’s accumulated leave pay to pay his salary while he was on standby. Finally, the court considered the distinction between ‘damages’ and ‘compensation’ in s 50 of the EEA with reference to judicial authority on the factors to be considered in assessing the amount of such awards. </w:t>
      </w: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p>
    <w:p w:rsidR="00912A8F" w:rsidRPr="003C5159" w:rsidRDefault="00912A8F" w:rsidP="00912A8F">
      <w:pPr>
        <w:autoSpaceDE w:val="0"/>
        <w:autoSpaceDN w:val="0"/>
        <w:adjustRightInd w:val="0"/>
        <w:spacing w:line="240" w:lineRule="atLeast"/>
        <w:jc w:val="both"/>
        <w:rPr>
          <w:rFonts w:ascii="Verdana" w:hAnsi="Verdana" w:cs="Bembo Std"/>
          <w:b/>
          <w:color w:val="211D1E"/>
          <w:sz w:val="18"/>
          <w:szCs w:val="18"/>
        </w:rPr>
      </w:pPr>
      <w:r w:rsidRPr="003C5159">
        <w:rPr>
          <w:rFonts w:ascii="Verdana" w:hAnsi="Verdana" w:cs="Bembo Std"/>
          <w:b/>
          <w:color w:val="211D1E"/>
          <w:sz w:val="18"/>
          <w:szCs w:val="18"/>
        </w:rPr>
        <w:t>Sexual Harassment</w:t>
      </w: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r w:rsidRPr="003C5159">
        <w:rPr>
          <w:rFonts w:ascii="Verdana" w:hAnsi="Verdana" w:cs="Bembo Std"/>
          <w:color w:val="211D1E"/>
          <w:sz w:val="18"/>
          <w:szCs w:val="18"/>
        </w:rPr>
        <w:t xml:space="preserve">A full bench of the High Court in </w:t>
      </w:r>
      <w:r w:rsidRPr="003C5159">
        <w:rPr>
          <w:rFonts w:ascii="Verdana" w:hAnsi="Verdana" w:cs="Bembo Std"/>
          <w:i/>
          <w:color w:val="211D1E"/>
          <w:sz w:val="18"/>
          <w:szCs w:val="18"/>
        </w:rPr>
        <w:t xml:space="preserve">Sahara Computers (Pty) Ltd v Mokone </w:t>
      </w:r>
      <w:r w:rsidRPr="003C5159">
        <w:rPr>
          <w:rFonts w:ascii="Verdana" w:hAnsi="Verdana" w:cs="Bembo Std"/>
          <w:color w:val="211D1E"/>
          <w:sz w:val="18"/>
          <w:szCs w:val="18"/>
        </w:rPr>
        <w:t xml:space="preserve">(at 2750) confirmed an earlier High Court judgment, which had found that the respondent employee had been subjected to sexual harassment by a more senior employee, and that her employer had negligently breached its duty to provide her with a safe working environment and to protect her against such harassment. The employee was awarded damages for pain and suffering and for future medical expenses to treat psychiatric injury. In </w:t>
      </w:r>
      <w:r w:rsidRPr="003C5159">
        <w:rPr>
          <w:rFonts w:ascii="Verdana" w:hAnsi="Verdana" w:cs="Bembo Std"/>
          <w:i/>
          <w:color w:val="211D1E"/>
          <w:sz w:val="18"/>
          <w:szCs w:val="18"/>
        </w:rPr>
        <w:t>SA Metal Group (Pty) Ltd v Commission for Conciliation, Mediation &amp; Arbitration &amp; others</w:t>
      </w:r>
      <w:r w:rsidRPr="003C5159">
        <w:rPr>
          <w:rFonts w:ascii="Verdana" w:hAnsi="Verdana" w:cs="Bembo Std"/>
          <w:color w:val="211D1E"/>
          <w:sz w:val="18"/>
          <w:szCs w:val="18"/>
        </w:rPr>
        <w:t xml:space="preserve"> (at 2848) the CCMA commissioner, arbitrating a somewhat similar case, had found that the sexual attentions of a senior employee towards a junior did not amount to sexual harassment. On review, the Labour Court set aside that award, finding that in arriving at his decision the commissioner had failed to take into account the provisions of the Code of Good Practice on the Handling of Sexual Harassment Cases in the Workplace 2005. Account of the code was obligatory in terms of s 138(6) of the LRA 1995, and the commissioner’s failure to consider it amounted to a gross irregularity. Conversely, in </w:t>
      </w:r>
      <w:r w:rsidRPr="003C5159">
        <w:rPr>
          <w:rFonts w:ascii="Verdana" w:hAnsi="Verdana" w:cs="Bembo Std"/>
          <w:i/>
          <w:color w:val="211D1E"/>
          <w:sz w:val="18"/>
          <w:szCs w:val="18"/>
        </w:rPr>
        <w:t xml:space="preserve">Simmers v Campbell Scientific Africa (Pty) Ltd &amp; others </w:t>
      </w:r>
      <w:r w:rsidRPr="003C5159">
        <w:rPr>
          <w:rFonts w:ascii="Verdana" w:hAnsi="Verdana" w:cs="Bembo Std"/>
          <w:color w:val="211D1E"/>
          <w:sz w:val="18"/>
          <w:szCs w:val="18"/>
        </w:rPr>
        <w:t>(at 2866) the CCMA commissioner had found that a single incident of sexual attention paid by an employee to a consultant to the employer, outside the work environment, constituted sexual harassment and justified dismissal. On review the Labour Court noted that the commissioner had correctly taken the Code of Good Practice into account, but found that the single incident did not amount to harassment or, if it did, did not justify dismissal.</w:t>
      </w: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r w:rsidRPr="003C5159">
        <w:rPr>
          <w:rFonts w:ascii="Verdana" w:hAnsi="Verdana" w:cs="Bembo Std"/>
          <w:color w:val="211D1E"/>
          <w:sz w:val="18"/>
          <w:szCs w:val="18"/>
        </w:rPr>
        <w:t>In a complete reversal of the foregoing situations, a female employee in</w:t>
      </w:r>
      <w:r w:rsidRPr="003C5159">
        <w:rPr>
          <w:rFonts w:ascii="Verdana" w:hAnsi="Verdana" w:cs="Bembo Std"/>
          <w:i/>
          <w:color w:val="211D1E"/>
          <w:sz w:val="18"/>
          <w:szCs w:val="18"/>
        </w:rPr>
        <w:t xml:space="preserve"> Lesch-Du Toit and Beatech Technical Solutions CC</w:t>
      </w:r>
      <w:r w:rsidRPr="003C5159">
        <w:rPr>
          <w:rFonts w:ascii="Verdana" w:hAnsi="Verdana" w:cs="Bembo Std"/>
          <w:color w:val="211D1E"/>
          <w:sz w:val="18"/>
          <w:szCs w:val="18"/>
        </w:rPr>
        <w:t xml:space="preserve"> (at 2921) was dismissed for ‘lewd conduct in the workplace’. At arbitration the evidence established a culture of sexual banter and physical contact in the workplace and that the employee had never been reprimanded for her conduct. Her evidence was preferred to that of the employer’s witnesses, and her dismissal was found to be both substantively and procedurally unfair.</w:t>
      </w:r>
    </w:p>
    <w:p w:rsidR="00912A8F" w:rsidRPr="003C5159" w:rsidRDefault="00912A8F" w:rsidP="00912A8F">
      <w:pPr>
        <w:autoSpaceDE w:val="0"/>
        <w:autoSpaceDN w:val="0"/>
        <w:adjustRightInd w:val="0"/>
        <w:spacing w:line="240" w:lineRule="atLeast"/>
        <w:jc w:val="both"/>
        <w:rPr>
          <w:rFonts w:ascii="Verdana" w:hAnsi="Verdana" w:cs="Bembo Std"/>
          <w:b/>
          <w:color w:val="211D1E"/>
          <w:sz w:val="18"/>
          <w:szCs w:val="18"/>
        </w:rPr>
      </w:pPr>
      <w:r w:rsidRPr="003C5159">
        <w:rPr>
          <w:rFonts w:ascii="Verdana" w:hAnsi="Verdana" w:cs="Bembo Std"/>
          <w:color w:val="211D1E"/>
          <w:sz w:val="18"/>
          <w:szCs w:val="18"/>
        </w:rPr>
        <w:lastRenderedPageBreak/>
        <w:br/>
      </w:r>
      <w:r w:rsidRPr="003C5159">
        <w:rPr>
          <w:rFonts w:ascii="Verdana" w:hAnsi="Verdana" w:cs="Bembo Std"/>
          <w:b/>
          <w:color w:val="211D1E"/>
          <w:sz w:val="18"/>
          <w:szCs w:val="18"/>
        </w:rPr>
        <w:t>Rectification of Collective Agreements</w:t>
      </w: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r w:rsidRPr="003C5159">
        <w:rPr>
          <w:rFonts w:ascii="Verdana" w:hAnsi="Verdana" w:cs="Bembo Std"/>
          <w:color w:val="211D1E"/>
          <w:sz w:val="18"/>
          <w:szCs w:val="18"/>
        </w:rPr>
        <w:t xml:space="preserve">The union parties in </w:t>
      </w:r>
      <w:r w:rsidRPr="003C5159">
        <w:rPr>
          <w:rFonts w:ascii="Verdana" w:hAnsi="Verdana" w:cs="Bembo Std"/>
          <w:i/>
          <w:color w:val="211D1E"/>
          <w:sz w:val="18"/>
          <w:szCs w:val="18"/>
        </w:rPr>
        <w:t>SA Local Government Association v Independent Municipal &amp; Allied Trade Union &amp; others</w:t>
      </w:r>
      <w:r w:rsidRPr="003C5159">
        <w:rPr>
          <w:rFonts w:ascii="Verdana" w:hAnsi="Verdana" w:cs="Bembo Std"/>
          <w:color w:val="211D1E"/>
          <w:sz w:val="18"/>
          <w:szCs w:val="18"/>
        </w:rPr>
        <w:t xml:space="preserve"> (at 2811) sought to rectify a collective agreement which they contended did not reflect the true intention of the parties. On appeal the Labour Appeal Court found that the purported agreement had not been finalized, and that it had not in any event been entered into in compliance with the relevant bargaining council constitution. There was therefore no valid agreement capable of rectification.</w:t>
      </w:r>
    </w:p>
    <w:p w:rsidR="00912A8F" w:rsidRPr="003C5159" w:rsidRDefault="00912A8F" w:rsidP="00912A8F">
      <w:pPr>
        <w:autoSpaceDE w:val="0"/>
        <w:autoSpaceDN w:val="0"/>
        <w:adjustRightInd w:val="0"/>
        <w:spacing w:line="240" w:lineRule="atLeast"/>
        <w:jc w:val="both"/>
        <w:rPr>
          <w:rFonts w:ascii="Verdana" w:hAnsi="Verdana" w:cs="Bembo Std"/>
          <w:b/>
          <w:color w:val="211D1E"/>
          <w:sz w:val="18"/>
          <w:szCs w:val="18"/>
        </w:rPr>
      </w:pPr>
      <w:r w:rsidRPr="003C5159">
        <w:rPr>
          <w:rFonts w:ascii="Verdana" w:hAnsi="Verdana" w:cs="Bembo Std"/>
          <w:color w:val="211D1E"/>
          <w:sz w:val="18"/>
          <w:szCs w:val="18"/>
        </w:rPr>
        <w:br/>
      </w:r>
      <w:r w:rsidRPr="003C5159">
        <w:rPr>
          <w:rFonts w:ascii="Verdana" w:hAnsi="Verdana" w:cs="Bembo Std"/>
          <w:b/>
          <w:color w:val="211D1E"/>
          <w:sz w:val="18"/>
          <w:szCs w:val="18"/>
        </w:rPr>
        <w:t>Transfer of Business as a Going Concern</w:t>
      </w: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r w:rsidRPr="003C5159">
        <w:rPr>
          <w:rFonts w:ascii="Verdana" w:hAnsi="Verdana" w:cs="Bembo Std"/>
          <w:color w:val="211D1E"/>
          <w:sz w:val="18"/>
          <w:szCs w:val="18"/>
        </w:rPr>
        <w:t xml:space="preserve">In </w:t>
      </w:r>
      <w:r w:rsidRPr="003C5159">
        <w:rPr>
          <w:rFonts w:ascii="Verdana" w:hAnsi="Verdana" w:cs="Bembo Std"/>
          <w:i/>
          <w:color w:val="211D1E"/>
          <w:sz w:val="18"/>
          <w:szCs w:val="18"/>
        </w:rPr>
        <w:t xml:space="preserve">City Power (Pty) Ltd v Grinpal Energy Management Services (Pty) Ltd &amp; others </w:t>
      </w:r>
      <w:r w:rsidRPr="003C5159">
        <w:rPr>
          <w:rFonts w:ascii="Verdana" w:hAnsi="Verdana" w:cs="Bembo Std"/>
          <w:color w:val="211D1E"/>
          <w:sz w:val="18"/>
          <w:szCs w:val="18"/>
        </w:rPr>
        <w:t>(at 2757) the Labour Appeal Court dismissed an appeal from a judgment of the Labour Court (see (2013) 34</w:t>
      </w:r>
      <w:r w:rsidRPr="003C5159">
        <w:rPr>
          <w:rFonts w:ascii="Verdana" w:hAnsi="Verdana" w:cs="Bembo Std"/>
          <w:i/>
          <w:color w:val="211D1E"/>
          <w:sz w:val="18"/>
          <w:szCs w:val="18"/>
        </w:rPr>
        <w:t xml:space="preserve"> ILJ </w:t>
      </w:r>
      <w:r w:rsidRPr="003C5159">
        <w:rPr>
          <w:rFonts w:ascii="Verdana" w:hAnsi="Verdana" w:cs="Bembo Std"/>
          <w:color w:val="211D1E"/>
          <w:sz w:val="18"/>
          <w:szCs w:val="18"/>
        </w:rPr>
        <w:t xml:space="preserve">905 (LC)) and confirmed that the cancellation of service agreements for the operation of an electricity network in Alexandra had triggered the transfer of the employment contracts of the service provider’s employees to the appellant prior to the appointment of a new service provider. The LAC considered what constitutes the transfer of a business as a going concern in terms of s 197 of the LRA 1995, and held that it depends on the facts and circumstances, and on whether an identifiable and discrete business undertaking conducted by the first contractor is continued by the new entity. </w:t>
      </w:r>
      <w:r w:rsidRPr="003C5159">
        <w:rPr>
          <w:rFonts w:ascii="Verdana" w:hAnsi="Verdana" w:cs="Bembo Std"/>
          <w:i/>
          <w:color w:val="211D1E"/>
          <w:sz w:val="18"/>
          <w:szCs w:val="18"/>
        </w:rPr>
        <w:t>Unitrans Supply Chain Solutions (Pty) Ltd &amp; another v Nampak Glass (Pty) Ltd &amp; another</w:t>
      </w:r>
      <w:r w:rsidRPr="003C5159">
        <w:rPr>
          <w:rFonts w:ascii="Verdana" w:hAnsi="Verdana" w:cs="Bembo Std"/>
          <w:color w:val="211D1E"/>
          <w:sz w:val="18"/>
          <w:szCs w:val="18"/>
        </w:rPr>
        <w:t xml:space="preserve"> (at 2888) similarly involved the cancellation of a service agreement and the appointment of a new contractor. The Labour Court in that case had to determine the true identity of the ‘old employer’ and did so in a manner that gave effect to substance rather than form. The fact that the affected employees were engaged by a different entity to the one in which the assets and activities that formed the business were housed did not preclude the operation of s 197 and their transfer by operation of law to the new contractor. In </w:t>
      </w:r>
      <w:r w:rsidRPr="003C5159">
        <w:rPr>
          <w:rFonts w:ascii="Verdana" w:hAnsi="Verdana" w:cs="Bembo Std"/>
          <w:i/>
          <w:color w:val="211D1E"/>
          <w:sz w:val="18"/>
          <w:szCs w:val="18"/>
        </w:rPr>
        <w:t xml:space="preserve">Swanepoel &amp; others v Leica Geosystems AG &amp; others </w:t>
      </w:r>
      <w:r w:rsidRPr="003C5159">
        <w:rPr>
          <w:rFonts w:ascii="Verdana" w:hAnsi="Verdana" w:cs="Bembo Std"/>
          <w:color w:val="211D1E"/>
          <w:sz w:val="18"/>
          <w:szCs w:val="18"/>
        </w:rPr>
        <w:t>(at 2877) the court found that on the termination of a non-exclusive agency agreement and the appointment of another non-exclusive agent the provisions of s 197 had not been triggered.</w:t>
      </w: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r w:rsidRPr="003C5159">
        <w:rPr>
          <w:rFonts w:ascii="Verdana" w:hAnsi="Verdana" w:cs="Bembo Std"/>
          <w:color w:val="211D1E"/>
          <w:sz w:val="18"/>
          <w:szCs w:val="18"/>
        </w:rPr>
        <w:t xml:space="preserve">The Labour Court was required in </w:t>
      </w:r>
      <w:r w:rsidRPr="003C5159">
        <w:rPr>
          <w:rFonts w:ascii="Verdana" w:hAnsi="Verdana" w:cs="Bembo Std"/>
          <w:i/>
          <w:color w:val="211D1E"/>
          <w:sz w:val="18"/>
          <w:szCs w:val="18"/>
        </w:rPr>
        <w:t>Palierakis v Atlas Carton &amp; Litho (in liquidation) &amp; others</w:t>
      </w:r>
      <w:r w:rsidRPr="003C5159">
        <w:rPr>
          <w:rFonts w:ascii="Verdana" w:hAnsi="Verdana" w:cs="Bembo Std"/>
          <w:color w:val="211D1E"/>
          <w:sz w:val="18"/>
          <w:szCs w:val="18"/>
        </w:rPr>
        <w:t xml:space="preserve"> (at 2839) to consider whether an agreement for the sale of a business as a going concern which provided that the sale was in terms of s 197A of the Act, and that all contracts of employment between employees and the old employer would remain in place, did constitute a scheme of arrangement or compromise, so triggering the provisions of s 197A. The court noted that to trigger the provisions of s 197A(1)</w:t>
      </w:r>
      <w:r w:rsidRPr="003C5159">
        <w:rPr>
          <w:rFonts w:ascii="Verdana" w:hAnsi="Verdana" w:cs="Bembo Std"/>
          <w:i/>
          <w:color w:val="211D1E"/>
          <w:sz w:val="18"/>
          <w:szCs w:val="18"/>
        </w:rPr>
        <w:t>(b)</w:t>
      </w:r>
      <w:r w:rsidRPr="003C5159">
        <w:rPr>
          <w:rFonts w:ascii="Verdana" w:hAnsi="Verdana" w:cs="Bembo Std"/>
          <w:color w:val="211D1E"/>
          <w:sz w:val="18"/>
          <w:szCs w:val="18"/>
        </w:rPr>
        <w:t xml:space="preserve"> the scheme of arrangement or compromise had to comply with the provisions of s 311 of the Companies Act 61 of 1973, and that the sale was simply an ordinary business transaction. Section 197 therefore applied and the employees’ contracts had been transferred.</w:t>
      </w: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p>
    <w:p w:rsidR="00912A8F" w:rsidRPr="003C5159" w:rsidRDefault="00912A8F" w:rsidP="00912A8F">
      <w:pPr>
        <w:autoSpaceDE w:val="0"/>
        <w:autoSpaceDN w:val="0"/>
        <w:adjustRightInd w:val="0"/>
        <w:spacing w:line="240" w:lineRule="atLeast"/>
        <w:jc w:val="both"/>
        <w:rPr>
          <w:rFonts w:ascii="Verdana" w:hAnsi="Verdana" w:cs="Bembo Std"/>
          <w:b/>
          <w:color w:val="211D1E"/>
          <w:sz w:val="18"/>
          <w:szCs w:val="18"/>
        </w:rPr>
      </w:pPr>
      <w:r w:rsidRPr="003C5159">
        <w:rPr>
          <w:rFonts w:ascii="Verdana" w:hAnsi="Verdana" w:cs="Bembo Std"/>
          <w:b/>
          <w:color w:val="211D1E"/>
          <w:sz w:val="18"/>
          <w:szCs w:val="18"/>
        </w:rPr>
        <w:t>Strikes – Protected and Unprotected</w:t>
      </w: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r w:rsidRPr="003C5159">
        <w:rPr>
          <w:rFonts w:ascii="Verdana" w:hAnsi="Verdana" w:cs="Bembo Std"/>
          <w:color w:val="211D1E"/>
          <w:sz w:val="18"/>
          <w:szCs w:val="18"/>
        </w:rPr>
        <w:t xml:space="preserve">In </w:t>
      </w:r>
      <w:r w:rsidRPr="003C5159">
        <w:rPr>
          <w:rFonts w:ascii="Verdana" w:hAnsi="Verdana" w:cs="Bembo Std"/>
          <w:i/>
          <w:color w:val="211D1E"/>
          <w:sz w:val="18"/>
          <w:szCs w:val="18"/>
        </w:rPr>
        <w:t xml:space="preserve">Food &amp; Allied Workers Union v In2Food (Pty) Ltd </w:t>
      </w:r>
      <w:r w:rsidRPr="003C5159">
        <w:rPr>
          <w:rFonts w:ascii="Verdana" w:hAnsi="Verdana" w:cs="Bembo Std"/>
          <w:color w:val="211D1E"/>
          <w:sz w:val="18"/>
          <w:szCs w:val="18"/>
        </w:rPr>
        <w:t xml:space="preserve">(at 2767) the Labour Appeal Court allowed an appeal by the appellant union from an order of the Labour Court holding it in contempt of court when its members ignored a court order interdicting violence and intimidation during the course of an unprotected strike (see (2013) 34 </w:t>
      </w:r>
      <w:r w:rsidRPr="003C5159">
        <w:rPr>
          <w:rFonts w:ascii="Verdana" w:hAnsi="Verdana" w:cs="Bembo Std"/>
          <w:i/>
          <w:color w:val="211D1E"/>
          <w:sz w:val="18"/>
          <w:szCs w:val="18"/>
        </w:rPr>
        <w:t xml:space="preserve">ILJ </w:t>
      </w:r>
      <w:r w:rsidRPr="003C5159">
        <w:rPr>
          <w:rFonts w:ascii="Verdana" w:hAnsi="Verdana" w:cs="Bembo Std"/>
          <w:color w:val="211D1E"/>
          <w:sz w:val="18"/>
          <w:szCs w:val="18"/>
        </w:rPr>
        <w:t xml:space="preserve">2589 (LC)). The court nevertheless endorsed the sentiments of the court below that unions should be held accountable for the actions of their members and should not be allowed to wash their hands of members’ violent actions. </w:t>
      </w:r>
      <w:r w:rsidRPr="003C5159">
        <w:rPr>
          <w:rFonts w:ascii="Verdana" w:hAnsi="Verdana" w:cs="Bembo Std"/>
          <w:i/>
          <w:color w:val="211D1E"/>
          <w:sz w:val="18"/>
          <w:szCs w:val="18"/>
        </w:rPr>
        <w:t xml:space="preserve">SA Chemical Workers Union on behalf of Sangweni &amp; others and Reflection Glass (Pty) Ltd </w:t>
      </w:r>
      <w:r w:rsidRPr="003C5159">
        <w:rPr>
          <w:rFonts w:ascii="Verdana" w:hAnsi="Verdana" w:cs="Bembo Std"/>
          <w:color w:val="211D1E"/>
          <w:sz w:val="18"/>
          <w:szCs w:val="18"/>
        </w:rPr>
        <w:t>(at 2911) concerned a protected strike in which the strikers had persistently breached agreed picketing rules by blowing vuvuzelas despite their employer’s instruction to desist, so disrupting the employer’s operations.</w:t>
      </w: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r w:rsidRPr="003C5159">
        <w:rPr>
          <w:rFonts w:ascii="Verdana" w:hAnsi="Verdana" w:cs="Bembo Std"/>
          <w:color w:val="211D1E"/>
          <w:sz w:val="18"/>
          <w:szCs w:val="18"/>
        </w:rPr>
        <w:t>At arbitration the CCMA commissioner rejected the employees’ evidence that the blowing of vuvuzelas was permitted, and found them guilty of misconduct, but considered the penalty of dismissal to be too harsh.</w:t>
      </w: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p>
    <w:p w:rsidR="00912A8F" w:rsidRPr="003C5159" w:rsidRDefault="00912A8F" w:rsidP="00912A8F">
      <w:pPr>
        <w:autoSpaceDE w:val="0"/>
        <w:autoSpaceDN w:val="0"/>
        <w:adjustRightInd w:val="0"/>
        <w:spacing w:line="240" w:lineRule="atLeast"/>
        <w:jc w:val="both"/>
        <w:rPr>
          <w:rFonts w:ascii="Verdana" w:hAnsi="Verdana" w:cs="Bembo Std"/>
          <w:b/>
          <w:color w:val="211D1E"/>
          <w:sz w:val="18"/>
          <w:szCs w:val="18"/>
        </w:rPr>
      </w:pPr>
      <w:r w:rsidRPr="003C5159">
        <w:rPr>
          <w:rFonts w:ascii="Verdana" w:hAnsi="Verdana" w:cs="Bembo Std"/>
          <w:b/>
          <w:color w:val="211D1E"/>
          <w:sz w:val="18"/>
          <w:szCs w:val="18"/>
        </w:rPr>
        <w:lastRenderedPageBreak/>
        <w:t>Arbitration Awards – When ‘Issued’</w:t>
      </w: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r w:rsidRPr="003C5159">
        <w:rPr>
          <w:rFonts w:ascii="Verdana" w:hAnsi="Verdana" w:cs="Bembo Std"/>
          <w:color w:val="211D1E"/>
          <w:sz w:val="18"/>
          <w:szCs w:val="18"/>
        </w:rPr>
        <w:t xml:space="preserve">The Labour Appeal Court in </w:t>
      </w:r>
      <w:r w:rsidRPr="003C5159">
        <w:rPr>
          <w:rFonts w:ascii="Verdana" w:hAnsi="Verdana" w:cs="Bembo Std"/>
          <w:i/>
          <w:color w:val="211D1E"/>
          <w:sz w:val="18"/>
          <w:szCs w:val="18"/>
        </w:rPr>
        <w:t xml:space="preserve">SA Municipal Workers Union v SA Local Government Bargaining Council &amp; others </w:t>
      </w:r>
      <w:r w:rsidRPr="003C5159">
        <w:rPr>
          <w:rFonts w:ascii="Verdana" w:hAnsi="Verdana" w:cs="Bembo Std"/>
          <w:color w:val="211D1E"/>
          <w:sz w:val="18"/>
          <w:szCs w:val="18"/>
        </w:rPr>
        <w:t>(at 2824) had to consider the requirements for a valid arbitration award in terms of s 138(7) of the LRA, and when the award could be said to have been ‘issued’. The court found that, in addition to being in writing, signed and containing brief reasons, an award must have been sent out officially and contain the arbitrator’s final and determinative view on the matter. An email sent by an arbitrator to the parties calling for their comments on the proposed wording of an award were not his final views and the email did not itself amount to an award. The arbitrator was therefore not functus officio and could correctly thereafter issue an award with amended wording.</w:t>
      </w: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p>
    <w:p w:rsidR="00912A8F" w:rsidRPr="003C5159" w:rsidRDefault="00912A8F" w:rsidP="00912A8F">
      <w:pPr>
        <w:autoSpaceDE w:val="0"/>
        <w:autoSpaceDN w:val="0"/>
        <w:adjustRightInd w:val="0"/>
        <w:spacing w:line="240" w:lineRule="atLeast"/>
        <w:jc w:val="both"/>
        <w:rPr>
          <w:rFonts w:ascii="Verdana" w:hAnsi="Verdana" w:cs="Bembo Std"/>
          <w:b/>
          <w:color w:val="211D1E"/>
          <w:sz w:val="18"/>
          <w:szCs w:val="18"/>
        </w:rPr>
      </w:pPr>
      <w:r w:rsidRPr="003C5159">
        <w:rPr>
          <w:rFonts w:ascii="Verdana" w:hAnsi="Verdana" w:cs="Bembo Std"/>
          <w:b/>
          <w:color w:val="211D1E"/>
          <w:sz w:val="18"/>
          <w:szCs w:val="18"/>
        </w:rPr>
        <w:t>Dismissals – Fair and Unfair</w:t>
      </w: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r w:rsidRPr="003C5159">
        <w:rPr>
          <w:rFonts w:ascii="Verdana" w:hAnsi="Verdana" w:cs="Bembo Std"/>
          <w:color w:val="211D1E"/>
          <w:sz w:val="18"/>
          <w:szCs w:val="18"/>
        </w:rPr>
        <w:t>An employee who refused to make a statement or to cooperate in his employer’s investigation into his alleged misconduct was found in</w:t>
      </w:r>
      <w:r w:rsidRPr="003C5159">
        <w:rPr>
          <w:rFonts w:ascii="Verdana" w:hAnsi="Verdana" w:cs="Bembo Std"/>
          <w:i/>
          <w:color w:val="211D1E"/>
          <w:sz w:val="18"/>
          <w:szCs w:val="18"/>
        </w:rPr>
        <w:t xml:space="preserve"> National Union of Metalworkers of SA on behalf of Mathuse and Hillside Aluminium (Pty) Ltd</w:t>
      </w:r>
      <w:r w:rsidRPr="003C5159">
        <w:rPr>
          <w:rFonts w:ascii="Verdana" w:hAnsi="Verdana" w:cs="Bembo Std"/>
          <w:color w:val="211D1E"/>
          <w:sz w:val="18"/>
          <w:szCs w:val="18"/>
        </w:rPr>
        <w:t xml:space="preserve"> (at 2930) to have been unfairly dismissed. The arbitrator pointed out that the LRA affords an employee no right to remain silent, and that he has a duty to assist his employer, but found that the sanction of dismissal was too harsh. The dismissal of an employee who was absent from work without notice while undergoing training to become a traditional healer was found in </w:t>
      </w:r>
      <w:r w:rsidRPr="003C5159">
        <w:rPr>
          <w:rFonts w:ascii="Verdana" w:hAnsi="Verdana" w:cs="Bembo Std"/>
          <w:i/>
          <w:color w:val="211D1E"/>
          <w:sz w:val="18"/>
          <w:szCs w:val="18"/>
        </w:rPr>
        <w:t>National Union of Mineworkers on behalf of Mahlaela and Tubatse Chrome (Pty) Ltd</w:t>
      </w:r>
      <w:r w:rsidRPr="003C5159">
        <w:rPr>
          <w:rFonts w:ascii="Verdana" w:hAnsi="Verdana" w:cs="Bembo Std"/>
          <w:color w:val="211D1E"/>
          <w:sz w:val="18"/>
          <w:szCs w:val="18"/>
        </w:rPr>
        <w:t xml:space="preserve"> (at 2944) to have been fair. The arbitrator in </w:t>
      </w:r>
      <w:r w:rsidRPr="003C5159">
        <w:rPr>
          <w:rFonts w:ascii="Verdana" w:hAnsi="Verdana" w:cs="Bembo Std"/>
          <w:i/>
          <w:color w:val="211D1E"/>
          <w:sz w:val="18"/>
          <w:szCs w:val="18"/>
        </w:rPr>
        <w:t>Solidarity on behalf of Bakkes and Nampak Divfood</w:t>
      </w:r>
      <w:r w:rsidRPr="003C5159">
        <w:rPr>
          <w:rFonts w:ascii="Verdana" w:hAnsi="Verdana" w:cs="Bembo Std"/>
          <w:color w:val="211D1E"/>
          <w:sz w:val="18"/>
          <w:szCs w:val="18"/>
        </w:rPr>
        <w:t xml:space="preserve"> (at 2952) found that an employee who had notified his employer that he was resigning had not proved that he had subsequently withdrawn his resignation, and so had failed to prove that he was dismissed.</w:t>
      </w: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p>
    <w:p w:rsidR="00912A8F" w:rsidRPr="003C5159" w:rsidRDefault="00912A8F" w:rsidP="00912A8F">
      <w:pPr>
        <w:autoSpaceDE w:val="0"/>
        <w:autoSpaceDN w:val="0"/>
        <w:adjustRightInd w:val="0"/>
        <w:spacing w:line="240" w:lineRule="atLeast"/>
        <w:jc w:val="both"/>
        <w:rPr>
          <w:rFonts w:ascii="Verdana" w:hAnsi="Verdana" w:cs="Bembo Std"/>
          <w:b/>
          <w:color w:val="211D1E"/>
          <w:sz w:val="18"/>
          <w:szCs w:val="18"/>
        </w:rPr>
      </w:pPr>
      <w:r w:rsidRPr="003C5159">
        <w:rPr>
          <w:rFonts w:ascii="Verdana" w:hAnsi="Verdana" w:cs="Bembo Std"/>
          <w:b/>
          <w:color w:val="211D1E"/>
          <w:sz w:val="18"/>
          <w:szCs w:val="18"/>
        </w:rPr>
        <w:t>Practice and Procedure</w:t>
      </w: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r w:rsidRPr="003C5159">
        <w:rPr>
          <w:rFonts w:ascii="Verdana" w:hAnsi="Verdana" w:cs="Bembo Std"/>
          <w:color w:val="211D1E"/>
          <w:sz w:val="18"/>
          <w:szCs w:val="18"/>
        </w:rPr>
        <w:t xml:space="preserve">The Labour Appeal Court considered the test for establishing contempt of court in </w:t>
      </w:r>
      <w:r w:rsidRPr="003C5159">
        <w:rPr>
          <w:rFonts w:ascii="Verdana" w:hAnsi="Verdana" w:cs="Bembo Std"/>
          <w:i/>
          <w:color w:val="211D1E"/>
          <w:sz w:val="18"/>
          <w:szCs w:val="18"/>
        </w:rPr>
        <w:t>Food &amp; Allied Workers Union v In2Food (Pty) Ltd</w:t>
      </w:r>
      <w:r w:rsidRPr="003C5159">
        <w:rPr>
          <w:rFonts w:ascii="Verdana" w:hAnsi="Verdana" w:cs="Bembo Std"/>
          <w:color w:val="211D1E"/>
          <w:sz w:val="18"/>
          <w:szCs w:val="18"/>
        </w:rPr>
        <w:t xml:space="preserve"> (at 2767) and found that it requires proof beyond a reasonable doubt of the order of contempt, of due service of that order and of deliberate wilful disobedience. The text of the order should leave the interdicted party in no doubt what must be done or refrained from. In the case before it the text of the order was vague and the appellant trade union was not itself in breach of the order as a result of its members’ disobedience. Similarly, in A</w:t>
      </w:r>
      <w:r w:rsidRPr="003C5159">
        <w:rPr>
          <w:rFonts w:ascii="Verdana" w:hAnsi="Verdana" w:cs="Bembo Std"/>
          <w:i/>
          <w:color w:val="211D1E"/>
          <w:sz w:val="18"/>
          <w:szCs w:val="18"/>
        </w:rPr>
        <w:t>nglo American Platinum &amp; another v Association of Mineworkers &amp; Construction Union &amp; another</w:t>
      </w:r>
      <w:r w:rsidRPr="003C5159">
        <w:rPr>
          <w:rFonts w:ascii="Verdana" w:hAnsi="Verdana" w:cs="Bembo Std"/>
          <w:color w:val="211D1E"/>
          <w:sz w:val="18"/>
          <w:szCs w:val="18"/>
        </w:rPr>
        <w:t xml:space="preserve"> (at 2832) the Labour Court considered the test for establishing contempt, and found that where there was ambiguity in the original court order which had not been complied with, it was not open to the court in contempt proceedings to find that there had been wilful disobedience and bad faith. In </w:t>
      </w:r>
      <w:r w:rsidRPr="003C5159">
        <w:rPr>
          <w:rFonts w:ascii="Verdana" w:hAnsi="Verdana" w:cs="Bembo Std"/>
          <w:i/>
          <w:color w:val="211D1E"/>
          <w:sz w:val="18"/>
          <w:szCs w:val="18"/>
        </w:rPr>
        <w:t>Setshedi v Minister Ndebele &amp; another</w:t>
      </w:r>
      <w:r w:rsidRPr="003C5159">
        <w:rPr>
          <w:rFonts w:ascii="Verdana" w:hAnsi="Verdana" w:cs="Bembo Std"/>
          <w:color w:val="211D1E"/>
          <w:sz w:val="18"/>
          <w:szCs w:val="18"/>
        </w:rPr>
        <w:t xml:space="preserve"> (at 2861) the minister and his department failed to comply with a court order requiring him to reinstate the applicant employee. In contempt proceedings the Labour Court recognized the difficulties encountered in ensuring personal service of court orders on government officials and ministers, but found that it could not find the minister guilty of contempt because the order had not been served on him personally.</w:t>
      </w:r>
    </w:p>
    <w:p w:rsidR="00912A8F" w:rsidRPr="003C5159" w:rsidRDefault="00912A8F" w:rsidP="00912A8F">
      <w:pPr>
        <w:autoSpaceDE w:val="0"/>
        <w:autoSpaceDN w:val="0"/>
        <w:adjustRightInd w:val="0"/>
        <w:spacing w:line="240" w:lineRule="atLeast"/>
        <w:jc w:val="both"/>
        <w:rPr>
          <w:rFonts w:ascii="Verdana" w:hAnsi="Verdana" w:cs="Bembo Std"/>
          <w:b/>
          <w:color w:val="211D1E"/>
          <w:sz w:val="18"/>
          <w:szCs w:val="18"/>
        </w:rPr>
      </w:pPr>
      <w:r w:rsidRPr="003C5159">
        <w:rPr>
          <w:rFonts w:ascii="Verdana" w:hAnsi="Verdana" w:cs="Bembo Std"/>
          <w:color w:val="211D1E"/>
          <w:sz w:val="18"/>
          <w:szCs w:val="18"/>
        </w:rPr>
        <w:br/>
      </w:r>
      <w:r w:rsidRPr="003C5159">
        <w:rPr>
          <w:rFonts w:ascii="Verdana" w:hAnsi="Verdana" w:cs="Bembo Std"/>
          <w:b/>
          <w:color w:val="211D1E"/>
          <w:sz w:val="18"/>
          <w:szCs w:val="18"/>
        </w:rPr>
        <w:t>Evidence</w:t>
      </w: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r w:rsidRPr="003C5159">
        <w:rPr>
          <w:rFonts w:ascii="Verdana" w:hAnsi="Verdana" w:cs="Bembo Std"/>
          <w:color w:val="211D1E"/>
          <w:sz w:val="18"/>
          <w:szCs w:val="18"/>
        </w:rPr>
        <w:t xml:space="preserve">In </w:t>
      </w:r>
      <w:r w:rsidRPr="003C5159">
        <w:rPr>
          <w:rFonts w:ascii="Verdana" w:hAnsi="Verdana" w:cs="Bembo Std"/>
          <w:i/>
          <w:color w:val="211D1E"/>
          <w:sz w:val="18"/>
          <w:szCs w:val="18"/>
        </w:rPr>
        <w:t>Simmers v Campbell Scientific Africa (Pty) Ltd &amp; others</w:t>
      </w:r>
      <w:r w:rsidRPr="003C5159">
        <w:rPr>
          <w:rFonts w:ascii="Verdana" w:hAnsi="Verdana" w:cs="Bembo Std"/>
          <w:color w:val="211D1E"/>
          <w:sz w:val="18"/>
          <w:szCs w:val="18"/>
        </w:rPr>
        <w:t xml:space="preserve"> (at 2866) the Labour Court held that it was permissible for a witness testifying in arbitration proceedings to give her evidence via Skype where she had emigrated to Australia prior to the hearing. In</w:t>
      </w:r>
      <w:r w:rsidRPr="003C5159">
        <w:rPr>
          <w:rFonts w:ascii="Verdana" w:hAnsi="Verdana" w:cs="Bembo Std"/>
          <w:i/>
          <w:color w:val="211D1E"/>
          <w:sz w:val="18"/>
          <w:szCs w:val="18"/>
        </w:rPr>
        <w:t xml:space="preserve"> Ramchabi and Bureau Veritas</w:t>
      </w:r>
      <w:r w:rsidRPr="003C5159">
        <w:rPr>
          <w:rFonts w:ascii="Verdana" w:hAnsi="Verdana" w:cs="Bembo Std"/>
          <w:color w:val="211D1E"/>
          <w:sz w:val="18"/>
          <w:szCs w:val="18"/>
        </w:rPr>
        <w:t xml:space="preserve"> (at 2900), an arbitration involving an employee’s alleged falsification of travel claims, the CCMA commissioner ruled that the employer could not rely solely on the evidence of a spreadsheet prepared using Google Maps to prove that the employee had overstated the distances he had travelled.</w:t>
      </w:r>
    </w:p>
    <w:p w:rsidR="00912A8F" w:rsidRPr="003C5159" w:rsidRDefault="00912A8F" w:rsidP="00912A8F">
      <w:pPr>
        <w:autoSpaceDE w:val="0"/>
        <w:autoSpaceDN w:val="0"/>
        <w:adjustRightInd w:val="0"/>
        <w:spacing w:line="240" w:lineRule="atLeast"/>
        <w:jc w:val="both"/>
        <w:rPr>
          <w:rFonts w:ascii="Verdana" w:hAnsi="Verdana" w:cs="Bembo Std"/>
          <w:color w:val="211D1E"/>
          <w:sz w:val="18"/>
          <w:szCs w:val="18"/>
        </w:rPr>
      </w:pPr>
    </w:p>
    <w:p w:rsidR="00912A8F" w:rsidRPr="003C5159" w:rsidRDefault="00912A8F" w:rsidP="00912A8F">
      <w:pPr>
        <w:autoSpaceDE w:val="0"/>
        <w:autoSpaceDN w:val="0"/>
        <w:adjustRightInd w:val="0"/>
        <w:spacing w:line="240" w:lineRule="atLeast"/>
        <w:jc w:val="both"/>
        <w:rPr>
          <w:rFonts w:ascii="Verdana" w:hAnsi="Verdana" w:cs="Bembo Std"/>
          <w:b/>
          <w:color w:val="211D1E"/>
          <w:sz w:val="18"/>
          <w:szCs w:val="18"/>
        </w:rPr>
      </w:pPr>
      <w:r w:rsidRPr="003C5159">
        <w:rPr>
          <w:rFonts w:ascii="Verdana" w:hAnsi="Verdana" w:cs="Bembo Std"/>
          <w:b/>
          <w:color w:val="211D1E"/>
          <w:sz w:val="18"/>
          <w:szCs w:val="18"/>
        </w:rPr>
        <w:t>Quote of the Month:</w:t>
      </w:r>
    </w:p>
    <w:p w:rsidR="00912A8F" w:rsidRPr="00895316" w:rsidRDefault="00912A8F" w:rsidP="00912A8F">
      <w:pPr>
        <w:autoSpaceDE w:val="0"/>
        <w:autoSpaceDN w:val="0"/>
        <w:adjustRightInd w:val="0"/>
        <w:spacing w:line="240" w:lineRule="atLeast"/>
        <w:jc w:val="both"/>
        <w:rPr>
          <w:rFonts w:ascii="Verdana" w:hAnsi="Verdana" w:cs="Bembo Std"/>
          <w:color w:val="211D1E"/>
          <w:sz w:val="18"/>
          <w:szCs w:val="18"/>
        </w:rPr>
      </w:pPr>
      <w:r w:rsidRPr="003C5159">
        <w:rPr>
          <w:rFonts w:ascii="Verdana" w:hAnsi="Verdana" w:cs="Bembo Std"/>
          <w:color w:val="211D1E"/>
          <w:sz w:val="18"/>
          <w:szCs w:val="18"/>
        </w:rPr>
        <w:t>Not awarded.</w:t>
      </w:r>
    </w:p>
    <w:p w:rsidR="0042481A" w:rsidRPr="00895316" w:rsidRDefault="0042481A" w:rsidP="00784638">
      <w:pPr>
        <w:autoSpaceDE w:val="0"/>
        <w:autoSpaceDN w:val="0"/>
        <w:adjustRightInd w:val="0"/>
        <w:spacing w:line="240" w:lineRule="atLeast"/>
        <w:ind w:left="720"/>
        <w:jc w:val="both"/>
        <w:rPr>
          <w:rFonts w:ascii="Verdana" w:hAnsi="Verdana" w:cs="Bembo Std"/>
          <w:sz w:val="18"/>
          <w:szCs w:val="18"/>
        </w:rPr>
      </w:pPr>
    </w:p>
    <w:sectPr w:rsidR="0042481A" w:rsidRPr="00895316" w:rsidSect="0097679A">
      <w:headerReference w:type="default" r:id="rId11"/>
      <w:footerReference w:type="default" r:id="rId12"/>
      <w:pgSz w:w="11899" w:h="16838"/>
      <w:pgMar w:top="2552" w:right="1134" w:bottom="1985" w:left="1134" w:header="567"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8E5" w:rsidRDefault="005658E5">
      <w:r>
        <w:separator/>
      </w:r>
    </w:p>
  </w:endnote>
  <w:endnote w:type="continuationSeparator" w:id="0">
    <w:p w:rsidR="005658E5" w:rsidRDefault="00565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Book Antiqua Bold Italic">
    <w:altName w:val="Courier New"/>
    <w:panose1 w:val="020407020603050A0204"/>
    <w:charset w:val="00"/>
    <w:family w:val="auto"/>
    <w:pitch w:val="variable"/>
    <w:sig w:usb0="03000000" w:usb1="00000000" w:usb2="00000000" w:usb3="00000000" w:csb0="00000001" w:csb1="00000000"/>
  </w:font>
  <w:font w:name="ITC Legacy Sans Book">
    <w:altName w:val="Courier New"/>
    <w:charset w:val="00"/>
    <w:family w:val="auto"/>
    <w:pitch w:val="variable"/>
    <w:sig w:usb0="03000000" w:usb1="00000000" w:usb2="00000000" w:usb3="00000000" w:csb0="00000001" w:csb1="00000000"/>
  </w:font>
  <w:font w:name="LDNGK F+ Advhlv">
    <w:altName w:val="Advhlv"/>
    <w:panose1 w:val="00000000000000000000"/>
    <w:charset w:val="00"/>
    <w:family w:val="swiss"/>
    <w:notTrueType/>
    <w:pitch w:val="default"/>
    <w:sig w:usb0="00000003" w:usb1="00000000" w:usb2="00000000" w:usb3="00000000" w:csb0="00000001" w:csb1="00000000"/>
  </w:font>
  <w:font w:name="ECPHB C+ Advhlv">
    <w:altName w:val="Advhlv"/>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BemboSt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w:panose1 w:val="020B0602040502020204"/>
    <w:charset w:val="00"/>
    <w:family w:val="swiss"/>
    <w:pitch w:val="variable"/>
    <w:sig w:usb0="01002A87" w:usb1="00000000" w:usb2="00000000"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6" w:rsidRDefault="00F3126C">
    <w:pPr>
      <w:pStyle w:val="Footer"/>
      <w:jc w:val="center"/>
    </w:pPr>
    <w:r w:rsidRPr="00F3126C">
      <w:rPr>
        <w:noProof/>
      </w:rPr>
      <w:pict>
        <v:shapetype id="_x0000_t202" coordsize="21600,21600" o:spt="202" path="m,l,21600r21600,l21600,xe">
          <v:stroke joinstyle="miter"/>
          <v:path gradientshapeok="t" o:connecttype="rect"/>
        </v:shapetype>
        <v:shape id="_x0000_s2051" type="#_x0000_t202" style="position:absolute;left:0;text-align:left;margin-left:241.7pt;margin-top:-43.45pt;width:290.55pt;height:69.45pt;z-index:1" filled="f" stroked="f">
          <v:textbox style="mso-next-textbox:#_x0000_s2051" inset="0,0,0,0">
            <w:txbxContent>
              <w:p w:rsidR="00C261F6" w:rsidRDefault="00C261F6">
                <w:pPr>
                  <w:spacing w:line="180" w:lineRule="exact"/>
                  <w:rPr>
                    <w:rFonts w:ascii="Lucida Sans" w:hAnsi="Lucida Sans"/>
                    <w:spacing w:val="3"/>
                    <w:sz w:val="12"/>
                  </w:rPr>
                </w:pPr>
                <w:r>
                  <w:rPr>
                    <w:rFonts w:ascii="Lucida Sans" w:hAnsi="Lucida Sans"/>
                    <w:spacing w:val="3"/>
                    <w:sz w:val="12"/>
                  </w:rPr>
                  <w:t xml:space="preserve">Website: </w:t>
                </w:r>
                <w:hyperlink r:id="rId1" w:history="1">
                  <w:r>
                    <w:rPr>
                      <w:rFonts w:ascii="Lucida Sans" w:hAnsi="Lucida Sans"/>
                      <w:spacing w:val="3"/>
                      <w:sz w:val="12"/>
                    </w:rPr>
                    <w:t>www.juta.co.za</w:t>
                  </w:r>
                </w:hyperlink>
                <w:r>
                  <w:rPr>
                    <w:rFonts w:ascii="Lucida Sans" w:hAnsi="Lucida Sans"/>
                    <w:spacing w:val="3"/>
                    <w:sz w:val="12"/>
                  </w:rPr>
                  <w:t>; e-mail:cserv@juta.co.za</w:t>
                </w:r>
              </w:p>
              <w:p w:rsidR="00C261F6" w:rsidRDefault="00C261F6">
                <w:pPr>
                  <w:pStyle w:val="BodyText2"/>
                  <w:rPr>
                    <w:rFonts w:ascii="Lucida Sans" w:hAnsi="Lucida Sans"/>
                    <w:sz w:val="12"/>
                  </w:rPr>
                </w:pPr>
              </w:p>
              <w:p w:rsidR="00C261F6" w:rsidRDefault="00C261F6">
                <w:pPr>
                  <w:pStyle w:val="BodyText2"/>
                  <w:rPr>
                    <w:rFonts w:ascii="Lucida Sans" w:hAnsi="Lucida Sans"/>
                    <w:sz w:val="11"/>
                  </w:rPr>
                </w:pPr>
                <w:r>
                  <w:rPr>
                    <w:rFonts w:ascii="Lucida Sans" w:hAnsi="Lucida Sans"/>
                    <w:sz w:val="12"/>
                  </w:rPr>
                  <w:t>Juta and Company Ltd, REG. NO. 1919/001812/06, VAT REG. NO. 4520113319</w:t>
                </w:r>
              </w:p>
            </w:txbxContent>
          </v:textbox>
        </v:shape>
      </w:pict>
    </w:r>
    <w:r w:rsidRPr="00F3126C">
      <w:rPr>
        <w:noProof/>
      </w:rPr>
      <w:pict>
        <v:shape id="_x0000_s2055" type="#_x0000_t202" style="position:absolute;left:0;text-align:left;margin-left:-9.1pt;margin-top:-42.95pt;width:240.15pt;height:69.45pt;z-index:2" o:allowincell="f" filled="f" stroked="f">
          <v:textbox style="mso-next-textbox:#_x0000_s2055" inset="0,0,0,0">
            <w:txbxContent>
              <w:p w:rsidR="00C261F6" w:rsidRDefault="00C261F6" w:rsidP="000456D8">
                <w:pPr>
                  <w:spacing w:line="180" w:lineRule="exact"/>
                  <w:jc w:val="right"/>
                  <w:rPr>
                    <w:rFonts w:ascii="Lucida Sans" w:hAnsi="Lucida Sans"/>
                    <w:spacing w:val="3"/>
                    <w:sz w:val="12"/>
                  </w:rPr>
                </w:pPr>
                <w:r>
                  <w:rPr>
                    <w:rFonts w:ascii="Lucida Sans" w:hAnsi="Lucida Sans"/>
                    <w:spacing w:val="3"/>
                    <w:sz w:val="12"/>
                  </w:rPr>
                  <w:t xml:space="preserve">Ground Floor, Sunclare Building, 21 Dreyer Street, Claremont, </w:t>
                </w:r>
              </w:p>
              <w:p w:rsidR="00C261F6" w:rsidRDefault="00C261F6" w:rsidP="000456D8">
                <w:pPr>
                  <w:spacing w:line="180" w:lineRule="exact"/>
                  <w:jc w:val="right"/>
                  <w:rPr>
                    <w:rFonts w:ascii="Lucida Sans" w:hAnsi="Lucida Sans"/>
                    <w:spacing w:val="3"/>
                    <w:sz w:val="12"/>
                  </w:rPr>
                </w:pPr>
                <w:r>
                  <w:rPr>
                    <w:rFonts w:ascii="Lucida Sans" w:hAnsi="Lucida Sans"/>
                    <w:spacing w:val="3"/>
                    <w:sz w:val="12"/>
                  </w:rPr>
                  <w:t>Cape Town, South Africa</w:t>
                </w:r>
              </w:p>
              <w:p w:rsidR="00C261F6" w:rsidRDefault="00C261F6" w:rsidP="000456D8">
                <w:pPr>
                  <w:pStyle w:val="BodyText"/>
                  <w:jc w:val="right"/>
                  <w:rPr>
                    <w:rFonts w:ascii="Lucida Sans" w:hAnsi="Lucida Sans"/>
                    <w:sz w:val="12"/>
                  </w:rPr>
                </w:pPr>
                <w:smartTag w:uri="urn:schemas-microsoft-com:office:smarttags" w:element="address">
                  <w:smartTag w:uri="urn:schemas-microsoft-com:office:smarttags" w:element="Street">
                    <w:r>
                      <w:rPr>
                        <w:rFonts w:ascii="Lucida Sans" w:hAnsi="Lucida Sans"/>
                        <w:sz w:val="12"/>
                      </w:rPr>
                      <w:t>PO Box</w:t>
                    </w:r>
                  </w:smartTag>
                  <w:r>
                    <w:rPr>
                      <w:rFonts w:ascii="Lucida Sans" w:hAnsi="Lucida Sans"/>
                      <w:sz w:val="12"/>
                    </w:rPr>
                    <w:t xml:space="preserve"> 14373</w:t>
                  </w:r>
                </w:smartTag>
                <w:r>
                  <w:rPr>
                    <w:rFonts w:ascii="Lucida Sans" w:hAnsi="Lucida Sans"/>
                    <w:sz w:val="12"/>
                  </w:rPr>
                  <w:t xml:space="preserve">, Lansdowne 7779; Docex Number: DX 326, </w:t>
                </w:r>
                <w:smartTag w:uri="urn:schemas-microsoft-com:office:smarttags" w:element="City">
                  <w:smartTag w:uri="urn:schemas-microsoft-com:office:smarttags" w:element="place">
                    <w:r>
                      <w:rPr>
                        <w:rFonts w:ascii="Lucida Sans" w:hAnsi="Lucida Sans"/>
                        <w:sz w:val="12"/>
                      </w:rPr>
                      <w:t>Cape Town</w:t>
                    </w:r>
                  </w:smartTag>
                </w:smartTag>
              </w:p>
              <w:p w:rsidR="00C261F6" w:rsidRDefault="00C261F6" w:rsidP="000456D8">
                <w:pPr>
                  <w:spacing w:line="180" w:lineRule="exact"/>
                  <w:jc w:val="right"/>
                  <w:rPr>
                    <w:rFonts w:ascii="Lucida Sans" w:hAnsi="Lucida Sans"/>
                    <w:spacing w:val="3"/>
                    <w:sz w:val="12"/>
                  </w:rPr>
                </w:pPr>
                <w:r>
                  <w:rPr>
                    <w:rFonts w:ascii="Lucida Sans" w:hAnsi="Lucida Sans"/>
                    <w:spacing w:val="3"/>
                    <w:sz w:val="12"/>
                  </w:rPr>
                  <w:t xml:space="preserve">Tel: +27 21 659 2300, Fax: +27 21 659 2360  </w:t>
                </w:r>
              </w:p>
              <w:p w:rsidR="00C261F6" w:rsidRPr="000456D8" w:rsidRDefault="00C261F6" w:rsidP="000456D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44.25pt" fillcolor="window">
          <v:imagedata r:id="rId2" r:href="rId3"/>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8E5" w:rsidRDefault="005658E5">
      <w:r>
        <w:separator/>
      </w:r>
    </w:p>
  </w:footnote>
  <w:footnote w:type="continuationSeparator" w:id="0">
    <w:p w:rsidR="005658E5" w:rsidRDefault="00565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6" w:rsidRDefault="00F3126C" w:rsidP="00D66A40">
    <w:pPr>
      <w:pStyle w:val="Header"/>
      <w:tabs>
        <w:tab w:val="clear" w:pos="4320"/>
        <w:tab w:val="clear" w:pos="86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84pt">
          <v:imagedata r:id="rId1" o:title="JUTA%20La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189"/>
    <w:multiLevelType w:val="multilevel"/>
    <w:tmpl w:val="A52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D85"/>
    <w:multiLevelType w:val="multilevel"/>
    <w:tmpl w:val="69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D0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80740"/>
    <w:multiLevelType w:val="hybridMultilevel"/>
    <w:tmpl w:val="94C279E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29A37EEC"/>
    <w:multiLevelType w:val="hybridMultilevel"/>
    <w:tmpl w:val="26142CC2"/>
    <w:lvl w:ilvl="0" w:tplc="F24CF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C6E"/>
    <w:multiLevelType w:val="multilevel"/>
    <w:tmpl w:val="B8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410CF"/>
    <w:multiLevelType w:val="multilevel"/>
    <w:tmpl w:val="259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83655"/>
    <w:multiLevelType w:val="hybridMultilevel"/>
    <w:tmpl w:val="C7E40740"/>
    <w:lvl w:ilvl="0" w:tplc="04090003">
      <w:start w:val="1"/>
      <w:numFmt w:val="bullet"/>
      <w:lvlText w:val="o"/>
      <w:lvlJc w:val="left"/>
      <w:pPr>
        <w:tabs>
          <w:tab w:val="num" w:pos="720"/>
        </w:tabs>
        <w:ind w:left="720" w:hanging="360"/>
      </w:pPr>
      <w:rPr>
        <w:rFonts w:ascii="Courier New" w:hAnsi="Courier New" w:hint="default"/>
      </w:rPr>
    </w:lvl>
    <w:lvl w:ilvl="1" w:tplc="90AC8A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6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A0119A"/>
    <w:multiLevelType w:val="hybridMultilevel"/>
    <w:tmpl w:val="C59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5DF"/>
    <w:multiLevelType w:val="hybridMultilevel"/>
    <w:tmpl w:val="146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5448"/>
    <w:multiLevelType w:val="hybridMultilevel"/>
    <w:tmpl w:val="1F543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6443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42C5F"/>
    <w:multiLevelType w:val="multilevel"/>
    <w:tmpl w:val="E8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44F1"/>
    <w:multiLevelType w:val="multilevel"/>
    <w:tmpl w:val="18E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0AC8"/>
    <w:multiLevelType w:val="hybridMultilevel"/>
    <w:tmpl w:val="89A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93E99"/>
    <w:multiLevelType w:val="multilevel"/>
    <w:tmpl w:val="8F3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55591"/>
    <w:multiLevelType w:val="hybridMultilevel"/>
    <w:tmpl w:val="89201528"/>
    <w:lvl w:ilvl="0" w:tplc="C4DA97DE">
      <w:numFmt w:val="bullet"/>
      <w:lvlText w:val="-"/>
      <w:lvlJc w:val="left"/>
      <w:pPr>
        <w:tabs>
          <w:tab w:val="num" w:pos="720"/>
        </w:tabs>
        <w:ind w:left="720" w:hanging="360"/>
      </w:pPr>
      <w:rPr>
        <w:rFonts w:ascii="Times New Roman" w:eastAsia="Times New Roman" w:hAnsi="Times New Roman"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nsid w:val="65D60EAE"/>
    <w:multiLevelType w:val="hybridMultilevel"/>
    <w:tmpl w:val="C898E5C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9">
    <w:nsid w:val="69261332"/>
    <w:multiLevelType w:val="multilevel"/>
    <w:tmpl w:val="1D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6200"/>
    <w:multiLevelType w:val="hybridMultilevel"/>
    <w:tmpl w:val="CD06F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20"/>
  </w:num>
  <w:num w:numId="5">
    <w:abstractNumId w:val="11"/>
  </w:num>
  <w:num w:numId="6">
    <w:abstractNumId w:val="3"/>
  </w:num>
  <w:num w:numId="7">
    <w:abstractNumId w:val="7"/>
  </w:num>
  <w:num w:numId="8">
    <w:abstractNumId w:val="17"/>
  </w:num>
  <w:num w:numId="9">
    <w:abstractNumId w:val="18"/>
  </w:num>
  <w:num w:numId="10">
    <w:abstractNumId w:val="4"/>
  </w:num>
  <w:num w:numId="11">
    <w:abstractNumId w:val="10"/>
  </w:num>
  <w:num w:numId="12">
    <w:abstractNumId w:val="15"/>
  </w:num>
  <w:num w:numId="13">
    <w:abstractNumId w:val="5"/>
  </w:num>
  <w:num w:numId="14">
    <w:abstractNumId w:val="6"/>
  </w:num>
  <w:num w:numId="15">
    <w:abstractNumId w:val="1"/>
  </w:num>
  <w:num w:numId="16">
    <w:abstractNumId w:val="19"/>
  </w:num>
  <w:num w:numId="17">
    <w:abstractNumId w:val="16"/>
  </w:num>
  <w:num w:numId="18">
    <w:abstractNumId w:val="14"/>
  </w:num>
  <w:num w:numId="19">
    <w:abstractNumId w:val="0"/>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D9"/>
    <w:rsid w:val="00004A03"/>
    <w:rsid w:val="00004A48"/>
    <w:rsid w:val="00012655"/>
    <w:rsid w:val="000131E3"/>
    <w:rsid w:val="00014893"/>
    <w:rsid w:val="00017AC9"/>
    <w:rsid w:val="00021455"/>
    <w:rsid w:val="0003329F"/>
    <w:rsid w:val="0003358C"/>
    <w:rsid w:val="000422BC"/>
    <w:rsid w:val="000456D8"/>
    <w:rsid w:val="00045766"/>
    <w:rsid w:val="00047628"/>
    <w:rsid w:val="0005054A"/>
    <w:rsid w:val="0006540A"/>
    <w:rsid w:val="00072116"/>
    <w:rsid w:val="00080CCD"/>
    <w:rsid w:val="00081EC6"/>
    <w:rsid w:val="0008346A"/>
    <w:rsid w:val="0008413F"/>
    <w:rsid w:val="00085C63"/>
    <w:rsid w:val="00086ACE"/>
    <w:rsid w:val="000871E3"/>
    <w:rsid w:val="000944A5"/>
    <w:rsid w:val="000A4AB5"/>
    <w:rsid w:val="000B0DB2"/>
    <w:rsid w:val="000C16C6"/>
    <w:rsid w:val="000D388D"/>
    <w:rsid w:val="000D5B85"/>
    <w:rsid w:val="000E177F"/>
    <w:rsid w:val="000E1EF5"/>
    <w:rsid w:val="000E3380"/>
    <w:rsid w:val="000E42A0"/>
    <w:rsid w:val="00100A22"/>
    <w:rsid w:val="00106F50"/>
    <w:rsid w:val="00111433"/>
    <w:rsid w:val="00114393"/>
    <w:rsid w:val="00116151"/>
    <w:rsid w:val="00122AC3"/>
    <w:rsid w:val="001255D2"/>
    <w:rsid w:val="0012786B"/>
    <w:rsid w:val="00131C35"/>
    <w:rsid w:val="00135957"/>
    <w:rsid w:val="0014747E"/>
    <w:rsid w:val="00147DEE"/>
    <w:rsid w:val="00154CB6"/>
    <w:rsid w:val="00155C42"/>
    <w:rsid w:val="00156A1F"/>
    <w:rsid w:val="001571B3"/>
    <w:rsid w:val="0016076C"/>
    <w:rsid w:val="001614EA"/>
    <w:rsid w:val="00164D72"/>
    <w:rsid w:val="00166CA6"/>
    <w:rsid w:val="0017412A"/>
    <w:rsid w:val="0017483E"/>
    <w:rsid w:val="00174E68"/>
    <w:rsid w:val="00180E1A"/>
    <w:rsid w:val="001813A6"/>
    <w:rsid w:val="0018500E"/>
    <w:rsid w:val="00187594"/>
    <w:rsid w:val="00191BC2"/>
    <w:rsid w:val="00191F2F"/>
    <w:rsid w:val="00194A21"/>
    <w:rsid w:val="001B417B"/>
    <w:rsid w:val="001B7620"/>
    <w:rsid w:val="001C1261"/>
    <w:rsid w:val="001C3D5B"/>
    <w:rsid w:val="001C53BA"/>
    <w:rsid w:val="001C64A1"/>
    <w:rsid w:val="001E087E"/>
    <w:rsid w:val="001E290F"/>
    <w:rsid w:val="001E36A9"/>
    <w:rsid w:val="001E4CEB"/>
    <w:rsid w:val="001F251B"/>
    <w:rsid w:val="001F3CF0"/>
    <w:rsid w:val="0020693A"/>
    <w:rsid w:val="0020733C"/>
    <w:rsid w:val="002074E5"/>
    <w:rsid w:val="00210831"/>
    <w:rsid w:val="0021129A"/>
    <w:rsid w:val="00211EE8"/>
    <w:rsid w:val="00216292"/>
    <w:rsid w:val="00216A5B"/>
    <w:rsid w:val="00224C35"/>
    <w:rsid w:val="00225519"/>
    <w:rsid w:val="00231CB5"/>
    <w:rsid w:val="0023210A"/>
    <w:rsid w:val="00232858"/>
    <w:rsid w:val="002361CB"/>
    <w:rsid w:val="00242F0C"/>
    <w:rsid w:val="00247AF1"/>
    <w:rsid w:val="00255FB0"/>
    <w:rsid w:val="00256053"/>
    <w:rsid w:val="002577AB"/>
    <w:rsid w:val="00264B9D"/>
    <w:rsid w:val="00267928"/>
    <w:rsid w:val="002748DF"/>
    <w:rsid w:val="002758CD"/>
    <w:rsid w:val="00287E62"/>
    <w:rsid w:val="00290855"/>
    <w:rsid w:val="002A0F01"/>
    <w:rsid w:val="002A628F"/>
    <w:rsid w:val="002A7F9E"/>
    <w:rsid w:val="002D4462"/>
    <w:rsid w:val="002D49A8"/>
    <w:rsid w:val="002E5F7D"/>
    <w:rsid w:val="002E6663"/>
    <w:rsid w:val="002E72D5"/>
    <w:rsid w:val="002F0550"/>
    <w:rsid w:val="002F2D28"/>
    <w:rsid w:val="002F6F9F"/>
    <w:rsid w:val="003010ED"/>
    <w:rsid w:val="0030124E"/>
    <w:rsid w:val="0030172B"/>
    <w:rsid w:val="00305E12"/>
    <w:rsid w:val="00310228"/>
    <w:rsid w:val="0032545E"/>
    <w:rsid w:val="0032761A"/>
    <w:rsid w:val="0033606C"/>
    <w:rsid w:val="003373A4"/>
    <w:rsid w:val="00340646"/>
    <w:rsid w:val="00343151"/>
    <w:rsid w:val="00354D87"/>
    <w:rsid w:val="00357056"/>
    <w:rsid w:val="003630DF"/>
    <w:rsid w:val="0036534E"/>
    <w:rsid w:val="00384E78"/>
    <w:rsid w:val="00384EA8"/>
    <w:rsid w:val="0038565B"/>
    <w:rsid w:val="003868E4"/>
    <w:rsid w:val="0039065D"/>
    <w:rsid w:val="00394534"/>
    <w:rsid w:val="003A3410"/>
    <w:rsid w:val="003A3AA4"/>
    <w:rsid w:val="003B29A1"/>
    <w:rsid w:val="003B38E4"/>
    <w:rsid w:val="003B4058"/>
    <w:rsid w:val="003C1B44"/>
    <w:rsid w:val="003C4C13"/>
    <w:rsid w:val="003C5159"/>
    <w:rsid w:val="003C5552"/>
    <w:rsid w:val="003D25CD"/>
    <w:rsid w:val="003D5762"/>
    <w:rsid w:val="003E1C70"/>
    <w:rsid w:val="003E67B6"/>
    <w:rsid w:val="003F4E8D"/>
    <w:rsid w:val="003F5C54"/>
    <w:rsid w:val="003F5C98"/>
    <w:rsid w:val="00402C23"/>
    <w:rsid w:val="00403045"/>
    <w:rsid w:val="00412C78"/>
    <w:rsid w:val="00422772"/>
    <w:rsid w:val="004227CE"/>
    <w:rsid w:val="004235CF"/>
    <w:rsid w:val="004247C9"/>
    <w:rsid w:val="0042481A"/>
    <w:rsid w:val="00433908"/>
    <w:rsid w:val="00442CD6"/>
    <w:rsid w:val="00444242"/>
    <w:rsid w:val="00456706"/>
    <w:rsid w:val="0046025B"/>
    <w:rsid w:val="0046103E"/>
    <w:rsid w:val="00474EDE"/>
    <w:rsid w:val="00475499"/>
    <w:rsid w:val="00497951"/>
    <w:rsid w:val="004A0484"/>
    <w:rsid w:val="004A1F1A"/>
    <w:rsid w:val="004A38D3"/>
    <w:rsid w:val="004A45CF"/>
    <w:rsid w:val="004C0C3D"/>
    <w:rsid w:val="004E037F"/>
    <w:rsid w:val="004E1162"/>
    <w:rsid w:val="004E41CB"/>
    <w:rsid w:val="004F09A1"/>
    <w:rsid w:val="005035D4"/>
    <w:rsid w:val="005103B3"/>
    <w:rsid w:val="0051312E"/>
    <w:rsid w:val="00514C19"/>
    <w:rsid w:val="00532109"/>
    <w:rsid w:val="005358DC"/>
    <w:rsid w:val="00544C04"/>
    <w:rsid w:val="0055147F"/>
    <w:rsid w:val="005546F9"/>
    <w:rsid w:val="0055667E"/>
    <w:rsid w:val="00560F3F"/>
    <w:rsid w:val="0056355B"/>
    <w:rsid w:val="00563EC6"/>
    <w:rsid w:val="00565394"/>
    <w:rsid w:val="005658E5"/>
    <w:rsid w:val="005709F9"/>
    <w:rsid w:val="00571A32"/>
    <w:rsid w:val="00571A7D"/>
    <w:rsid w:val="005749A7"/>
    <w:rsid w:val="00574F10"/>
    <w:rsid w:val="00584652"/>
    <w:rsid w:val="00585621"/>
    <w:rsid w:val="005860FB"/>
    <w:rsid w:val="005947F3"/>
    <w:rsid w:val="00594DFB"/>
    <w:rsid w:val="005A28EA"/>
    <w:rsid w:val="005A3365"/>
    <w:rsid w:val="005A583F"/>
    <w:rsid w:val="005A63A4"/>
    <w:rsid w:val="005A6969"/>
    <w:rsid w:val="005C2BBA"/>
    <w:rsid w:val="005C3506"/>
    <w:rsid w:val="005C42A2"/>
    <w:rsid w:val="005E19AE"/>
    <w:rsid w:val="005E2484"/>
    <w:rsid w:val="005F50DD"/>
    <w:rsid w:val="00602B97"/>
    <w:rsid w:val="0060525B"/>
    <w:rsid w:val="00613B32"/>
    <w:rsid w:val="006175DB"/>
    <w:rsid w:val="00620D8F"/>
    <w:rsid w:val="00627D4D"/>
    <w:rsid w:val="0063184A"/>
    <w:rsid w:val="0064157E"/>
    <w:rsid w:val="00645A29"/>
    <w:rsid w:val="006461A7"/>
    <w:rsid w:val="006462BC"/>
    <w:rsid w:val="00647D06"/>
    <w:rsid w:val="00651525"/>
    <w:rsid w:val="006515D2"/>
    <w:rsid w:val="00653070"/>
    <w:rsid w:val="00661D92"/>
    <w:rsid w:val="00663D41"/>
    <w:rsid w:val="006823F6"/>
    <w:rsid w:val="006833CD"/>
    <w:rsid w:val="006A49E9"/>
    <w:rsid w:val="006A4A39"/>
    <w:rsid w:val="006B12D4"/>
    <w:rsid w:val="006B28E2"/>
    <w:rsid w:val="006B7433"/>
    <w:rsid w:val="006E1E38"/>
    <w:rsid w:val="006E7C1A"/>
    <w:rsid w:val="006F7256"/>
    <w:rsid w:val="006F7DB7"/>
    <w:rsid w:val="00704B7F"/>
    <w:rsid w:val="0071358B"/>
    <w:rsid w:val="00714E1A"/>
    <w:rsid w:val="0072142D"/>
    <w:rsid w:val="007237DF"/>
    <w:rsid w:val="00724F46"/>
    <w:rsid w:val="007268DD"/>
    <w:rsid w:val="00726F6F"/>
    <w:rsid w:val="00731AA0"/>
    <w:rsid w:val="007343F0"/>
    <w:rsid w:val="00737EDE"/>
    <w:rsid w:val="007423F2"/>
    <w:rsid w:val="0074261A"/>
    <w:rsid w:val="00742661"/>
    <w:rsid w:val="0074676C"/>
    <w:rsid w:val="007473C9"/>
    <w:rsid w:val="00755440"/>
    <w:rsid w:val="00761F9B"/>
    <w:rsid w:val="00762D01"/>
    <w:rsid w:val="007702C2"/>
    <w:rsid w:val="00770E1D"/>
    <w:rsid w:val="00784638"/>
    <w:rsid w:val="007900CE"/>
    <w:rsid w:val="00795E59"/>
    <w:rsid w:val="007B07FA"/>
    <w:rsid w:val="007B2111"/>
    <w:rsid w:val="007B5750"/>
    <w:rsid w:val="007C34FB"/>
    <w:rsid w:val="007C410B"/>
    <w:rsid w:val="007C6483"/>
    <w:rsid w:val="007D24ED"/>
    <w:rsid w:val="007F2AA9"/>
    <w:rsid w:val="00805DAF"/>
    <w:rsid w:val="00820391"/>
    <w:rsid w:val="008212C3"/>
    <w:rsid w:val="00821B73"/>
    <w:rsid w:val="0082674D"/>
    <w:rsid w:val="008270F6"/>
    <w:rsid w:val="00831363"/>
    <w:rsid w:val="00835377"/>
    <w:rsid w:val="0084179A"/>
    <w:rsid w:val="008428B1"/>
    <w:rsid w:val="008452F6"/>
    <w:rsid w:val="008545B1"/>
    <w:rsid w:val="00861D42"/>
    <w:rsid w:val="00863FEB"/>
    <w:rsid w:val="00864822"/>
    <w:rsid w:val="00871255"/>
    <w:rsid w:val="008746BF"/>
    <w:rsid w:val="00880E54"/>
    <w:rsid w:val="008819E6"/>
    <w:rsid w:val="00882717"/>
    <w:rsid w:val="00884154"/>
    <w:rsid w:val="00886024"/>
    <w:rsid w:val="00895316"/>
    <w:rsid w:val="008B0559"/>
    <w:rsid w:val="008B7A23"/>
    <w:rsid w:val="008C69C1"/>
    <w:rsid w:val="008D16F0"/>
    <w:rsid w:val="008D1C81"/>
    <w:rsid w:val="008D1EC2"/>
    <w:rsid w:val="008D4E5E"/>
    <w:rsid w:val="008D76B2"/>
    <w:rsid w:val="008E23E7"/>
    <w:rsid w:val="008E2D9A"/>
    <w:rsid w:val="00907CEA"/>
    <w:rsid w:val="00912A8F"/>
    <w:rsid w:val="009149FE"/>
    <w:rsid w:val="00915B7C"/>
    <w:rsid w:val="009233D2"/>
    <w:rsid w:val="00933ED1"/>
    <w:rsid w:val="00936547"/>
    <w:rsid w:val="00941BF6"/>
    <w:rsid w:val="00946C1B"/>
    <w:rsid w:val="0096428E"/>
    <w:rsid w:val="00966397"/>
    <w:rsid w:val="00967972"/>
    <w:rsid w:val="009703E2"/>
    <w:rsid w:val="009736DB"/>
    <w:rsid w:val="0097679A"/>
    <w:rsid w:val="0098114F"/>
    <w:rsid w:val="00985E79"/>
    <w:rsid w:val="00993560"/>
    <w:rsid w:val="009A1B68"/>
    <w:rsid w:val="009A2A97"/>
    <w:rsid w:val="009B041E"/>
    <w:rsid w:val="009B354E"/>
    <w:rsid w:val="009B4F71"/>
    <w:rsid w:val="009C413A"/>
    <w:rsid w:val="009D0BCC"/>
    <w:rsid w:val="009D19DE"/>
    <w:rsid w:val="009D3DBD"/>
    <w:rsid w:val="009D419E"/>
    <w:rsid w:val="009F173F"/>
    <w:rsid w:val="009F40E8"/>
    <w:rsid w:val="00A00630"/>
    <w:rsid w:val="00A05597"/>
    <w:rsid w:val="00A13A4D"/>
    <w:rsid w:val="00A14B36"/>
    <w:rsid w:val="00A169A9"/>
    <w:rsid w:val="00A23261"/>
    <w:rsid w:val="00A25BF1"/>
    <w:rsid w:val="00A2667D"/>
    <w:rsid w:val="00A311F0"/>
    <w:rsid w:val="00A32CD6"/>
    <w:rsid w:val="00A35096"/>
    <w:rsid w:val="00A40BCB"/>
    <w:rsid w:val="00A43EA3"/>
    <w:rsid w:val="00A46602"/>
    <w:rsid w:val="00A5128F"/>
    <w:rsid w:val="00A561AB"/>
    <w:rsid w:val="00A5719D"/>
    <w:rsid w:val="00A666CD"/>
    <w:rsid w:val="00A70CBF"/>
    <w:rsid w:val="00A76E28"/>
    <w:rsid w:val="00A80B44"/>
    <w:rsid w:val="00A83708"/>
    <w:rsid w:val="00A87176"/>
    <w:rsid w:val="00A9506D"/>
    <w:rsid w:val="00AA021A"/>
    <w:rsid w:val="00AA1093"/>
    <w:rsid w:val="00AA12D6"/>
    <w:rsid w:val="00AB22B6"/>
    <w:rsid w:val="00AB6C51"/>
    <w:rsid w:val="00AC0012"/>
    <w:rsid w:val="00AC401D"/>
    <w:rsid w:val="00AD10B5"/>
    <w:rsid w:val="00AD11DF"/>
    <w:rsid w:val="00AD3276"/>
    <w:rsid w:val="00AE20AC"/>
    <w:rsid w:val="00AE47A0"/>
    <w:rsid w:val="00AE53F1"/>
    <w:rsid w:val="00AE6542"/>
    <w:rsid w:val="00AF0405"/>
    <w:rsid w:val="00AF3178"/>
    <w:rsid w:val="00AF74A0"/>
    <w:rsid w:val="00B00BEA"/>
    <w:rsid w:val="00B0180B"/>
    <w:rsid w:val="00B0511E"/>
    <w:rsid w:val="00B052DA"/>
    <w:rsid w:val="00B071E1"/>
    <w:rsid w:val="00B11C19"/>
    <w:rsid w:val="00B1282B"/>
    <w:rsid w:val="00B20BDB"/>
    <w:rsid w:val="00B255D2"/>
    <w:rsid w:val="00B33563"/>
    <w:rsid w:val="00B42951"/>
    <w:rsid w:val="00B44184"/>
    <w:rsid w:val="00B45077"/>
    <w:rsid w:val="00B47DEC"/>
    <w:rsid w:val="00B47F99"/>
    <w:rsid w:val="00B47FA4"/>
    <w:rsid w:val="00B524A3"/>
    <w:rsid w:val="00B609BC"/>
    <w:rsid w:val="00B62D1C"/>
    <w:rsid w:val="00B6371F"/>
    <w:rsid w:val="00B6665B"/>
    <w:rsid w:val="00B66CDF"/>
    <w:rsid w:val="00B739C2"/>
    <w:rsid w:val="00B761CB"/>
    <w:rsid w:val="00B8032A"/>
    <w:rsid w:val="00B80539"/>
    <w:rsid w:val="00B84BAA"/>
    <w:rsid w:val="00B8608A"/>
    <w:rsid w:val="00B90EEC"/>
    <w:rsid w:val="00BA14C3"/>
    <w:rsid w:val="00BB2493"/>
    <w:rsid w:val="00BB27A2"/>
    <w:rsid w:val="00BB3B13"/>
    <w:rsid w:val="00BC2110"/>
    <w:rsid w:val="00BC49E7"/>
    <w:rsid w:val="00BC64DB"/>
    <w:rsid w:val="00BD095C"/>
    <w:rsid w:val="00BD12D1"/>
    <w:rsid w:val="00BD2171"/>
    <w:rsid w:val="00BE1254"/>
    <w:rsid w:val="00BE1317"/>
    <w:rsid w:val="00BE2A79"/>
    <w:rsid w:val="00BE2FE9"/>
    <w:rsid w:val="00BF5AD9"/>
    <w:rsid w:val="00BF6776"/>
    <w:rsid w:val="00C007C7"/>
    <w:rsid w:val="00C01138"/>
    <w:rsid w:val="00C02760"/>
    <w:rsid w:val="00C0443C"/>
    <w:rsid w:val="00C117ED"/>
    <w:rsid w:val="00C12EFF"/>
    <w:rsid w:val="00C170FE"/>
    <w:rsid w:val="00C17311"/>
    <w:rsid w:val="00C22C40"/>
    <w:rsid w:val="00C261F6"/>
    <w:rsid w:val="00C27D05"/>
    <w:rsid w:val="00C30A01"/>
    <w:rsid w:val="00C36275"/>
    <w:rsid w:val="00C37F47"/>
    <w:rsid w:val="00C42E6C"/>
    <w:rsid w:val="00C46A0A"/>
    <w:rsid w:val="00C6500A"/>
    <w:rsid w:val="00C66E3D"/>
    <w:rsid w:val="00C709F1"/>
    <w:rsid w:val="00C71F5E"/>
    <w:rsid w:val="00C73B2F"/>
    <w:rsid w:val="00C809D2"/>
    <w:rsid w:val="00C82F78"/>
    <w:rsid w:val="00C87C79"/>
    <w:rsid w:val="00C97803"/>
    <w:rsid w:val="00CA291E"/>
    <w:rsid w:val="00CA39CC"/>
    <w:rsid w:val="00CA44EE"/>
    <w:rsid w:val="00CA474B"/>
    <w:rsid w:val="00CA6777"/>
    <w:rsid w:val="00CB007B"/>
    <w:rsid w:val="00CB22E6"/>
    <w:rsid w:val="00CC2B76"/>
    <w:rsid w:val="00CC3BF2"/>
    <w:rsid w:val="00CD0AE4"/>
    <w:rsid w:val="00CE58CD"/>
    <w:rsid w:val="00CE74DC"/>
    <w:rsid w:val="00CF1FC5"/>
    <w:rsid w:val="00CF6EA0"/>
    <w:rsid w:val="00D00FF4"/>
    <w:rsid w:val="00D02AFA"/>
    <w:rsid w:val="00D10B89"/>
    <w:rsid w:val="00D11E46"/>
    <w:rsid w:val="00D128D3"/>
    <w:rsid w:val="00D14845"/>
    <w:rsid w:val="00D17AD0"/>
    <w:rsid w:val="00D2400A"/>
    <w:rsid w:val="00D42397"/>
    <w:rsid w:val="00D45A38"/>
    <w:rsid w:val="00D46A4A"/>
    <w:rsid w:val="00D507AB"/>
    <w:rsid w:val="00D51F0E"/>
    <w:rsid w:val="00D5396F"/>
    <w:rsid w:val="00D66A40"/>
    <w:rsid w:val="00D72E41"/>
    <w:rsid w:val="00D73927"/>
    <w:rsid w:val="00D85EBB"/>
    <w:rsid w:val="00D9083A"/>
    <w:rsid w:val="00D910CB"/>
    <w:rsid w:val="00D96463"/>
    <w:rsid w:val="00DA0429"/>
    <w:rsid w:val="00DA680C"/>
    <w:rsid w:val="00DA6F08"/>
    <w:rsid w:val="00DA739D"/>
    <w:rsid w:val="00DB0ED2"/>
    <w:rsid w:val="00DB18A9"/>
    <w:rsid w:val="00DB63C9"/>
    <w:rsid w:val="00DB68E4"/>
    <w:rsid w:val="00DC3C37"/>
    <w:rsid w:val="00DC57BC"/>
    <w:rsid w:val="00DC5B43"/>
    <w:rsid w:val="00DD2275"/>
    <w:rsid w:val="00DE4D22"/>
    <w:rsid w:val="00DF203E"/>
    <w:rsid w:val="00DF33F1"/>
    <w:rsid w:val="00DF45DB"/>
    <w:rsid w:val="00E046CD"/>
    <w:rsid w:val="00E0473D"/>
    <w:rsid w:val="00E04D96"/>
    <w:rsid w:val="00E05E67"/>
    <w:rsid w:val="00E05F3A"/>
    <w:rsid w:val="00E142BA"/>
    <w:rsid w:val="00E16F97"/>
    <w:rsid w:val="00E24A36"/>
    <w:rsid w:val="00E25376"/>
    <w:rsid w:val="00E2557B"/>
    <w:rsid w:val="00E31152"/>
    <w:rsid w:val="00E317C5"/>
    <w:rsid w:val="00E322DD"/>
    <w:rsid w:val="00E33790"/>
    <w:rsid w:val="00E376EA"/>
    <w:rsid w:val="00E46E78"/>
    <w:rsid w:val="00E474E5"/>
    <w:rsid w:val="00E507A5"/>
    <w:rsid w:val="00E62444"/>
    <w:rsid w:val="00E6382B"/>
    <w:rsid w:val="00E70C3B"/>
    <w:rsid w:val="00E722AB"/>
    <w:rsid w:val="00E740F7"/>
    <w:rsid w:val="00E750D8"/>
    <w:rsid w:val="00E75C5E"/>
    <w:rsid w:val="00E90A55"/>
    <w:rsid w:val="00E94D9A"/>
    <w:rsid w:val="00EA4EBD"/>
    <w:rsid w:val="00EB4BCC"/>
    <w:rsid w:val="00EC1E2B"/>
    <w:rsid w:val="00ED120D"/>
    <w:rsid w:val="00ED3825"/>
    <w:rsid w:val="00EE3E0A"/>
    <w:rsid w:val="00EE434A"/>
    <w:rsid w:val="00EE54C2"/>
    <w:rsid w:val="00EE6807"/>
    <w:rsid w:val="00F00009"/>
    <w:rsid w:val="00F02A8E"/>
    <w:rsid w:val="00F04418"/>
    <w:rsid w:val="00F1097A"/>
    <w:rsid w:val="00F13C3B"/>
    <w:rsid w:val="00F151DA"/>
    <w:rsid w:val="00F15D82"/>
    <w:rsid w:val="00F20897"/>
    <w:rsid w:val="00F2118A"/>
    <w:rsid w:val="00F27205"/>
    <w:rsid w:val="00F3126C"/>
    <w:rsid w:val="00F32935"/>
    <w:rsid w:val="00F340D2"/>
    <w:rsid w:val="00F368CF"/>
    <w:rsid w:val="00F4223C"/>
    <w:rsid w:val="00F5333E"/>
    <w:rsid w:val="00F568A5"/>
    <w:rsid w:val="00F57F14"/>
    <w:rsid w:val="00F604DD"/>
    <w:rsid w:val="00F62173"/>
    <w:rsid w:val="00F76285"/>
    <w:rsid w:val="00F829F6"/>
    <w:rsid w:val="00F82B11"/>
    <w:rsid w:val="00F830AB"/>
    <w:rsid w:val="00F9060A"/>
    <w:rsid w:val="00FB05C4"/>
    <w:rsid w:val="00FB3713"/>
    <w:rsid w:val="00FB6325"/>
    <w:rsid w:val="00FB669D"/>
    <w:rsid w:val="00FB6A96"/>
    <w:rsid w:val="00FC1D23"/>
    <w:rsid w:val="00FC22AE"/>
    <w:rsid w:val="00FC73F2"/>
    <w:rsid w:val="00FD2055"/>
    <w:rsid w:val="00FD2D16"/>
    <w:rsid w:val="00FD3E73"/>
    <w:rsid w:val="00FD52E5"/>
    <w:rsid w:val="00FD67D6"/>
    <w:rsid w:val="00FE1101"/>
    <w:rsid w:val="00FE2EE5"/>
    <w:rsid w:val="00FE60B5"/>
    <w:rsid w:val="00FF155D"/>
    <w:rsid w:val="00FF3E87"/>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2"/>
    <w:rPr>
      <w:rFonts w:ascii="Times" w:hAnsi="Times"/>
      <w:sz w:val="24"/>
      <w:lang w:val="en-US" w:eastAsia="en-US"/>
    </w:rPr>
  </w:style>
  <w:style w:type="paragraph" w:styleId="Heading1">
    <w:name w:val="heading 1"/>
    <w:basedOn w:val="Normal"/>
    <w:next w:val="Normal"/>
    <w:qFormat/>
    <w:rsid w:val="00194A21"/>
    <w:pPr>
      <w:keepNext/>
      <w:outlineLvl w:val="0"/>
    </w:pPr>
    <w:rPr>
      <w:rFonts w:ascii="Book Antiqua Bold Italic" w:hAnsi="Book Antiqua Bold Italic"/>
      <w:b/>
      <w:color w:val="00C578"/>
      <w:sz w:val="16"/>
    </w:rPr>
  </w:style>
  <w:style w:type="paragraph" w:styleId="Heading2">
    <w:name w:val="heading 2"/>
    <w:basedOn w:val="Normal"/>
    <w:next w:val="Normal"/>
    <w:qFormat/>
    <w:rsid w:val="00194A21"/>
    <w:pPr>
      <w:keepNext/>
      <w:outlineLvl w:val="1"/>
    </w:pPr>
    <w:rPr>
      <w:rFonts w:ascii="Arial" w:eastAsia="Times New Roman" w:hAnsi="Arial"/>
      <w:b/>
      <w:sz w:val="19"/>
      <w:u w:val="single"/>
    </w:rPr>
  </w:style>
  <w:style w:type="paragraph" w:styleId="Heading3">
    <w:name w:val="heading 3"/>
    <w:basedOn w:val="Normal"/>
    <w:next w:val="Normal"/>
    <w:qFormat/>
    <w:rsid w:val="00194A21"/>
    <w:pPr>
      <w:keepNext/>
      <w:outlineLvl w:val="2"/>
    </w:pPr>
    <w:rPr>
      <w:rFonts w:ascii="Arial" w:eastAsia="Times New Roman" w:hAnsi="Arial"/>
      <w:sz w:val="19"/>
      <w:u w:val="single"/>
    </w:rPr>
  </w:style>
  <w:style w:type="paragraph" w:styleId="Heading4">
    <w:name w:val="heading 4"/>
    <w:basedOn w:val="Normal"/>
    <w:next w:val="Normal"/>
    <w:qFormat/>
    <w:rsid w:val="00194A21"/>
    <w:pPr>
      <w:keepNext/>
      <w:outlineLvl w:val="3"/>
    </w:pPr>
    <w:rPr>
      <w:rFonts w:ascii="Arial" w:eastAsia="Times New Roman" w:hAnsi="Arial"/>
      <w:b/>
      <w:sz w:val="20"/>
    </w:rPr>
  </w:style>
  <w:style w:type="paragraph" w:styleId="Heading5">
    <w:name w:val="heading 5"/>
    <w:basedOn w:val="Normal"/>
    <w:next w:val="Normal"/>
    <w:qFormat/>
    <w:rsid w:val="00194A21"/>
    <w:pPr>
      <w:keepNext/>
      <w:ind w:left="6480" w:firstLine="720"/>
      <w:outlineLvl w:val="4"/>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4A21"/>
    <w:pPr>
      <w:spacing w:line="180" w:lineRule="exact"/>
    </w:pPr>
    <w:rPr>
      <w:rFonts w:ascii="ITC Legacy Sans Book" w:hAnsi="ITC Legacy Sans Book"/>
      <w:spacing w:val="3"/>
      <w:sz w:val="16"/>
    </w:rPr>
  </w:style>
  <w:style w:type="character" w:styleId="Hyperlink">
    <w:name w:val="Hyperlink"/>
    <w:basedOn w:val="DefaultParagraphFont"/>
    <w:rsid w:val="00194A21"/>
    <w:rPr>
      <w:color w:val="0000FF"/>
      <w:u w:val="single"/>
    </w:rPr>
  </w:style>
  <w:style w:type="paragraph" w:styleId="BodyText2">
    <w:name w:val="Body Text 2"/>
    <w:basedOn w:val="Normal"/>
    <w:rsid w:val="00194A21"/>
    <w:pPr>
      <w:spacing w:line="150" w:lineRule="exact"/>
    </w:pPr>
    <w:rPr>
      <w:rFonts w:ascii="ITC Legacy Sans Book" w:hAnsi="ITC Legacy Sans Book"/>
      <w:spacing w:val="3"/>
      <w:sz w:val="13"/>
    </w:rPr>
  </w:style>
  <w:style w:type="character" w:styleId="FollowedHyperlink">
    <w:name w:val="FollowedHyperlink"/>
    <w:basedOn w:val="DefaultParagraphFont"/>
    <w:rsid w:val="00194A21"/>
    <w:rPr>
      <w:color w:val="800080"/>
      <w:u w:val="single"/>
    </w:rPr>
  </w:style>
  <w:style w:type="paragraph" w:styleId="Header">
    <w:name w:val="header"/>
    <w:basedOn w:val="Normal"/>
    <w:rsid w:val="00194A21"/>
    <w:pPr>
      <w:tabs>
        <w:tab w:val="center" w:pos="4320"/>
        <w:tab w:val="right" w:pos="8640"/>
      </w:tabs>
    </w:pPr>
  </w:style>
  <w:style w:type="paragraph" w:styleId="Footer">
    <w:name w:val="footer"/>
    <w:basedOn w:val="Normal"/>
    <w:rsid w:val="00194A21"/>
    <w:pPr>
      <w:tabs>
        <w:tab w:val="center" w:pos="4320"/>
        <w:tab w:val="right" w:pos="8640"/>
      </w:tabs>
    </w:pPr>
  </w:style>
  <w:style w:type="paragraph" w:styleId="BodyText3">
    <w:name w:val="Body Text 3"/>
    <w:basedOn w:val="Normal"/>
    <w:rsid w:val="00194A21"/>
    <w:pPr>
      <w:jc w:val="both"/>
    </w:pPr>
    <w:rPr>
      <w:rFonts w:ascii="Arial" w:eastAsia="Times New Roman" w:hAnsi="Arial"/>
      <w:sz w:val="18"/>
    </w:rPr>
  </w:style>
  <w:style w:type="character" w:styleId="Strong">
    <w:name w:val="Strong"/>
    <w:basedOn w:val="DefaultParagraphFont"/>
    <w:uiPriority w:val="22"/>
    <w:qFormat/>
    <w:rsid w:val="00194A21"/>
    <w:rPr>
      <w:b/>
    </w:rPr>
  </w:style>
  <w:style w:type="paragraph" w:styleId="BalloonText">
    <w:name w:val="Balloon Text"/>
    <w:basedOn w:val="Normal"/>
    <w:semiHidden/>
    <w:rsid w:val="0036534E"/>
    <w:rPr>
      <w:rFonts w:ascii="Tahoma" w:hAnsi="Tahoma" w:cs="Tahoma"/>
      <w:sz w:val="16"/>
      <w:szCs w:val="16"/>
    </w:rPr>
  </w:style>
  <w:style w:type="paragraph" w:styleId="DocumentMap">
    <w:name w:val="Document Map"/>
    <w:basedOn w:val="Normal"/>
    <w:semiHidden/>
    <w:rsid w:val="00A87176"/>
    <w:pPr>
      <w:shd w:val="clear" w:color="auto" w:fill="000080"/>
    </w:pPr>
    <w:rPr>
      <w:rFonts w:ascii="Tahoma" w:hAnsi="Tahoma" w:cs="Tahoma"/>
      <w:sz w:val="20"/>
    </w:rPr>
  </w:style>
  <w:style w:type="character" w:styleId="Emphasis">
    <w:name w:val="Emphasis"/>
    <w:basedOn w:val="DefaultParagraphFont"/>
    <w:uiPriority w:val="20"/>
    <w:qFormat/>
    <w:rsid w:val="007423F2"/>
    <w:rPr>
      <w:i/>
      <w:iCs/>
    </w:rPr>
  </w:style>
  <w:style w:type="paragraph" w:styleId="NormalWeb">
    <w:name w:val="Normal (Web)"/>
    <w:basedOn w:val="Normal"/>
    <w:uiPriority w:val="99"/>
    <w:semiHidden/>
    <w:unhideWhenUsed/>
    <w:rsid w:val="00FD2055"/>
    <w:pPr>
      <w:spacing w:before="100" w:beforeAutospacing="1" w:after="100" w:afterAutospacing="1"/>
    </w:pPr>
    <w:rPr>
      <w:rFonts w:ascii="Times New Roman" w:eastAsia="Times New Roman" w:hAnsi="Times New Roman"/>
      <w:szCs w:val="24"/>
    </w:rPr>
  </w:style>
  <w:style w:type="paragraph" w:customStyle="1" w:styleId="Default">
    <w:name w:val="Default"/>
    <w:rsid w:val="00761F9B"/>
    <w:pPr>
      <w:widowControl w:val="0"/>
      <w:autoSpaceDE w:val="0"/>
      <w:autoSpaceDN w:val="0"/>
      <w:adjustRightInd w:val="0"/>
    </w:pPr>
    <w:rPr>
      <w:rFonts w:ascii="LDNGK F+ Advhlv" w:eastAsia="Times New Roman" w:hAnsi="LDNGK F+ Advhlv" w:cs="LDNGK F+ Advhlv"/>
      <w:color w:val="000000"/>
      <w:sz w:val="24"/>
      <w:szCs w:val="24"/>
      <w:lang w:val="en-US" w:eastAsia="en-US"/>
    </w:rPr>
  </w:style>
  <w:style w:type="paragraph" w:customStyle="1" w:styleId="CM4">
    <w:name w:val="CM4"/>
    <w:basedOn w:val="Default"/>
    <w:next w:val="Default"/>
    <w:uiPriority w:val="99"/>
    <w:rsid w:val="00761F9B"/>
    <w:rPr>
      <w:rFonts w:cs="Times New Roman"/>
      <w:color w:val="auto"/>
    </w:rPr>
  </w:style>
  <w:style w:type="paragraph" w:customStyle="1" w:styleId="CM1">
    <w:name w:val="CM1"/>
    <w:basedOn w:val="Default"/>
    <w:next w:val="Default"/>
    <w:uiPriority w:val="99"/>
    <w:rsid w:val="00761F9B"/>
    <w:pPr>
      <w:spacing w:line="240" w:lineRule="atLeast"/>
    </w:pPr>
    <w:rPr>
      <w:rFonts w:cs="Times New Roman"/>
      <w:color w:val="auto"/>
    </w:rPr>
  </w:style>
  <w:style w:type="paragraph" w:customStyle="1" w:styleId="CM5">
    <w:name w:val="CM5"/>
    <w:basedOn w:val="Default"/>
    <w:next w:val="Default"/>
    <w:uiPriority w:val="99"/>
    <w:rsid w:val="00761F9B"/>
    <w:rPr>
      <w:rFonts w:cs="Times New Roman"/>
      <w:color w:val="auto"/>
    </w:rPr>
  </w:style>
  <w:style w:type="paragraph" w:customStyle="1" w:styleId="CM6">
    <w:name w:val="CM6"/>
    <w:basedOn w:val="Default"/>
    <w:next w:val="Default"/>
    <w:uiPriority w:val="99"/>
    <w:rsid w:val="00761F9B"/>
    <w:rPr>
      <w:rFonts w:cs="Times New Roman"/>
      <w:color w:val="auto"/>
    </w:rPr>
  </w:style>
  <w:style w:type="paragraph" w:customStyle="1" w:styleId="CM7">
    <w:name w:val="CM7"/>
    <w:basedOn w:val="Default"/>
    <w:next w:val="Default"/>
    <w:uiPriority w:val="99"/>
    <w:rsid w:val="00456706"/>
    <w:rPr>
      <w:rFonts w:ascii="ECPHB C+ Advhlv" w:hAnsi="ECPHB C+ Advhlv" w:cs="Times New Roman"/>
      <w:color w:val="auto"/>
    </w:rPr>
  </w:style>
  <w:style w:type="paragraph" w:customStyle="1" w:styleId="CM8">
    <w:name w:val="CM8"/>
    <w:basedOn w:val="Default"/>
    <w:next w:val="Default"/>
    <w:uiPriority w:val="99"/>
    <w:rsid w:val="00456706"/>
    <w:rPr>
      <w:rFonts w:ascii="ECPHB C+ Advhlv" w:hAnsi="ECPHB C+ Advhlv" w:cs="Times New Roman"/>
      <w:color w:val="auto"/>
    </w:rPr>
  </w:style>
  <w:style w:type="paragraph" w:customStyle="1" w:styleId="CM2">
    <w:name w:val="CM2"/>
    <w:basedOn w:val="Default"/>
    <w:next w:val="Default"/>
    <w:uiPriority w:val="99"/>
    <w:rsid w:val="00456706"/>
    <w:pPr>
      <w:spacing w:line="243" w:lineRule="atLeast"/>
    </w:pPr>
    <w:rPr>
      <w:rFonts w:ascii="ECPHB C+ Advhlv" w:hAnsi="ECPHB C+ Advhlv" w:cs="Times New Roman"/>
      <w:color w:val="auto"/>
    </w:rPr>
  </w:style>
  <w:style w:type="paragraph" w:customStyle="1" w:styleId="CM9">
    <w:name w:val="CM9"/>
    <w:basedOn w:val="Default"/>
    <w:next w:val="Default"/>
    <w:uiPriority w:val="99"/>
    <w:rsid w:val="00456706"/>
    <w:rPr>
      <w:rFonts w:ascii="ECPHB C+ Advhlv" w:hAnsi="ECPHB C+ Advhlv" w:cs="Times New Roman"/>
      <w:color w:val="auto"/>
    </w:rPr>
  </w:style>
  <w:style w:type="paragraph" w:customStyle="1" w:styleId="Pa20">
    <w:name w:val="Pa20"/>
    <w:basedOn w:val="Default"/>
    <w:next w:val="Default"/>
    <w:uiPriority w:val="99"/>
    <w:rsid w:val="002A628F"/>
    <w:pPr>
      <w:widowControl/>
      <w:spacing w:line="221" w:lineRule="atLeast"/>
    </w:pPr>
    <w:rPr>
      <w:rFonts w:ascii="Helvetica LT Std" w:eastAsia="Calibri" w:hAnsi="Helvetica LT Std" w:cs="Times New Roman"/>
      <w:color w:val="auto"/>
    </w:rPr>
  </w:style>
  <w:style w:type="paragraph" w:customStyle="1" w:styleId="Pa21">
    <w:name w:val="Pa21"/>
    <w:basedOn w:val="Default"/>
    <w:next w:val="Default"/>
    <w:uiPriority w:val="99"/>
    <w:rsid w:val="002A628F"/>
    <w:pPr>
      <w:widowControl/>
      <w:spacing w:line="211" w:lineRule="atLeast"/>
    </w:pPr>
    <w:rPr>
      <w:rFonts w:ascii="Helvetica LT Std" w:eastAsia="Calibri" w:hAnsi="Helvetica LT Std" w:cs="Times New Roman"/>
      <w:color w:val="auto"/>
    </w:rPr>
  </w:style>
  <w:style w:type="paragraph" w:customStyle="1" w:styleId="Pa8">
    <w:name w:val="Pa8"/>
    <w:basedOn w:val="Default"/>
    <w:next w:val="Default"/>
    <w:uiPriority w:val="99"/>
    <w:rsid w:val="002A628F"/>
    <w:pPr>
      <w:widowControl/>
      <w:spacing w:line="221" w:lineRule="atLeast"/>
    </w:pPr>
    <w:rPr>
      <w:rFonts w:ascii="Helvetica LT Std" w:eastAsia="Calibri" w:hAnsi="Helvetica LT Std" w:cs="Times New Roman"/>
      <w:color w:val="auto"/>
    </w:rPr>
  </w:style>
  <w:style w:type="character" w:customStyle="1" w:styleId="A5">
    <w:name w:val="A5"/>
    <w:uiPriority w:val="99"/>
    <w:rsid w:val="002A628F"/>
    <w:rPr>
      <w:rFonts w:ascii="Bembo Std" w:hAnsi="Bembo Std" w:cs="Bembo Std"/>
      <w:color w:val="221E1F"/>
      <w:sz w:val="21"/>
      <w:szCs w:val="21"/>
    </w:rPr>
  </w:style>
  <w:style w:type="paragraph" w:customStyle="1" w:styleId="Pa22">
    <w:name w:val="Pa22"/>
    <w:basedOn w:val="Default"/>
    <w:next w:val="Default"/>
    <w:uiPriority w:val="99"/>
    <w:rsid w:val="002A628F"/>
    <w:pPr>
      <w:widowControl/>
      <w:spacing w:line="211" w:lineRule="atLeast"/>
    </w:pPr>
    <w:rPr>
      <w:rFonts w:ascii="Helvetica LT Std" w:eastAsia="Calibri" w:hAnsi="Helvetica LT Std" w:cs="Times New Roman"/>
      <w:color w:val="auto"/>
    </w:rPr>
  </w:style>
  <w:style w:type="character" w:customStyle="1" w:styleId="A10">
    <w:name w:val="A10"/>
    <w:uiPriority w:val="99"/>
    <w:rsid w:val="002A628F"/>
    <w:rPr>
      <w:rFonts w:ascii="Bembo Std" w:hAnsi="Bembo Std" w:cs="Bembo Std"/>
      <w:b/>
      <w:bCs/>
      <w:color w:val="221E1F"/>
      <w:sz w:val="21"/>
      <w:szCs w:val="21"/>
      <w:u w:val="single"/>
    </w:rPr>
  </w:style>
  <w:style w:type="paragraph" w:customStyle="1" w:styleId="LRHeadLevel1">
    <w:name w:val="LR_HeadLevel1"/>
    <w:basedOn w:val="Normal"/>
    <w:uiPriority w:val="99"/>
    <w:rsid w:val="001255D2"/>
    <w:pPr>
      <w:widowControl w:val="0"/>
      <w:autoSpaceDE w:val="0"/>
      <w:autoSpaceDN w:val="0"/>
      <w:adjustRightInd w:val="0"/>
      <w:spacing w:before="227" w:after="113" w:line="260" w:lineRule="atLeast"/>
      <w:textAlignment w:val="center"/>
    </w:pPr>
    <w:rPr>
      <w:rFonts w:ascii="HelveticaLTStd-Roman" w:eastAsia="Times New Roman" w:hAnsi="HelveticaLTStd-Roman" w:cs="HelveticaLTStd-Roman"/>
      <w:color w:val="000000"/>
      <w:sz w:val="22"/>
      <w:szCs w:val="22"/>
    </w:rPr>
  </w:style>
  <w:style w:type="paragraph" w:customStyle="1" w:styleId="LRParaFL">
    <w:name w:val="LR_Para_FL"/>
    <w:basedOn w:val="Normal"/>
    <w:next w:val="Normal"/>
    <w:uiPriority w:val="99"/>
    <w:rsid w:val="001255D2"/>
    <w:pPr>
      <w:keepNext/>
      <w:keepLines/>
      <w:widowControl w:val="0"/>
      <w:tabs>
        <w:tab w:val="left" w:pos="340"/>
      </w:tabs>
      <w:suppressAutoHyphens/>
      <w:autoSpaceDE w:val="0"/>
      <w:autoSpaceDN w:val="0"/>
      <w:adjustRightInd w:val="0"/>
      <w:spacing w:line="240" w:lineRule="atLeast"/>
      <w:jc w:val="both"/>
      <w:textAlignment w:val="center"/>
    </w:pPr>
    <w:rPr>
      <w:rFonts w:ascii="BemboStd" w:eastAsia="Times New Roman" w:hAnsi="BemboStd" w:cs="BemboStd"/>
      <w:color w:val="000000"/>
      <w:sz w:val="21"/>
      <w:szCs w:val="21"/>
    </w:rPr>
  </w:style>
  <w:style w:type="paragraph" w:customStyle="1" w:styleId="LRParaindent">
    <w:name w:val="LR_Para_indent"/>
    <w:basedOn w:val="LRParaFL"/>
    <w:uiPriority w:val="99"/>
    <w:rsid w:val="001255D2"/>
    <w:pPr>
      <w:ind w:firstLine="283"/>
    </w:pPr>
  </w:style>
  <w:style w:type="paragraph" w:customStyle="1" w:styleId="LRQuote1">
    <w:name w:val="LR_Quote1"/>
    <w:basedOn w:val="Normal"/>
    <w:uiPriority w:val="99"/>
    <w:rsid w:val="001255D2"/>
    <w:pPr>
      <w:widowControl w:val="0"/>
      <w:tabs>
        <w:tab w:val="left" w:pos="907"/>
      </w:tabs>
      <w:suppressAutoHyphens/>
      <w:autoSpaceDE w:val="0"/>
      <w:autoSpaceDN w:val="0"/>
      <w:adjustRightInd w:val="0"/>
      <w:spacing w:line="220" w:lineRule="atLeast"/>
      <w:ind w:left="454"/>
      <w:jc w:val="both"/>
      <w:textAlignment w:val="center"/>
    </w:pPr>
    <w:rPr>
      <w:rFonts w:ascii="BemboStd" w:eastAsia="Times New Roman" w:hAnsi="BemboStd" w:cs="BemboStd"/>
      <w:color w:val="000000"/>
      <w:sz w:val="19"/>
      <w:szCs w:val="19"/>
      <w:lang w:val="en-GB"/>
    </w:rPr>
  </w:style>
  <w:style w:type="character" w:customStyle="1" w:styleId="BemboItalix">
    <w:name w:val="BemboItalix"/>
    <w:uiPriority w:val="99"/>
    <w:rsid w:val="001255D2"/>
    <w:rPr>
      <w:rFonts w:ascii="BemboStd-Italic" w:hAnsi="BemboStd-Italic" w:cs="BemboStd-Italic"/>
      <w:i/>
      <w:iCs/>
    </w:rPr>
  </w:style>
  <w:style w:type="paragraph" w:customStyle="1" w:styleId="teal">
    <w:name w:val="teal"/>
    <w:basedOn w:val="Normal"/>
    <w:rsid w:val="00164D72"/>
    <w:pPr>
      <w:spacing w:before="100" w:beforeAutospacing="1" w:after="100" w:afterAutospacing="1"/>
    </w:pPr>
    <w:rPr>
      <w:rFonts w:ascii="Times New Roman" w:eastAsia="Times New Roman" w:hAnsi="Times New Roman"/>
      <w:szCs w:val="24"/>
    </w:rPr>
  </w:style>
  <w:style w:type="paragraph" w:customStyle="1" w:styleId="mid-grey-text">
    <w:name w:val="mid-grey-text"/>
    <w:basedOn w:val="Normal"/>
    <w:rsid w:val="00164D72"/>
    <w:pPr>
      <w:spacing w:before="100" w:beforeAutospacing="1" w:after="100" w:afterAutospacing="1"/>
    </w:pPr>
    <w:rPr>
      <w:rFonts w:ascii="Times New Roman" w:eastAsia="Times New Roman" w:hAnsi="Times New Roman"/>
      <w:szCs w:val="24"/>
    </w:rPr>
  </w:style>
  <w:style w:type="paragraph" w:customStyle="1" w:styleId="Pa13">
    <w:name w:val="Pa13"/>
    <w:basedOn w:val="Default"/>
    <w:next w:val="Default"/>
    <w:uiPriority w:val="99"/>
    <w:rsid w:val="00CC2B76"/>
    <w:pPr>
      <w:widowControl/>
      <w:spacing w:line="221" w:lineRule="atLeast"/>
    </w:pPr>
    <w:rPr>
      <w:rFonts w:ascii="Helvetica LT Std" w:eastAsia="Times" w:hAnsi="Helvetica LT Std" w:cs="Times New Roman"/>
      <w:color w:val="auto"/>
    </w:rPr>
  </w:style>
  <w:style w:type="character" w:customStyle="1" w:styleId="A7">
    <w:name w:val="A7"/>
    <w:uiPriority w:val="99"/>
    <w:rsid w:val="00CC2B76"/>
    <w:rPr>
      <w:rFonts w:ascii="Bembo Std" w:hAnsi="Bembo Std" w:cs="Bembo Std"/>
      <w:color w:val="221E1F"/>
      <w:sz w:val="21"/>
      <w:szCs w:val="21"/>
    </w:rPr>
  </w:style>
  <w:style w:type="character" w:customStyle="1" w:styleId="xml-punctuation">
    <w:name w:val="xml-punctuation"/>
    <w:basedOn w:val="DefaultParagraphFont"/>
    <w:rsid w:val="00B6665B"/>
  </w:style>
  <w:style w:type="character" w:customStyle="1" w:styleId="xml-tagname">
    <w:name w:val="xml-tagname"/>
    <w:basedOn w:val="DefaultParagraphFont"/>
    <w:rsid w:val="00B6665B"/>
  </w:style>
  <w:style w:type="paragraph" w:customStyle="1" w:styleId="Pa19">
    <w:name w:val="Pa19"/>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12">
    <w:name w:val="Pa12"/>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24">
    <w:name w:val="Pa24"/>
    <w:basedOn w:val="Default"/>
    <w:next w:val="Default"/>
    <w:uiPriority w:val="99"/>
    <w:rsid w:val="009D0BCC"/>
    <w:pPr>
      <w:widowControl/>
      <w:spacing w:line="211" w:lineRule="atLeast"/>
    </w:pPr>
    <w:rPr>
      <w:rFonts w:ascii="Helvetica LT Std" w:eastAsia="Times" w:hAnsi="Helvetica LT Std" w:cs="Times New Roman"/>
      <w:color w:val="auto"/>
    </w:rPr>
  </w:style>
  <w:style w:type="paragraph" w:customStyle="1" w:styleId="para">
    <w:name w:val="para"/>
    <w:basedOn w:val="Normal"/>
    <w:link w:val="paraChar"/>
    <w:qFormat/>
    <w:rsid w:val="00FE2EE5"/>
    <w:pPr>
      <w:spacing w:after="200" w:line="276" w:lineRule="auto"/>
    </w:pPr>
    <w:rPr>
      <w:rFonts w:ascii="Verdana" w:eastAsia="Calibri" w:hAnsi="Verdana"/>
      <w:sz w:val="20"/>
      <w:szCs w:val="22"/>
      <w:lang w:val="en-ZA"/>
    </w:rPr>
  </w:style>
  <w:style w:type="character" w:customStyle="1" w:styleId="paraChar">
    <w:name w:val="para Char"/>
    <w:link w:val="para"/>
    <w:rsid w:val="00FE2EE5"/>
    <w:rPr>
      <w:rFonts w:ascii="Verdana" w:eastAsia="Calibri" w:hAnsi="Verdana"/>
      <w:szCs w:val="22"/>
      <w:lang w:val="en-ZA"/>
    </w:rPr>
  </w:style>
  <w:style w:type="character" w:styleId="CommentReference">
    <w:name w:val="annotation reference"/>
    <w:uiPriority w:val="99"/>
    <w:semiHidden/>
    <w:unhideWhenUsed/>
    <w:rsid w:val="00FE2EE5"/>
    <w:rPr>
      <w:sz w:val="16"/>
      <w:szCs w:val="16"/>
    </w:rPr>
  </w:style>
  <w:style w:type="paragraph" w:styleId="CommentText">
    <w:name w:val="annotation text"/>
    <w:basedOn w:val="Normal"/>
    <w:link w:val="CommentTextChar"/>
    <w:uiPriority w:val="99"/>
    <w:semiHidden/>
    <w:unhideWhenUsed/>
    <w:rsid w:val="00FE2EE5"/>
    <w:pPr>
      <w:spacing w:after="200" w:line="276" w:lineRule="auto"/>
    </w:pPr>
    <w:rPr>
      <w:rFonts w:ascii="Verdana" w:eastAsia="Calibri" w:hAnsi="Verdana"/>
      <w:sz w:val="20"/>
      <w:lang w:val="en-ZA"/>
    </w:rPr>
  </w:style>
  <w:style w:type="character" w:customStyle="1" w:styleId="CommentTextChar">
    <w:name w:val="Comment Text Char"/>
    <w:basedOn w:val="DefaultParagraphFont"/>
    <w:link w:val="CommentText"/>
    <w:uiPriority w:val="99"/>
    <w:semiHidden/>
    <w:rsid w:val="00FE2EE5"/>
    <w:rPr>
      <w:rFonts w:ascii="Verdana" w:eastAsia="Calibri" w:hAnsi="Verdana"/>
      <w:lang w:val="en-ZA"/>
    </w:rPr>
  </w:style>
</w:styles>
</file>

<file path=word/webSettings.xml><?xml version="1.0" encoding="utf-8"?>
<w:webSettings xmlns:r="http://schemas.openxmlformats.org/officeDocument/2006/relationships" xmlns:w="http://schemas.openxmlformats.org/wordprocessingml/2006/main">
  <w:divs>
    <w:div w:id="7609674">
      <w:bodyDiv w:val="1"/>
      <w:marLeft w:val="0"/>
      <w:marRight w:val="0"/>
      <w:marTop w:val="0"/>
      <w:marBottom w:val="0"/>
      <w:divBdr>
        <w:top w:val="none" w:sz="0" w:space="0" w:color="auto"/>
        <w:left w:val="none" w:sz="0" w:space="0" w:color="auto"/>
        <w:bottom w:val="none" w:sz="0" w:space="0" w:color="auto"/>
        <w:right w:val="none" w:sz="0" w:space="0" w:color="auto"/>
      </w:divBdr>
    </w:div>
    <w:div w:id="326447476">
      <w:bodyDiv w:val="1"/>
      <w:marLeft w:val="0"/>
      <w:marRight w:val="0"/>
      <w:marTop w:val="0"/>
      <w:marBottom w:val="0"/>
      <w:divBdr>
        <w:top w:val="none" w:sz="0" w:space="0" w:color="auto"/>
        <w:left w:val="none" w:sz="0" w:space="0" w:color="auto"/>
        <w:bottom w:val="none" w:sz="0" w:space="0" w:color="auto"/>
        <w:right w:val="none" w:sz="0" w:space="0" w:color="auto"/>
      </w:divBdr>
      <w:divsChild>
        <w:div w:id="844709873">
          <w:marLeft w:val="0"/>
          <w:marRight w:val="0"/>
          <w:marTop w:val="0"/>
          <w:marBottom w:val="0"/>
          <w:divBdr>
            <w:top w:val="none" w:sz="0" w:space="0" w:color="auto"/>
            <w:left w:val="none" w:sz="0" w:space="0" w:color="auto"/>
            <w:bottom w:val="none" w:sz="0" w:space="0" w:color="auto"/>
            <w:right w:val="none" w:sz="0" w:space="0" w:color="auto"/>
          </w:divBdr>
          <w:divsChild>
            <w:div w:id="1140657561">
              <w:marLeft w:val="0"/>
              <w:marRight w:val="0"/>
              <w:marTop w:val="0"/>
              <w:marBottom w:val="0"/>
              <w:divBdr>
                <w:top w:val="none" w:sz="0" w:space="0" w:color="auto"/>
                <w:left w:val="none" w:sz="0" w:space="0" w:color="auto"/>
                <w:bottom w:val="none" w:sz="0" w:space="0" w:color="auto"/>
                <w:right w:val="none" w:sz="0" w:space="0" w:color="auto"/>
              </w:divBdr>
              <w:divsChild>
                <w:div w:id="26297031">
                  <w:marLeft w:val="0"/>
                  <w:marRight w:val="0"/>
                  <w:marTop w:val="0"/>
                  <w:marBottom w:val="0"/>
                  <w:divBdr>
                    <w:top w:val="none" w:sz="0" w:space="0" w:color="auto"/>
                    <w:left w:val="none" w:sz="0" w:space="0" w:color="auto"/>
                    <w:bottom w:val="none" w:sz="0" w:space="0" w:color="auto"/>
                    <w:right w:val="none" w:sz="0" w:space="0" w:color="auto"/>
                  </w:divBdr>
                </w:div>
                <w:div w:id="178128128">
                  <w:marLeft w:val="0"/>
                  <w:marRight w:val="0"/>
                  <w:marTop w:val="0"/>
                  <w:marBottom w:val="0"/>
                  <w:divBdr>
                    <w:top w:val="none" w:sz="0" w:space="0" w:color="auto"/>
                    <w:left w:val="none" w:sz="0" w:space="0" w:color="auto"/>
                    <w:bottom w:val="none" w:sz="0" w:space="0" w:color="auto"/>
                    <w:right w:val="none" w:sz="0" w:space="0" w:color="auto"/>
                  </w:divBdr>
                </w:div>
                <w:div w:id="180822153">
                  <w:marLeft w:val="0"/>
                  <w:marRight w:val="0"/>
                  <w:marTop w:val="0"/>
                  <w:marBottom w:val="0"/>
                  <w:divBdr>
                    <w:top w:val="none" w:sz="0" w:space="0" w:color="auto"/>
                    <w:left w:val="none" w:sz="0" w:space="0" w:color="auto"/>
                    <w:bottom w:val="none" w:sz="0" w:space="0" w:color="auto"/>
                    <w:right w:val="none" w:sz="0" w:space="0" w:color="auto"/>
                  </w:divBdr>
                </w:div>
                <w:div w:id="756948348">
                  <w:marLeft w:val="0"/>
                  <w:marRight w:val="0"/>
                  <w:marTop w:val="0"/>
                  <w:marBottom w:val="0"/>
                  <w:divBdr>
                    <w:top w:val="none" w:sz="0" w:space="0" w:color="auto"/>
                    <w:left w:val="none" w:sz="0" w:space="0" w:color="auto"/>
                    <w:bottom w:val="none" w:sz="0" w:space="0" w:color="auto"/>
                    <w:right w:val="none" w:sz="0" w:space="0" w:color="auto"/>
                  </w:divBdr>
                </w:div>
                <w:div w:id="1008865827">
                  <w:marLeft w:val="0"/>
                  <w:marRight w:val="0"/>
                  <w:marTop w:val="0"/>
                  <w:marBottom w:val="0"/>
                  <w:divBdr>
                    <w:top w:val="none" w:sz="0" w:space="0" w:color="auto"/>
                    <w:left w:val="none" w:sz="0" w:space="0" w:color="auto"/>
                    <w:bottom w:val="none" w:sz="0" w:space="0" w:color="auto"/>
                    <w:right w:val="none" w:sz="0" w:space="0" w:color="auto"/>
                  </w:divBdr>
                </w:div>
                <w:div w:id="1098522558">
                  <w:marLeft w:val="0"/>
                  <w:marRight w:val="0"/>
                  <w:marTop w:val="0"/>
                  <w:marBottom w:val="0"/>
                  <w:divBdr>
                    <w:top w:val="none" w:sz="0" w:space="0" w:color="auto"/>
                    <w:left w:val="none" w:sz="0" w:space="0" w:color="auto"/>
                    <w:bottom w:val="none" w:sz="0" w:space="0" w:color="auto"/>
                    <w:right w:val="none" w:sz="0" w:space="0" w:color="auto"/>
                  </w:divBdr>
                </w:div>
                <w:div w:id="1310358698">
                  <w:marLeft w:val="0"/>
                  <w:marRight w:val="0"/>
                  <w:marTop w:val="0"/>
                  <w:marBottom w:val="0"/>
                  <w:divBdr>
                    <w:top w:val="none" w:sz="0" w:space="0" w:color="auto"/>
                    <w:left w:val="none" w:sz="0" w:space="0" w:color="auto"/>
                    <w:bottom w:val="none" w:sz="0" w:space="0" w:color="auto"/>
                    <w:right w:val="none" w:sz="0" w:space="0" w:color="auto"/>
                  </w:divBdr>
                </w:div>
                <w:div w:id="1461722520">
                  <w:marLeft w:val="0"/>
                  <w:marRight w:val="0"/>
                  <w:marTop w:val="0"/>
                  <w:marBottom w:val="0"/>
                  <w:divBdr>
                    <w:top w:val="none" w:sz="0" w:space="0" w:color="auto"/>
                    <w:left w:val="none" w:sz="0" w:space="0" w:color="auto"/>
                    <w:bottom w:val="none" w:sz="0" w:space="0" w:color="auto"/>
                    <w:right w:val="none" w:sz="0" w:space="0" w:color="auto"/>
                  </w:divBdr>
                </w:div>
                <w:div w:id="1591423253">
                  <w:marLeft w:val="0"/>
                  <w:marRight w:val="0"/>
                  <w:marTop w:val="0"/>
                  <w:marBottom w:val="0"/>
                  <w:divBdr>
                    <w:top w:val="none" w:sz="0" w:space="0" w:color="auto"/>
                    <w:left w:val="none" w:sz="0" w:space="0" w:color="auto"/>
                    <w:bottom w:val="none" w:sz="0" w:space="0" w:color="auto"/>
                    <w:right w:val="none" w:sz="0" w:space="0" w:color="auto"/>
                  </w:divBdr>
                </w:div>
                <w:div w:id="1708989419">
                  <w:marLeft w:val="0"/>
                  <w:marRight w:val="0"/>
                  <w:marTop w:val="0"/>
                  <w:marBottom w:val="0"/>
                  <w:divBdr>
                    <w:top w:val="none" w:sz="0" w:space="0" w:color="auto"/>
                    <w:left w:val="none" w:sz="0" w:space="0" w:color="auto"/>
                    <w:bottom w:val="none" w:sz="0" w:space="0" w:color="auto"/>
                    <w:right w:val="none" w:sz="0" w:space="0" w:color="auto"/>
                  </w:divBdr>
                </w:div>
                <w:div w:id="2130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404">
      <w:bodyDiv w:val="1"/>
      <w:marLeft w:val="0"/>
      <w:marRight w:val="0"/>
      <w:marTop w:val="0"/>
      <w:marBottom w:val="0"/>
      <w:divBdr>
        <w:top w:val="none" w:sz="0" w:space="0" w:color="auto"/>
        <w:left w:val="none" w:sz="0" w:space="0" w:color="auto"/>
        <w:bottom w:val="none" w:sz="0" w:space="0" w:color="auto"/>
        <w:right w:val="none" w:sz="0" w:space="0" w:color="auto"/>
      </w:divBdr>
      <w:divsChild>
        <w:div w:id="401100002">
          <w:marLeft w:val="0"/>
          <w:marRight w:val="0"/>
          <w:marTop w:val="0"/>
          <w:marBottom w:val="0"/>
          <w:divBdr>
            <w:top w:val="none" w:sz="0" w:space="0" w:color="auto"/>
            <w:left w:val="none" w:sz="0" w:space="0" w:color="auto"/>
            <w:bottom w:val="none" w:sz="0" w:space="0" w:color="auto"/>
            <w:right w:val="none" w:sz="0" w:space="0" w:color="auto"/>
          </w:divBdr>
        </w:div>
      </w:divsChild>
    </w:div>
    <w:div w:id="773089322">
      <w:bodyDiv w:val="1"/>
      <w:marLeft w:val="0"/>
      <w:marRight w:val="0"/>
      <w:marTop w:val="0"/>
      <w:marBottom w:val="0"/>
      <w:divBdr>
        <w:top w:val="none" w:sz="0" w:space="0" w:color="auto"/>
        <w:left w:val="none" w:sz="0" w:space="0" w:color="auto"/>
        <w:bottom w:val="none" w:sz="0" w:space="0" w:color="auto"/>
        <w:right w:val="none" w:sz="0" w:space="0" w:color="auto"/>
      </w:divBdr>
      <w:divsChild>
        <w:div w:id="122385815">
          <w:marLeft w:val="0"/>
          <w:marRight w:val="0"/>
          <w:marTop w:val="0"/>
          <w:marBottom w:val="0"/>
          <w:divBdr>
            <w:top w:val="none" w:sz="0" w:space="0" w:color="auto"/>
            <w:left w:val="none" w:sz="0" w:space="0" w:color="auto"/>
            <w:bottom w:val="single" w:sz="6" w:space="0" w:color="CCCCCC"/>
            <w:right w:val="none" w:sz="0" w:space="0" w:color="auto"/>
          </w:divBdr>
        </w:div>
        <w:div w:id="274097863">
          <w:marLeft w:val="0"/>
          <w:marRight w:val="0"/>
          <w:marTop w:val="0"/>
          <w:marBottom w:val="0"/>
          <w:divBdr>
            <w:top w:val="none" w:sz="0" w:space="0" w:color="auto"/>
            <w:left w:val="none" w:sz="0" w:space="0" w:color="auto"/>
            <w:bottom w:val="none" w:sz="0" w:space="0" w:color="auto"/>
            <w:right w:val="none" w:sz="0" w:space="0" w:color="auto"/>
          </w:divBdr>
        </w:div>
        <w:div w:id="353074656">
          <w:marLeft w:val="0"/>
          <w:marRight w:val="0"/>
          <w:marTop w:val="0"/>
          <w:marBottom w:val="0"/>
          <w:divBdr>
            <w:top w:val="none" w:sz="0" w:space="0" w:color="auto"/>
            <w:left w:val="none" w:sz="0" w:space="0" w:color="auto"/>
            <w:bottom w:val="single" w:sz="6" w:space="0" w:color="333333"/>
            <w:right w:val="none" w:sz="0" w:space="0" w:color="auto"/>
          </w:divBdr>
        </w:div>
        <w:div w:id="432214754">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
        <w:div w:id="913666174">
          <w:marLeft w:val="0"/>
          <w:marRight w:val="0"/>
          <w:marTop w:val="0"/>
          <w:marBottom w:val="0"/>
          <w:divBdr>
            <w:top w:val="none" w:sz="0" w:space="0" w:color="auto"/>
            <w:left w:val="none" w:sz="0" w:space="0" w:color="auto"/>
            <w:bottom w:val="none" w:sz="0" w:space="0" w:color="auto"/>
            <w:right w:val="none" w:sz="0" w:space="0" w:color="auto"/>
          </w:divBdr>
        </w:div>
        <w:div w:id="1519276713">
          <w:marLeft w:val="0"/>
          <w:marRight w:val="0"/>
          <w:marTop w:val="0"/>
          <w:marBottom w:val="0"/>
          <w:divBdr>
            <w:top w:val="none" w:sz="0" w:space="0" w:color="auto"/>
            <w:left w:val="none" w:sz="0" w:space="0" w:color="auto"/>
            <w:bottom w:val="single" w:sz="6" w:space="0" w:color="CCCCCC"/>
            <w:right w:val="none" w:sz="0" w:space="0" w:color="auto"/>
          </w:divBdr>
        </w:div>
        <w:div w:id="1716806463">
          <w:marLeft w:val="0"/>
          <w:marRight w:val="0"/>
          <w:marTop w:val="0"/>
          <w:marBottom w:val="0"/>
          <w:divBdr>
            <w:top w:val="none" w:sz="0" w:space="0" w:color="auto"/>
            <w:left w:val="none" w:sz="0" w:space="0" w:color="auto"/>
            <w:bottom w:val="single" w:sz="6" w:space="0" w:color="CCCCCC"/>
            <w:right w:val="none" w:sz="0" w:space="0" w:color="auto"/>
          </w:divBdr>
        </w:div>
      </w:divsChild>
    </w:div>
    <w:div w:id="1145851461">
      <w:bodyDiv w:val="1"/>
      <w:marLeft w:val="0"/>
      <w:marRight w:val="0"/>
      <w:marTop w:val="0"/>
      <w:marBottom w:val="0"/>
      <w:divBdr>
        <w:top w:val="none" w:sz="0" w:space="0" w:color="auto"/>
        <w:left w:val="none" w:sz="0" w:space="0" w:color="auto"/>
        <w:bottom w:val="none" w:sz="0" w:space="0" w:color="auto"/>
        <w:right w:val="none" w:sz="0" w:space="0" w:color="auto"/>
      </w:divBdr>
    </w:div>
    <w:div w:id="1329015199">
      <w:bodyDiv w:val="1"/>
      <w:marLeft w:val="0"/>
      <w:marRight w:val="0"/>
      <w:marTop w:val="0"/>
      <w:marBottom w:val="0"/>
      <w:divBdr>
        <w:top w:val="none" w:sz="0" w:space="0" w:color="auto"/>
        <w:left w:val="none" w:sz="0" w:space="0" w:color="auto"/>
        <w:bottom w:val="none" w:sz="0" w:space="0" w:color="auto"/>
        <w:right w:val="none" w:sz="0" w:space="0" w:color="auto"/>
      </w:divBdr>
    </w:div>
    <w:div w:id="1367944632">
      <w:bodyDiv w:val="1"/>
      <w:marLeft w:val="0"/>
      <w:marRight w:val="0"/>
      <w:marTop w:val="0"/>
      <w:marBottom w:val="0"/>
      <w:divBdr>
        <w:top w:val="none" w:sz="0" w:space="0" w:color="auto"/>
        <w:left w:val="none" w:sz="0" w:space="0" w:color="auto"/>
        <w:bottom w:val="none" w:sz="0" w:space="0" w:color="auto"/>
        <w:right w:val="none" w:sz="0" w:space="0" w:color="auto"/>
      </w:divBdr>
    </w:div>
    <w:div w:id="1374381971">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11681118">
      <w:bodyDiv w:val="1"/>
      <w:marLeft w:val="0"/>
      <w:marRight w:val="0"/>
      <w:marTop w:val="0"/>
      <w:marBottom w:val="0"/>
      <w:divBdr>
        <w:top w:val="none" w:sz="0" w:space="0" w:color="auto"/>
        <w:left w:val="none" w:sz="0" w:space="0" w:color="auto"/>
        <w:bottom w:val="none" w:sz="0" w:space="0" w:color="auto"/>
        <w:right w:val="none" w:sz="0" w:space="0" w:color="auto"/>
      </w:divBdr>
      <w:divsChild>
        <w:div w:id="844368169">
          <w:marLeft w:val="0"/>
          <w:marRight w:val="0"/>
          <w:marTop w:val="0"/>
          <w:marBottom w:val="0"/>
          <w:divBdr>
            <w:top w:val="none" w:sz="0" w:space="0" w:color="auto"/>
            <w:left w:val="none" w:sz="0" w:space="0" w:color="auto"/>
            <w:bottom w:val="none" w:sz="0" w:space="0" w:color="auto"/>
            <w:right w:val="none" w:sz="0" w:space="0" w:color="auto"/>
          </w:divBdr>
          <w:divsChild>
            <w:div w:id="11588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062">
      <w:bodyDiv w:val="1"/>
      <w:marLeft w:val="0"/>
      <w:marRight w:val="0"/>
      <w:marTop w:val="0"/>
      <w:marBottom w:val="0"/>
      <w:divBdr>
        <w:top w:val="none" w:sz="0" w:space="0" w:color="auto"/>
        <w:left w:val="none" w:sz="0" w:space="0" w:color="auto"/>
        <w:bottom w:val="none" w:sz="0" w:space="0" w:color="auto"/>
        <w:right w:val="none" w:sz="0" w:space="0" w:color="auto"/>
      </w:divBdr>
    </w:div>
    <w:div w:id="1755779936">
      <w:bodyDiv w:val="1"/>
      <w:marLeft w:val="60"/>
      <w:marRight w:val="60"/>
      <w:marTop w:val="60"/>
      <w:marBottom w:val="15"/>
      <w:divBdr>
        <w:top w:val="none" w:sz="0" w:space="0" w:color="auto"/>
        <w:left w:val="none" w:sz="0" w:space="0" w:color="auto"/>
        <w:bottom w:val="none" w:sz="0" w:space="0" w:color="auto"/>
        <w:right w:val="none" w:sz="0" w:space="0" w:color="auto"/>
      </w:divBdr>
    </w:div>
    <w:div w:id="1949388278">
      <w:bodyDiv w:val="1"/>
      <w:marLeft w:val="0"/>
      <w:marRight w:val="0"/>
      <w:marTop w:val="0"/>
      <w:marBottom w:val="0"/>
      <w:divBdr>
        <w:top w:val="none" w:sz="0" w:space="0" w:color="auto"/>
        <w:left w:val="none" w:sz="0" w:space="0" w:color="auto"/>
        <w:bottom w:val="none" w:sz="0" w:space="0" w:color="auto"/>
        <w:right w:val="none" w:sz="0" w:space="0" w:color="auto"/>
      </w:divBdr>
    </w:div>
    <w:div w:id="2055038367">
      <w:bodyDiv w:val="1"/>
      <w:marLeft w:val="0"/>
      <w:marRight w:val="0"/>
      <w:marTop w:val="0"/>
      <w:marBottom w:val="0"/>
      <w:divBdr>
        <w:top w:val="none" w:sz="0" w:space="0" w:color="auto"/>
        <w:left w:val="none" w:sz="0" w:space="0" w:color="auto"/>
        <w:bottom w:val="none" w:sz="0" w:space="0" w:color="auto"/>
        <w:right w:val="none" w:sz="0" w:space="0" w:color="auto"/>
      </w:divBdr>
    </w:div>
    <w:div w:id="2068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lawmarketing@juta.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mailto:lfaro@juta.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file:///\\192.1.1.100\The%20Shrine\%20Creativity%20Junction\For%20Della\JUTA\MS%20Word\:FOOTER.wmf" TargetMode="External"/><Relationship Id="rId2" Type="http://schemas.openxmlformats.org/officeDocument/2006/relationships/image" Target="media/image2.wmf"/><Relationship Id="rId1" Type="http://schemas.openxmlformats.org/officeDocument/2006/relationships/hyperlink" Target="http://www.jutalaw.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newintranet\HRlinks\JUTA%20AND%20COMPANY%20LETTERHEAD%20MAY%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313BD-1FE2-4BBF-BE68-15609820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JUTA AND COMPANY LETTERHEAD MAY 2006</Template>
  <TotalTime>10</TotalTime>
  <Pages>4</Pages>
  <Words>2321</Words>
  <Characters>11769</Characters>
  <Application>Microsoft Office Word</Application>
  <DocSecurity>0</DocSecurity>
  <Lines>192</Lines>
  <Paragraphs>45</Paragraphs>
  <ScaleCrop>false</ScaleCrop>
  <HeadingPairs>
    <vt:vector size="2" baseType="variant">
      <vt:variant>
        <vt:lpstr>Title</vt:lpstr>
      </vt:variant>
      <vt:variant>
        <vt:i4>1</vt:i4>
      </vt:variant>
    </vt:vector>
  </HeadingPairs>
  <TitlesOfParts>
    <vt:vector size="1" baseType="lpstr">
      <vt:lpstr>21 January 2004</vt:lpstr>
    </vt:vector>
  </TitlesOfParts>
  <Company>...</Company>
  <LinksUpToDate>false</LinksUpToDate>
  <CharactersWithSpaces>14045</CharactersWithSpaces>
  <SharedDoc>false</SharedDoc>
  <HLinks>
    <vt:vector size="12" baseType="variant">
      <vt:variant>
        <vt:i4>4653162</vt:i4>
      </vt:variant>
      <vt:variant>
        <vt:i4>0</vt:i4>
      </vt:variant>
      <vt:variant>
        <vt:i4>0</vt:i4>
      </vt:variant>
      <vt:variant>
        <vt:i4>5</vt:i4>
      </vt:variant>
      <vt:variant>
        <vt:lpwstr>mailto:%20lawmarketing@juta.co.za</vt:lpwstr>
      </vt:variant>
      <vt:variant>
        <vt:lpwstr/>
      </vt:variant>
      <vt:variant>
        <vt:i4>131102</vt:i4>
      </vt:variant>
      <vt:variant>
        <vt:i4>0</vt:i4>
      </vt:variant>
      <vt:variant>
        <vt:i4>0</vt:i4>
      </vt:variant>
      <vt:variant>
        <vt:i4>5</vt:i4>
      </vt:variant>
      <vt:variant>
        <vt:lpwstr>http://www.jutalaw.co.za/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January 2004</dc:title>
  <dc:creator>ahess</dc:creator>
  <cp:lastModifiedBy>Mmnensa</cp:lastModifiedBy>
  <cp:revision>4</cp:revision>
  <cp:lastPrinted>2014-02-07T13:09:00Z</cp:lastPrinted>
  <dcterms:created xsi:type="dcterms:W3CDTF">2014-10-24T09:37:00Z</dcterms:created>
  <dcterms:modified xsi:type="dcterms:W3CDTF">2014-10-24T10:09:00Z</dcterms:modified>
</cp:coreProperties>
</file>