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C62208" w:rsidP="008A6FFE">
      <w:pPr>
        <w:pStyle w:val="Heading1"/>
        <w:rPr>
          <w:b w:val="0"/>
          <w:color w:val="auto"/>
          <w:highlight w:val="cyan"/>
          <w:lang w:val="en-ZA"/>
        </w:rPr>
      </w:pPr>
      <w:r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042A95" w:rsidRPr="00755C87" w:rsidRDefault="000615E1" w:rsidP="008A6FFE">
      <w:pPr>
        <w:pStyle w:val="Heading1"/>
        <w:rPr>
          <w:rFonts w:ascii="Verdana" w:hAnsi="Verdana"/>
          <w:color w:val="auto"/>
          <w:lang w:val="en-ZA"/>
        </w:rPr>
      </w:pPr>
      <w:r>
        <w:rPr>
          <w:rFonts w:ascii="Verdana" w:hAnsi="Verdana"/>
          <w:color w:val="auto"/>
          <w:lang w:val="en-ZA"/>
        </w:rPr>
        <w:t>JUTA'S WEEKLY E-MAIL SERVICE</w:t>
      </w:r>
    </w:p>
    <w:p w:rsidR="008A6FFE" w:rsidRPr="00C2110F" w:rsidRDefault="008A6FFE" w:rsidP="008A6FFE">
      <w:pPr>
        <w:pStyle w:val="LegHeadCenteredItalic"/>
      </w:pPr>
      <w:r w:rsidRPr="006F748C">
        <w:t xml:space="preserve">(Bulletin </w:t>
      </w:r>
      <w:r w:rsidR="006F748C" w:rsidRPr="006F748C">
        <w:t>3</w:t>
      </w:r>
      <w:r w:rsidR="007F4979">
        <w:t>6</w:t>
      </w:r>
      <w:r w:rsidRPr="006F748C">
        <w:t xml:space="preserve"> of 201</w:t>
      </w:r>
      <w:r w:rsidR="00F53450" w:rsidRPr="006F748C">
        <w:t>4</w:t>
      </w:r>
      <w:r w:rsidRPr="006F748C">
        <w:t xml:space="preserve">, based on Gazettes received during the week </w:t>
      </w:r>
      <w:r w:rsidR="007F4979">
        <w:t>29 </w:t>
      </w:r>
      <w:r w:rsidR="00386F37">
        <w:t xml:space="preserve">August </w:t>
      </w:r>
      <w:r w:rsidR="007F4979">
        <w:t>to 5 September </w:t>
      </w:r>
      <w:r w:rsidR="00F53450" w:rsidRPr="006F748C">
        <w:t>2014</w:t>
      </w:r>
      <w:r w:rsidRPr="006F748C">
        <w:t>)</w:t>
      </w:r>
    </w:p>
    <w:p w:rsidR="00042A95" w:rsidRPr="00C2110F" w:rsidRDefault="00042A95" w:rsidP="00F16E99">
      <w:pPr>
        <w:pStyle w:val="LegHeadCenteredBold"/>
      </w:pPr>
      <w:r w:rsidRPr="00C2110F">
        <w:t>JUTA'S WEEKLY STATUTES BULLETIN</w:t>
      </w:r>
    </w:p>
    <w:p w:rsidR="008A6FFE" w:rsidRDefault="008A6FFE" w:rsidP="008A6FFE">
      <w:pPr>
        <w:pStyle w:val="LegHeadCenteredItalic"/>
      </w:pPr>
      <w:r w:rsidRPr="00C2110F">
        <w:t>ISSN 1022 - 6397</w:t>
      </w:r>
    </w:p>
    <w:p w:rsidR="000747C2" w:rsidRPr="000A791D" w:rsidRDefault="00042A95" w:rsidP="00F16E99">
      <w:pPr>
        <w:pStyle w:val="LegHeadCenteredBold"/>
      </w:pPr>
      <w:r w:rsidRPr="000A791D">
        <w:t>PROCLAMATIONS AND NOTICES</w:t>
      </w:r>
    </w:p>
    <w:p w:rsidR="00FC417C" w:rsidRDefault="00FC417C" w:rsidP="00FC417C">
      <w:pPr>
        <w:pStyle w:val="LegHeadBold"/>
        <w:keepNext/>
      </w:pPr>
      <w:r w:rsidRPr="00FC417C">
        <w:t>Department of Human Settlements:</w:t>
      </w:r>
    </w:p>
    <w:p w:rsidR="00FC417C" w:rsidRDefault="00FC417C" w:rsidP="00FC417C">
      <w:pPr>
        <w:pStyle w:val="LegText"/>
      </w:pPr>
      <w:r>
        <w:t>Terms of reference of the n</w:t>
      </w:r>
      <w:r w:rsidRPr="00FC417C">
        <w:t xml:space="preserve">otice of </w:t>
      </w:r>
      <w:r>
        <w:t xml:space="preserve">the </w:t>
      </w:r>
      <w:r w:rsidRPr="00FC417C">
        <w:t xml:space="preserve">Ministerial enquiry into the eviction of the informal settlement community of Nomzamo (Lwandle), Cape Town published for comment in GenN 451 in </w:t>
      </w:r>
      <w:r w:rsidRPr="00FC417C">
        <w:rPr>
          <w:i/>
        </w:rPr>
        <w:t>GG</w:t>
      </w:r>
      <w:r w:rsidRPr="00FC417C">
        <w:t xml:space="preserve"> 37759 of 20 June 2014 </w:t>
      </w:r>
      <w:r>
        <w:t xml:space="preserve">amended with effect from 4 August 2014 </w:t>
      </w:r>
      <w:r>
        <w:br/>
      </w:r>
      <w:r w:rsidRPr="00902F56">
        <w:t>(</w:t>
      </w:r>
      <w:r>
        <w:t xml:space="preserve">GN 696 </w:t>
      </w:r>
      <w:r w:rsidRPr="00902F56">
        <w:t xml:space="preserve">in </w:t>
      </w:r>
      <w:r w:rsidRPr="00B97E2F">
        <w:rPr>
          <w:i/>
        </w:rPr>
        <w:t>GG</w:t>
      </w:r>
      <w:r>
        <w:t xml:space="preserve"> 37973 </w:t>
      </w:r>
      <w:r w:rsidRPr="00B8419C">
        <w:t xml:space="preserve">of </w:t>
      </w:r>
      <w:r>
        <w:t>4 September 2014) (p3)</w:t>
      </w:r>
    </w:p>
    <w:p w:rsidR="00A50AD2" w:rsidRDefault="00A50AD2" w:rsidP="00A50AD2">
      <w:pPr>
        <w:pStyle w:val="LegHeadBold"/>
        <w:keepNext/>
      </w:pPr>
      <w:r w:rsidRPr="00A50AD2">
        <w:t>SUPREME COURT ACT 59 OF 1959</w:t>
      </w:r>
    </w:p>
    <w:p w:rsidR="00A50AD2" w:rsidRDefault="00A50AD2" w:rsidP="00A50AD2">
      <w:pPr>
        <w:pStyle w:val="LegText"/>
      </w:pPr>
      <w:r>
        <w:t xml:space="preserve">Free State Provincial Division of the High Court of South Africa: </w:t>
      </w:r>
      <w:r w:rsidR="00DA514C">
        <w:t>p</w:t>
      </w:r>
      <w:r>
        <w:t xml:space="preserve">roclamation of </w:t>
      </w:r>
      <w:r w:rsidR="00DA514C">
        <w:t>C</w:t>
      </w:r>
      <w:r>
        <w:t xml:space="preserve">ircuit </w:t>
      </w:r>
      <w:r w:rsidR="00DA514C">
        <w:t>C</w:t>
      </w:r>
      <w:r>
        <w:t xml:space="preserve">ourt published </w:t>
      </w:r>
      <w:r w:rsidRPr="00902F56">
        <w:t xml:space="preserve">(GenN </w:t>
      </w:r>
      <w:r>
        <w:t xml:space="preserve">743 </w:t>
      </w:r>
      <w:r w:rsidRPr="00902F56">
        <w:t xml:space="preserve">in </w:t>
      </w:r>
      <w:r w:rsidRPr="00B97E2F">
        <w:rPr>
          <w:i/>
        </w:rPr>
        <w:t>GG</w:t>
      </w:r>
      <w:r>
        <w:t xml:space="preserve"> 37958 </w:t>
      </w:r>
      <w:r w:rsidRPr="00B8419C">
        <w:t xml:space="preserve">of </w:t>
      </w:r>
      <w:r>
        <w:t>5 September 2014) (p117)</w:t>
      </w:r>
    </w:p>
    <w:p w:rsidR="00477EBC" w:rsidRDefault="00477EBC" w:rsidP="00477EBC">
      <w:pPr>
        <w:pStyle w:val="LegHeadBold"/>
        <w:keepNext/>
      </w:pPr>
      <w:r w:rsidRPr="00477EBC">
        <w:t>CUSTOMS AND EXCISE ACT 91 OF 1964</w:t>
      </w:r>
    </w:p>
    <w:p w:rsidR="00477EBC" w:rsidRDefault="00477EBC" w:rsidP="00477EBC">
      <w:pPr>
        <w:pStyle w:val="LegText"/>
      </w:pPr>
      <w:r w:rsidRPr="00477EBC">
        <w:t xml:space="preserve">Schedule 1 amended </w:t>
      </w:r>
      <w:r w:rsidRPr="00902F56">
        <w:t>(</w:t>
      </w:r>
      <w:r>
        <w:t xml:space="preserve">GN R659 </w:t>
      </w:r>
      <w:r w:rsidRPr="00902F56">
        <w:t xml:space="preserve">in </w:t>
      </w:r>
      <w:r w:rsidRPr="00B97E2F">
        <w:rPr>
          <w:i/>
        </w:rPr>
        <w:t>GG</w:t>
      </w:r>
      <w:r>
        <w:t xml:space="preserve"> 37959 </w:t>
      </w:r>
      <w:r w:rsidRPr="00B8419C">
        <w:t xml:space="preserve">of </w:t>
      </w:r>
      <w:r>
        <w:t>5 September 2014) (p4)</w:t>
      </w:r>
    </w:p>
    <w:p w:rsidR="00597DFA" w:rsidRDefault="00597DFA" w:rsidP="00597DFA">
      <w:pPr>
        <w:pStyle w:val="LegHeadBold"/>
        <w:keepNext/>
      </w:pPr>
      <w:r w:rsidRPr="00597DFA">
        <w:t>FOODSTUFFS, COSMETICS AND DISINFECTANTS ACT 54 OF 1972</w:t>
      </w:r>
    </w:p>
    <w:p w:rsidR="00597DFA" w:rsidRDefault="00597DFA" w:rsidP="00597DFA">
      <w:pPr>
        <w:pStyle w:val="LegText"/>
      </w:pPr>
      <w:r>
        <w:t>Draft amendment to r</w:t>
      </w:r>
      <w:r w:rsidRPr="00597DFA">
        <w:t xml:space="preserve">egulations relating to health messages on container labels of alcoholic beverages </w:t>
      </w:r>
      <w:r>
        <w:t xml:space="preserve">published for comment </w:t>
      </w:r>
      <w:r w:rsidRPr="00902F56">
        <w:t>(</w:t>
      </w:r>
      <w:r>
        <w:t>GN R6</w:t>
      </w:r>
      <w:r w:rsidR="007F330C">
        <w:t>97</w:t>
      </w:r>
      <w:r>
        <w:t xml:space="preserve"> </w:t>
      </w:r>
      <w:r w:rsidRPr="00902F56">
        <w:t xml:space="preserve">in </w:t>
      </w:r>
      <w:r w:rsidRPr="00B97E2F">
        <w:rPr>
          <w:i/>
        </w:rPr>
        <w:t>GG</w:t>
      </w:r>
      <w:r>
        <w:t xml:space="preserve"> </w:t>
      </w:r>
      <w:r w:rsidR="007F330C">
        <w:t>37975</w:t>
      </w:r>
      <w:r>
        <w:t xml:space="preserve"> </w:t>
      </w:r>
      <w:r w:rsidRPr="00B8419C">
        <w:t xml:space="preserve">of </w:t>
      </w:r>
      <w:r w:rsidR="007F330C">
        <w:t>4</w:t>
      </w:r>
      <w:r>
        <w:t> September 2014) (p</w:t>
      </w:r>
      <w:r w:rsidR="007F330C">
        <w:t>3</w:t>
      </w:r>
      <w:r>
        <w:t>)</w:t>
      </w:r>
    </w:p>
    <w:p w:rsidR="003A047C" w:rsidRDefault="003A047C" w:rsidP="003A047C">
      <w:pPr>
        <w:pStyle w:val="LegHeadBold"/>
        <w:keepNext/>
      </w:pPr>
      <w:r w:rsidRPr="003A047C">
        <w:t>MILITARY PENSIONS ACT 84 OF 1976</w:t>
      </w:r>
    </w:p>
    <w:p w:rsidR="003A047C" w:rsidRDefault="003A047C" w:rsidP="003A047C">
      <w:pPr>
        <w:pStyle w:val="LegText"/>
      </w:pPr>
      <w:r w:rsidRPr="003A047C">
        <w:t xml:space="preserve">Amounts in terms of ss. 1 and 5 determined and GN R776 in </w:t>
      </w:r>
      <w:r w:rsidRPr="003A047C">
        <w:rPr>
          <w:i/>
        </w:rPr>
        <w:t>GG</w:t>
      </w:r>
      <w:r w:rsidRPr="003A047C">
        <w:t xml:space="preserve"> 36924 of 18 October 2013</w:t>
      </w:r>
      <w:r>
        <w:t xml:space="preserve"> </w:t>
      </w:r>
      <w:r w:rsidRPr="003A047C">
        <w:t>withdra</w:t>
      </w:r>
      <w:r>
        <w:t>wn with effect from 1 April 2014</w:t>
      </w:r>
      <w:r w:rsidRPr="003A047C">
        <w:t xml:space="preserve"> </w:t>
      </w:r>
      <w:r w:rsidRPr="00902F56">
        <w:t>(</w:t>
      </w:r>
      <w:r>
        <w:t xml:space="preserve">GN R667 </w:t>
      </w:r>
      <w:r w:rsidRPr="00902F56">
        <w:t xml:space="preserve">in </w:t>
      </w:r>
      <w:r w:rsidRPr="00B97E2F">
        <w:rPr>
          <w:i/>
        </w:rPr>
        <w:t>GG</w:t>
      </w:r>
      <w:r>
        <w:t xml:space="preserve"> 37959 </w:t>
      </w:r>
      <w:r w:rsidRPr="00B8419C">
        <w:t xml:space="preserve">of </w:t>
      </w:r>
      <w:r>
        <w:t>5 September 2014) (p67)</w:t>
      </w:r>
    </w:p>
    <w:p w:rsidR="00BA3EDF" w:rsidRDefault="00BA3EDF" w:rsidP="00BA3EDF">
      <w:pPr>
        <w:pStyle w:val="LegHeadBold"/>
        <w:keepNext/>
      </w:pPr>
      <w:r w:rsidRPr="00BA3EDF">
        <w:t>CRIMINAL PROCEDURE ACT 51 OF 1977</w:t>
      </w:r>
    </w:p>
    <w:p w:rsidR="00BA3EDF" w:rsidRDefault="00A9005A" w:rsidP="00BA3EDF">
      <w:pPr>
        <w:pStyle w:val="LegText"/>
      </w:pPr>
      <w:r w:rsidRPr="00A9005A">
        <w:t>Declaration of peace officers in terms of s. 334</w:t>
      </w:r>
      <w:r>
        <w:t xml:space="preserve"> </w:t>
      </w:r>
      <w:r w:rsidR="00BA3EDF">
        <w:t xml:space="preserve">published </w:t>
      </w:r>
      <w:r w:rsidR="009D63D1">
        <w:br/>
      </w:r>
      <w:r w:rsidR="00BA3EDF">
        <w:t xml:space="preserve">(GN </w:t>
      </w:r>
      <w:r>
        <w:t xml:space="preserve">Rs 691 &amp; 692 </w:t>
      </w:r>
      <w:r w:rsidR="00BA3EDF">
        <w:t xml:space="preserve">in </w:t>
      </w:r>
      <w:r w:rsidR="00BA3EDF" w:rsidRPr="00B97E2F">
        <w:rPr>
          <w:i/>
        </w:rPr>
        <w:t>GG</w:t>
      </w:r>
      <w:r>
        <w:t xml:space="preserve"> 37968</w:t>
      </w:r>
      <w:r w:rsidR="00BA3EDF">
        <w:t xml:space="preserve"> </w:t>
      </w:r>
      <w:r w:rsidR="00BA3EDF" w:rsidRPr="00B8419C">
        <w:t xml:space="preserve">of </w:t>
      </w:r>
      <w:r w:rsidR="00BA3EDF">
        <w:t>2 September 2014) (p</w:t>
      </w:r>
      <w:r>
        <w:t xml:space="preserve">p </w:t>
      </w:r>
      <w:r w:rsidR="00BA3EDF">
        <w:t>3</w:t>
      </w:r>
      <w:r>
        <w:t xml:space="preserve"> &amp; 7</w:t>
      </w:r>
      <w:r w:rsidR="00BA3EDF">
        <w:t>)</w:t>
      </w:r>
    </w:p>
    <w:p w:rsidR="005F3C9D" w:rsidRDefault="005F3C9D" w:rsidP="005F3C9D">
      <w:pPr>
        <w:pStyle w:val="LegHeadBold"/>
        <w:keepNext/>
      </w:pPr>
      <w:r w:rsidRPr="005F3C9D">
        <w:t>PETROLEUM PRODUCTS ACT 120 OF 1977</w:t>
      </w:r>
    </w:p>
    <w:p w:rsidR="005F3C9D" w:rsidRDefault="005F3C9D" w:rsidP="005F3C9D">
      <w:pPr>
        <w:pStyle w:val="LegText"/>
      </w:pPr>
      <w:r>
        <w:t xml:space="preserve">Regulations in respect of the single maximum national retail price for illuminating paraffin published with effect from 3 September 2014 </w:t>
      </w:r>
      <w:r>
        <w:br/>
        <w:t xml:space="preserve">(GN R693 in </w:t>
      </w:r>
      <w:r w:rsidRPr="00B97E2F">
        <w:rPr>
          <w:i/>
        </w:rPr>
        <w:t>GG</w:t>
      </w:r>
      <w:r>
        <w:t xml:space="preserve"> 37971 </w:t>
      </w:r>
      <w:r w:rsidRPr="00B8419C">
        <w:t xml:space="preserve">of </w:t>
      </w:r>
      <w:r>
        <w:t>2 September 2014) (p3)</w:t>
      </w:r>
    </w:p>
    <w:p w:rsidR="005F3C9D" w:rsidRDefault="00651A7F" w:rsidP="005F3C9D">
      <w:pPr>
        <w:pStyle w:val="LegText"/>
      </w:pPr>
      <w:r>
        <w:t>Amendment of r</w:t>
      </w:r>
      <w:r w:rsidR="005F3C9D">
        <w:t xml:space="preserve">egulations in respect of petroleum products </w:t>
      </w:r>
      <w:r>
        <w:t xml:space="preserve">published </w:t>
      </w:r>
      <w:r w:rsidR="005F3C9D">
        <w:t xml:space="preserve">with effect from 3 September 2014 (GN R694 in </w:t>
      </w:r>
      <w:r w:rsidR="005F3C9D" w:rsidRPr="00B97E2F">
        <w:rPr>
          <w:i/>
        </w:rPr>
        <w:t>GG</w:t>
      </w:r>
      <w:r w:rsidR="005F3C9D">
        <w:t xml:space="preserve"> 37971 </w:t>
      </w:r>
      <w:r w:rsidR="005F3C9D" w:rsidRPr="00B8419C">
        <w:t xml:space="preserve">of </w:t>
      </w:r>
      <w:r w:rsidR="005F3C9D">
        <w:t>2 September 2014) (p4)</w:t>
      </w:r>
    </w:p>
    <w:p w:rsidR="005F3C9D" w:rsidRDefault="005F3C9D" w:rsidP="005F3C9D">
      <w:pPr>
        <w:pStyle w:val="LegText"/>
      </w:pPr>
      <w:r>
        <w:lastRenderedPageBreak/>
        <w:t xml:space="preserve">Regulations in respect of the maximum retail price of Liquefied Petroleum Gas supplied to residential customers published with effect from 3 September 2014 </w:t>
      </w:r>
      <w:r>
        <w:br/>
        <w:t xml:space="preserve">(GN R695 in </w:t>
      </w:r>
      <w:r w:rsidRPr="00B97E2F">
        <w:rPr>
          <w:i/>
        </w:rPr>
        <w:t>GG</w:t>
      </w:r>
      <w:r>
        <w:t xml:space="preserve"> 37971 </w:t>
      </w:r>
      <w:r w:rsidRPr="00B8419C">
        <w:t xml:space="preserve">of </w:t>
      </w:r>
      <w:r>
        <w:t>2 September 2014) (p6)</w:t>
      </w:r>
    </w:p>
    <w:p w:rsidR="00C24FE4" w:rsidRDefault="00C24FE4" w:rsidP="00C24FE4">
      <w:pPr>
        <w:pStyle w:val="LegHeadBold"/>
        <w:keepNext/>
      </w:pPr>
      <w:r w:rsidRPr="00C24FE4">
        <w:t>PUBLIC SERVICE ACT, 1994 (PROCLAMATION 103 OF 1994)</w:t>
      </w:r>
    </w:p>
    <w:p w:rsidR="00C24FE4" w:rsidRDefault="00C24FE4" w:rsidP="00C24FE4">
      <w:pPr>
        <w:pStyle w:val="LegText"/>
      </w:pPr>
      <w:r>
        <w:t xml:space="preserve">Schedule 2 </w:t>
      </w:r>
      <w:r w:rsidR="00E07496">
        <w:t>(</w:t>
      </w:r>
      <w:r w:rsidR="00E07496" w:rsidRPr="00E07496">
        <w:t>KwaZulu-Natal</w:t>
      </w:r>
      <w:r w:rsidR="00E07496">
        <w:t xml:space="preserve">, </w:t>
      </w:r>
      <w:r w:rsidR="00E07496" w:rsidRPr="00E07496">
        <w:t>Limpopo and Mpumalan</w:t>
      </w:r>
      <w:r w:rsidR="00E07496">
        <w:t xml:space="preserve">ga) </w:t>
      </w:r>
      <w:r>
        <w:t xml:space="preserve">amended </w:t>
      </w:r>
      <w:r>
        <w:br/>
        <w:t xml:space="preserve">(Proc 61 in </w:t>
      </w:r>
      <w:r w:rsidRPr="00B97E2F">
        <w:rPr>
          <w:i/>
        </w:rPr>
        <w:t>GG</w:t>
      </w:r>
      <w:r>
        <w:t xml:space="preserve"> 37958 </w:t>
      </w:r>
      <w:r w:rsidRPr="00B8419C">
        <w:t xml:space="preserve">of </w:t>
      </w:r>
      <w:r>
        <w:t>5 September 2014) (p7)</w:t>
      </w:r>
    </w:p>
    <w:p w:rsidR="006813BF" w:rsidRDefault="006813BF" w:rsidP="006813BF">
      <w:pPr>
        <w:pStyle w:val="LegHeadBold"/>
        <w:keepNext/>
      </w:pPr>
      <w:r w:rsidRPr="006813BF">
        <w:t>NATIONAL EDUCATION POLICY ACT 27 OF 1996</w:t>
      </w:r>
    </w:p>
    <w:p w:rsidR="006813BF" w:rsidRDefault="006813BF" w:rsidP="006813BF">
      <w:pPr>
        <w:pStyle w:val="LegText"/>
      </w:pPr>
      <w:r w:rsidRPr="006813BF">
        <w:t xml:space="preserve">Notice of publication of draft </w:t>
      </w:r>
      <w:r>
        <w:t xml:space="preserve">national policy for the provisioning and management of learning and teaching support material </w:t>
      </w:r>
      <w:r w:rsidRPr="006813BF">
        <w:t xml:space="preserve">published for comment </w:t>
      </w:r>
      <w:r>
        <w:br/>
      </w:r>
      <w:r w:rsidR="00581530" w:rsidRPr="00902F56">
        <w:t>(</w:t>
      </w:r>
      <w:r w:rsidR="00581530">
        <w:t xml:space="preserve">GN 698 </w:t>
      </w:r>
      <w:r w:rsidR="00581530" w:rsidRPr="00902F56">
        <w:t xml:space="preserve">in </w:t>
      </w:r>
      <w:r w:rsidR="00581530" w:rsidRPr="00B97E2F">
        <w:rPr>
          <w:i/>
        </w:rPr>
        <w:t>GG</w:t>
      </w:r>
      <w:r w:rsidR="00581530">
        <w:t xml:space="preserve"> 37976 </w:t>
      </w:r>
      <w:r w:rsidR="00581530" w:rsidRPr="00B8419C">
        <w:t xml:space="preserve">of </w:t>
      </w:r>
      <w:r w:rsidR="00581530">
        <w:t>4 September 2014) (p3)</w:t>
      </w:r>
    </w:p>
    <w:p w:rsidR="00902F56" w:rsidRDefault="00902F56" w:rsidP="009D63D1">
      <w:pPr>
        <w:pStyle w:val="LegHeadBold"/>
        <w:keepNext/>
      </w:pPr>
      <w:r w:rsidRPr="00902F56">
        <w:t>MARKETING OF AGRICULTURAL PRODUCTS ACT 47 OF 1996</w:t>
      </w:r>
    </w:p>
    <w:p w:rsidR="00902F56" w:rsidRDefault="00902F56" w:rsidP="00902F56">
      <w:pPr>
        <w:pStyle w:val="LegText"/>
      </w:pPr>
      <w:r>
        <w:t xml:space="preserve">New </w:t>
      </w:r>
      <w:r w:rsidRPr="00902F56">
        <w:t>application for statutory measures (registration, records and returns) relating to maize products</w:t>
      </w:r>
      <w:r>
        <w:t xml:space="preserve"> and</w:t>
      </w:r>
      <w:r w:rsidRPr="00902F56">
        <w:t xml:space="preserve"> wheaten products published for comment by directly affected groups in the grain industry (GenN </w:t>
      </w:r>
      <w:r>
        <w:t xml:space="preserve">741 </w:t>
      </w:r>
      <w:r w:rsidRPr="00902F56">
        <w:t xml:space="preserve">in </w:t>
      </w:r>
      <w:r w:rsidRPr="00B97E2F">
        <w:rPr>
          <w:i/>
        </w:rPr>
        <w:t>GG</w:t>
      </w:r>
      <w:r>
        <w:t xml:space="preserve"> 37958 </w:t>
      </w:r>
      <w:r w:rsidRPr="00B8419C">
        <w:t xml:space="preserve">of </w:t>
      </w:r>
      <w:r>
        <w:t>5 September 2014) (p114)</w:t>
      </w:r>
    </w:p>
    <w:p w:rsidR="009D63D1" w:rsidRDefault="009D63D1" w:rsidP="009D63D1">
      <w:pPr>
        <w:pStyle w:val="LegHeadBold"/>
        <w:keepNext/>
      </w:pPr>
      <w:r w:rsidRPr="009D63D1">
        <w:t>SPECIAL INVESTIGATING UNITS AND SPECIAL TRIBUNALS ACT 74 OF 1996</w:t>
      </w:r>
    </w:p>
    <w:p w:rsidR="009D63D1" w:rsidRDefault="009D63D1" w:rsidP="009D63D1">
      <w:pPr>
        <w:pStyle w:val="LegText"/>
      </w:pPr>
      <w:r w:rsidRPr="009D63D1">
        <w:t xml:space="preserve">Referral of matters to existing </w:t>
      </w:r>
      <w:r w:rsidR="00114242" w:rsidRPr="009D63D1">
        <w:t xml:space="preserve">special investigating unit and special tribunal </w:t>
      </w:r>
      <w:r w:rsidRPr="009D63D1">
        <w:t>in respect of the affairs of the Department of Communications</w:t>
      </w:r>
      <w:r>
        <w:t xml:space="preserve"> published </w:t>
      </w:r>
      <w:r w:rsidR="00114242">
        <w:br/>
      </w:r>
      <w:r>
        <w:t>(</w:t>
      </w:r>
      <w:r w:rsidR="00114242">
        <w:t>Proc R</w:t>
      </w:r>
      <w:r>
        <w:t xml:space="preserve">62 in </w:t>
      </w:r>
      <w:r w:rsidRPr="00B97E2F">
        <w:rPr>
          <w:i/>
        </w:rPr>
        <w:t>GG</w:t>
      </w:r>
      <w:r>
        <w:t xml:space="preserve"> 37969 </w:t>
      </w:r>
      <w:r w:rsidRPr="00B8419C">
        <w:t xml:space="preserve">of </w:t>
      </w:r>
      <w:r>
        <w:t>4 September 2014) (p3)</w:t>
      </w:r>
    </w:p>
    <w:p w:rsidR="00195BB6" w:rsidRDefault="00195BB6" w:rsidP="00195BB6">
      <w:pPr>
        <w:pStyle w:val="LegHeadBold"/>
        <w:keepNext/>
      </w:pPr>
      <w:r w:rsidRPr="00195BB6">
        <w:t>COMPETITION ACT 89 OF 1998</w:t>
      </w:r>
    </w:p>
    <w:p w:rsidR="00195BB6" w:rsidRDefault="00F1463E" w:rsidP="00195BB6">
      <w:pPr>
        <w:pStyle w:val="LegText"/>
      </w:pPr>
      <w:r w:rsidRPr="00F1463E">
        <w:t xml:space="preserve">Notifications of decisions to approve mergers published </w:t>
      </w:r>
      <w:r>
        <w:br/>
      </w:r>
      <w:r w:rsidR="00195BB6" w:rsidRPr="00902F56">
        <w:t>(GenN</w:t>
      </w:r>
      <w:r>
        <w:t>s</w:t>
      </w:r>
      <w:r w:rsidR="00195BB6" w:rsidRPr="00902F56">
        <w:t xml:space="preserve"> </w:t>
      </w:r>
      <w:r>
        <w:t xml:space="preserve">762-769 </w:t>
      </w:r>
      <w:r w:rsidR="00195BB6" w:rsidRPr="00902F56">
        <w:t xml:space="preserve">in </w:t>
      </w:r>
      <w:r w:rsidR="00195BB6" w:rsidRPr="00B97E2F">
        <w:rPr>
          <w:i/>
        </w:rPr>
        <w:t>GG</w:t>
      </w:r>
      <w:r w:rsidR="00195BB6">
        <w:t xml:space="preserve"> 37958 </w:t>
      </w:r>
      <w:r w:rsidR="00195BB6" w:rsidRPr="00B8419C">
        <w:t xml:space="preserve">of </w:t>
      </w:r>
      <w:r w:rsidR="00195BB6">
        <w:t>5 September 2014) (</w:t>
      </w:r>
      <w:r>
        <w:t>pp 152, 153 &amp; 154</w:t>
      </w:r>
      <w:r w:rsidR="00195BB6">
        <w:t>)</w:t>
      </w:r>
    </w:p>
    <w:p w:rsidR="00260896" w:rsidRDefault="009A6EA1" w:rsidP="00260896">
      <w:pPr>
        <w:pStyle w:val="LegHeadBold"/>
        <w:keepNext/>
      </w:pPr>
      <w:r w:rsidRPr="009A6EA1">
        <w:t>MEDICAL SCHEMES ACT 131 OF 1998</w:t>
      </w:r>
    </w:p>
    <w:p w:rsidR="00260896" w:rsidRDefault="009A6EA1" w:rsidP="00260896">
      <w:pPr>
        <w:pStyle w:val="LegText"/>
      </w:pPr>
      <w:r w:rsidRPr="009A6EA1">
        <w:t xml:space="preserve">Council for Medical Schemes: Invitation to prospective </w:t>
      </w:r>
      <w:r>
        <w:t xml:space="preserve">suppliers </w:t>
      </w:r>
      <w:r w:rsidRPr="009A6EA1">
        <w:t xml:space="preserve">to apply for inclusion on supplier database </w:t>
      </w:r>
      <w:r w:rsidR="00260896">
        <w:t xml:space="preserve">published </w:t>
      </w:r>
      <w:r w:rsidRPr="00902F56">
        <w:t xml:space="preserve">(GenN </w:t>
      </w:r>
      <w:r>
        <w:t xml:space="preserve">742 </w:t>
      </w:r>
      <w:r w:rsidRPr="00902F56">
        <w:t xml:space="preserve">in </w:t>
      </w:r>
      <w:r w:rsidRPr="00B97E2F">
        <w:rPr>
          <w:i/>
        </w:rPr>
        <w:t>GG</w:t>
      </w:r>
      <w:r>
        <w:t xml:space="preserve"> 37958 </w:t>
      </w:r>
      <w:r w:rsidRPr="00B8419C">
        <w:t xml:space="preserve">of </w:t>
      </w:r>
      <w:r>
        <w:t>5 September 2014) (p116)</w:t>
      </w:r>
    </w:p>
    <w:p w:rsidR="00A4333F" w:rsidRDefault="00A4333F" w:rsidP="00B6343A">
      <w:pPr>
        <w:pStyle w:val="LegHeadBold"/>
        <w:keepNext/>
      </w:pPr>
      <w:r w:rsidRPr="00A4333F">
        <w:t>PROMOTION OF ACCESS TO INFORMATION ACT 2 OF 2000</w:t>
      </w:r>
    </w:p>
    <w:p w:rsidR="00A4333F" w:rsidRDefault="00A4333F" w:rsidP="00A4333F">
      <w:pPr>
        <w:pStyle w:val="LegText"/>
      </w:pPr>
      <w:r w:rsidRPr="00A4333F">
        <w:t xml:space="preserve">Department of Planning, Monitoring and Evaluation: Section 14 manual published </w:t>
      </w:r>
      <w:r w:rsidR="008B7C7A">
        <w:br/>
      </w:r>
      <w:r w:rsidRPr="00A4333F">
        <w:t>(</w:t>
      </w:r>
      <w:r w:rsidRPr="00A4333F">
        <w:rPr>
          <w:i/>
        </w:rPr>
        <w:t>GG</w:t>
      </w:r>
      <w:r>
        <w:t xml:space="preserve"> 37972</w:t>
      </w:r>
      <w:r w:rsidRPr="00A4333F">
        <w:t xml:space="preserve"> of </w:t>
      </w:r>
      <w:r>
        <w:t>3 September 2014</w:t>
      </w:r>
      <w:r w:rsidRPr="00A4333F">
        <w:t>) (p3)</w:t>
      </w:r>
    </w:p>
    <w:p w:rsidR="000515F2" w:rsidRDefault="000515F2" w:rsidP="000515F2">
      <w:pPr>
        <w:pStyle w:val="LegText"/>
      </w:pPr>
      <w:r w:rsidRPr="000515F2">
        <w:t>Description</w:t>
      </w:r>
      <w:r>
        <w:t>s</w:t>
      </w:r>
      <w:r w:rsidRPr="000515F2">
        <w:t xml:space="preserve"> submitted in terms of s. 15 (1) by </w:t>
      </w:r>
      <w:r>
        <w:t xml:space="preserve">the Department of Basic Education and various Departments of the </w:t>
      </w:r>
      <w:r w:rsidRPr="000515F2">
        <w:t>Free State Provincial Government</w:t>
      </w:r>
      <w:r>
        <w:t xml:space="preserve"> </w:t>
      </w:r>
      <w:r w:rsidRPr="000515F2">
        <w:t>published</w:t>
      </w:r>
      <w:r>
        <w:t xml:space="preserve"> </w:t>
      </w:r>
      <w:r>
        <w:br/>
      </w:r>
      <w:r w:rsidRPr="00902F56">
        <w:t>(</w:t>
      </w:r>
      <w:r>
        <w:t xml:space="preserve">GNs 673-685 </w:t>
      </w:r>
      <w:r w:rsidRPr="00902F56">
        <w:t xml:space="preserve">in </w:t>
      </w:r>
      <w:r w:rsidRPr="00B97E2F">
        <w:rPr>
          <w:i/>
        </w:rPr>
        <w:t>GG</w:t>
      </w:r>
      <w:r>
        <w:t xml:space="preserve"> 37958 </w:t>
      </w:r>
      <w:r w:rsidRPr="00B8419C">
        <w:t xml:space="preserve">of </w:t>
      </w:r>
      <w:r>
        <w:t>5 September 2014) (pp 37, 39, 42, 45, 48, 51, 54, 57, 61, 64, 67, 70 &amp; 73)</w:t>
      </w:r>
    </w:p>
    <w:p w:rsidR="00C61F8D" w:rsidRDefault="00C61F8D" w:rsidP="00C61F8D">
      <w:pPr>
        <w:pStyle w:val="LegHeadBold"/>
        <w:keepNext/>
      </w:pPr>
      <w:r w:rsidRPr="00C61F8D">
        <w:t>INDEPENDENT COMMUNICATIONS AUTHORITY OF SOUTH AFRICA ACT 13 OF 2000</w:t>
      </w:r>
    </w:p>
    <w:p w:rsidR="00C61F8D" w:rsidRDefault="00911692" w:rsidP="00C61F8D">
      <w:pPr>
        <w:pStyle w:val="LegText"/>
      </w:pPr>
      <w:r>
        <w:t xml:space="preserve">Extension of </w:t>
      </w:r>
      <w:r w:rsidR="00C61F8D">
        <w:t xml:space="preserve">due date for the submission of written comments on the </w:t>
      </w:r>
      <w:r w:rsidR="00C61F8D" w:rsidRPr="00C61F8D">
        <w:t xml:space="preserve">Discussion Document on </w:t>
      </w:r>
      <w:r w:rsidR="00C61F8D">
        <w:t xml:space="preserve">the </w:t>
      </w:r>
      <w:r w:rsidR="00C61F8D" w:rsidRPr="00C61F8D">
        <w:t xml:space="preserve">Review of Regulation on South African Local Content: Television and Radio published for comment </w:t>
      </w:r>
      <w:r w:rsidR="00C61F8D">
        <w:t xml:space="preserve">in </w:t>
      </w:r>
      <w:r w:rsidR="00C61F8D" w:rsidRPr="00C61F8D">
        <w:t xml:space="preserve">GenN 529 in </w:t>
      </w:r>
      <w:r w:rsidR="00C61F8D" w:rsidRPr="00C61F8D">
        <w:rPr>
          <w:i/>
        </w:rPr>
        <w:t>GG</w:t>
      </w:r>
      <w:r w:rsidR="00C61F8D" w:rsidRPr="00C61F8D">
        <w:t xml:space="preserve"> 37803 of 4 July 2014</w:t>
      </w:r>
      <w:r w:rsidR="00C61F8D">
        <w:t xml:space="preserve"> published</w:t>
      </w:r>
      <w:r w:rsidR="001468D5">
        <w:t xml:space="preserve"> </w:t>
      </w:r>
      <w:r w:rsidR="00C61F8D">
        <w:br/>
      </w:r>
      <w:r w:rsidR="00C61F8D" w:rsidRPr="00902F56">
        <w:t>(</w:t>
      </w:r>
      <w:r w:rsidR="00C61F8D">
        <w:t xml:space="preserve">GenN 776 </w:t>
      </w:r>
      <w:r w:rsidR="00C61F8D" w:rsidRPr="00902F56">
        <w:t xml:space="preserve">in </w:t>
      </w:r>
      <w:r w:rsidR="00C61F8D" w:rsidRPr="00B97E2F">
        <w:rPr>
          <w:i/>
        </w:rPr>
        <w:t>GG</w:t>
      </w:r>
      <w:r w:rsidR="00C61F8D">
        <w:t xml:space="preserve"> 37974 </w:t>
      </w:r>
      <w:r w:rsidR="00C61F8D" w:rsidRPr="00B8419C">
        <w:t xml:space="preserve">of </w:t>
      </w:r>
      <w:r w:rsidR="00C61F8D">
        <w:t>4 September 2014) (p3)</w:t>
      </w:r>
    </w:p>
    <w:p w:rsidR="00727E87" w:rsidRDefault="00727E87" w:rsidP="00727E87">
      <w:pPr>
        <w:pStyle w:val="LegHeadBold"/>
        <w:keepNext/>
      </w:pPr>
      <w:r w:rsidRPr="00727E87">
        <w:t>MENTAL HEALTH CARE ACT 17 OF 2002</w:t>
      </w:r>
    </w:p>
    <w:p w:rsidR="00727E87" w:rsidRDefault="00727E87" w:rsidP="00727E87">
      <w:pPr>
        <w:pStyle w:val="LegText"/>
      </w:pPr>
      <w:r w:rsidRPr="00727E87">
        <w:t>Regulations establishing Ministerial Advisory Commi</w:t>
      </w:r>
      <w:r>
        <w:t xml:space="preserve">ttee on Mental Health published </w:t>
      </w:r>
      <w:r>
        <w:br/>
      </w:r>
      <w:r w:rsidRPr="00902F56">
        <w:t>(</w:t>
      </w:r>
      <w:r>
        <w:t xml:space="preserve">GN R699 </w:t>
      </w:r>
      <w:r w:rsidRPr="00902F56">
        <w:t xml:space="preserve">in </w:t>
      </w:r>
      <w:r w:rsidRPr="00B97E2F">
        <w:rPr>
          <w:i/>
        </w:rPr>
        <w:t>GG</w:t>
      </w:r>
      <w:r>
        <w:t xml:space="preserve"> 37978 </w:t>
      </w:r>
      <w:r w:rsidRPr="00B8419C">
        <w:t xml:space="preserve">of </w:t>
      </w:r>
      <w:r>
        <w:t>5 September 2014) (p3)</w:t>
      </w:r>
    </w:p>
    <w:p w:rsidR="00147C3F" w:rsidRDefault="00147C3F" w:rsidP="00147C3F">
      <w:pPr>
        <w:pStyle w:val="LegHeadBold"/>
        <w:keepNext/>
      </w:pPr>
      <w:r w:rsidRPr="00147C3F">
        <w:lastRenderedPageBreak/>
        <w:t>FURTHER EDUCATION AND TRAINING COLLEGES ACT 16 OF 2006</w:t>
      </w:r>
    </w:p>
    <w:p w:rsidR="00147C3F" w:rsidRDefault="00147C3F" w:rsidP="00147C3F">
      <w:pPr>
        <w:pStyle w:val="LegText"/>
      </w:pPr>
      <w:r>
        <w:t xml:space="preserve">Draft amendments to the </w:t>
      </w:r>
      <w:r w:rsidRPr="00147C3F">
        <w:t xml:space="preserve">National Norms and Standards for Funding Further Education and Training Colleges (NSF-FET Colleges) </w:t>
      </w:r>
      <w:r>
        <w:t xml:space="preserve">published for comment </w:t>
      </w:r>
      <w:r>
        <w:br/>
      </w:r>
      <w:r w:rsidRPr="00902F56">
        <w:t>(</w:t>
      </w:r>
      <w:r>
        <w:t xml:space="preserve">GenN 775 </w:t>
      </w:r>
      <w:r w:rsidRPr="00902F56">
        <w:t xml:space="preserve">in </w:t>
      </w:r>
      <w:r w:rsidRPr="00B97E2F">
        <w:rPr>
          <w:i/>
        </w:rPr>
        <w:t>GG</w:t>
      </w:r>
      <w:r>
        <w:t xml:space="preserve"> 37970 </w:t>
      </w:r>
      <w:r w:rsidRPr="00B8419C">
        <w:t xml:space="preserve">of </w:t>
      </w:r>
      <w:r>
        <w:t>5 September 2014) (p3)</w:t>
      </w:r>
    </w:p>
    <w:p w:rsidR="00F43E93" w:rsidRDefault="00F43E93" w:rsidP="00F43E93">
      <w:pPr>
        <w:pStyle w:val="LegHeadBold"/>
        <w:keepNext/>
      </w:pPr>
      <w:r w:rsidRPr="00F43E93">
        <w:t>NATIONAL REGULATOR FOR COMPULSORY SPECIFICATIONS ACT 5 OF 2008</w:t>
      </w:r>
    </w:p>
    <w:p w:rsidR="00F43E93" w:rsidRDefault="00F43E93" w:rsidP="00F43E93">
      <w:pPr>
        <w:pStyle w:val="LegText"/>
      </w:pPr>
      <w:r w:rsidRPr="00F43E93">
        <w:t>Amendment</w:t>
      </w:r>
      <w:r>
        <w:t>s</w:t>
      </w:r>
      <w:r w:rsidRPr="00F43E93">
        <w:t xml:space="preserve"> to the </w:t>
      </w:r>
      <w:r>
        <w:t>c</w:t>
      </w:r>
      <w:r w:rsidRPr="00F43E93">
        <w:t xml:space="preserve">ompulsory </w:t>
      </w:r>
      <w:r>
        <w:t>s</w:t>
      </w:r>
      <w:r w:rsidRPr="00F43E93">
        <w:t>pecification</w:t>
      </w:r>
      <w:r>
        <w:t>s</w:t>
      </w:r>
      <w:r w:rsidRPr="00F43E93">
        <w:t xml:space="preserve"> for </w:t>
      </w:r>
      <w:r>
        <w:t>m</w:t>
      </w:r>
      <w:r w:rsidRPr="00F43E93">
        <w:t xml:space="preserve">otor </w:t>
      </w:r>
      <w:r>
        <w:t>v</w:t>
      </w:r>
      <w:r w:rsidRPr="00F43E93">
        <w:t xml:space="preserve">ehicles of Category N1 and </w:t>
      </w:r>
      <w:r>
        <w:t xml:space="preserve">Category </w:t>
      </w:r>
      <w:r w:rsidRPr="00F43E93">
        <w:t>M1</w:t>
      </w:r>
      <w:r w:rsidRPr="00A4333F">
        <w:t xml:space="preserve"> published </w:t>
      </w:r>
      <w:r w:rsidRPr="00902F56">
        <w:t>(GN</w:t>
      </w:r>
      <w:r>
        <w:t>s</w:t>
      </w:r>
      <w:r w:rsidRPr="00902F56">
        <w:t xml:space="preserve"> </w:t>
      </w:r>
      <w:r>
        <w:t xml:space="preserve">687 &amp; 688 </w:t>
      </w:r>
      <w:r w:rsidRPr="00902F56">
        <w:t xml:space="preserve">in </w:t>
      </w:r>
      <w:r w:rsidRPr="00B97E2F">
        <w:rPr>
          <w:i/>
        </w:rPr>
        <w:t>GG</w:t>
      </w:r>
      <w:r>
        <w:t xml:space="preserve"> 37958 </w:t>
      </w:r>
      <w:r w:rsidRPr="00B8419C">
        <w:t xml:space="preserve">of </w:t>
      </w:r>
      <w:r>
        <w:t>5 September 2014) (pp 79 &amp; 95)</w:t>
      </w:r>
    </w:p>
    <w:p w:rsidR="00B51FB0" w:rsidRDefault="00B51FB0" w:rsidP="00F43E93">
      <w:pPr>
        <w:pStyle w:val="LegText"/>
      </w:pPr>
      <w:r w:rsidRPr="00B51FB0">
        <w:t xml:space="preserve">Regulations published </w:t>
      </w:r>
      <w:r>
        <w:t xml:space="preserve">in </w:t>
      </w:r>
      <w:r w:rsidRPr="00B51FB0">
        <w:t>GN R924 in GG 33615 of 15 October 2010</w:t>
      </w:r>
      <w:r>
        <w:t xml:space="preserve"> amended </w:t>
      </w:r>
      <w:r>
        <w:br/>
      </w:r>
      <w:r w:rsidRPr="00902F56">
        <w:t>(</w:t>
      </w:r>
      <w:r>
        <w:t xml:space="preserve">GN R668 </w:t>
      </w:r>
      <w:r w:rsidRPr="00902F56">
        <w:t xml:space="preserve">in </w:t>
      </w:r>
      <w:r w:rsidRPr="00B97E2F">
        <w:rPr>
          <w:i/>
        </w:rPr>
        <w:t>GG</w:t>
      </w:r>
      <w:r>
        <w:t xml:space="preserve"> 37959 </w:t>
      </w:r>
      <w:r w:rsidRPr="00B8419C">
        <w:t xml:space="preserve">of </w:t>
      </w:r>
      <w:r>
        <w:t>5 September 2014) (p71)</w:t>
      </w:r>
    </w:p>
    <w:p w:rsidR="00F81569" w:rsidRDefault="007F4979" w:rsidP="00B6343A">
      <w:pPr>
        <w:pStyle w:val="LegHeadBold"/>
        <w:keepNext/>
      </w:pPr>
      <w:r w:rsidRPr="007F4979">
        <w:t>NATIONAL QUALIFICATIONS FRAMEWORK ACT 67 OF 2008</w:t>
      </w:r>
    </w:p>
    <w:p w:rsidR="00F81569" w:rsidRDefault="007F4979" w:rsidP="007F4979">
      <w:pPr>
        <w:pStyle w:val="LegText"/>
      </w:pPr>
      <w:r w:rsidRPr="007F4979">
        <w:rPr>
          <w:i/>
        </w:rPr>
        <w:t>National Senior Certificate for Adults: A qualification at Level 4 on the General and Further Education and Training Qualifications Sub-framework of the National Qualifications Framework (NQF)</w:t>
      </w:r>
      <w:r>
        <w:t xml:space="preserve"> </w:t>
      </w:r>
      <w:r w:rsidR="002660EF">
        <w:t xml:space="preserve">published </w:t>
      </w:r>
      <w:r w:rsidR="00F81569">
        <w:t>(</w:t>
      </w:r>
      <w:r>
        <w:t xml:space="preserve">GN 658 </w:t>
      </w:r>
      <w:r w:rsidR="00F81569">
        <w:t xml:space="preserve">in </w:t>
      </w:r>
      <w:r w:rsidR="00F81569" w:rsidRPr="00B97E2F">
        <w:rPr>
          <w:i/>
        </w:rPr>
        <w:t>GG</w:t>
      </w:r>
      <w:r>
        <w:t xml:space="preserve"> 37965</w:t>
      </w:r>
      <w:r w:rsidR="00F81569">
        <w:t xml:space="preserve"> </w:t>
      </w:r>
      <w:r w:rsidR="00F81569" w:rsidRPr="00B8419C">
        <w:t xml:space="preserve">of </w:t>
      </w:r>
      <w:r>
        <w:t>2 September 2014) (p3</w:t>
      </w:r>
      <w:r w:rsidR="00F81569">
        <w:t>)</w:t>
      </w:r>
    </w:p>
    <w:p w:rsidR="00267EFD" w:rsidRDefault="00267EFD" w:rsidP="007F4979">
      <w:pPr>
        <w:pStyle w:val="LegText"/>
      </w:pPr>
      <w:r w:rsidRPr="00267EFD">
        <w:t>Quality Council for Trades and Occupations</w:t>
      </w:r>
      <w:r>
        <w:t>: Notice of r</w:t>
      </w:r>
      <w:r w:rsidR="00A95AF0">
        <w:t>evised syllabus</w:t>
      </w:r>
      <w:r w:rsidRPr="00267EFD">
        <w:t xml:space="preserve"> of se</w:t>
      </w:r>
      <w:r w:rsidR="00A95AF0">
        <w:t>lected NATED Report 191 subject</w:t>
      </w:r>
      <w:r w:rsidRPr="00267EFD">
        <w:t xml:space="preserve"> </w:t>
      </w:r>
      <w:r w:rsidR="00026F47">
        <w:t>(</w:t>
      </w:r>
      <w:r w:rsidR="00026F47" w:rsidRPr="00026F47">
        <w:t>Labour Relations N6</w:t>
      </w:r>
      <w:r w:rsidR="00026F47">
        <w:t xml:space="preserve">) </w:t>
      </w:r>
      <w:r w:rsidRPr="00267EFD">
        <w:t>published for comment</w:t>
      </w:r>
      <w:r>
        <w:t xml:space="preserve"> </w:t>
      </w:r>
      <w:r w:rsidR="00026F47">
        <w:br/>
      </w:r>
      <w:r w:rsidRPr="00902F56">
        <w:t xml:space="preserve">(GenN </w:t>
      </w:r>
      <w:r>
        <w:t xml:space="preserve">774 </w:t>
      </w:r>
      <w:r w:rsidRPr="00902F56">
        <w:t xml:space="preserve">in </w:t>
      </w:r>
      <w:r w:rsidRPr="00B97E2F">
        <w:rPr>
          <w:i/>
        </w:rPr>
        <w:t>GG</w:t>
      </w:r>
      <w:r>
        <w:t xml:space="preserve"> 37958 </w:t>
      </w:r>
      <w:r w:rsidRPr="00B8419C">
        <w:t xml:space="preserve">of </w:t>
      </w:r>
      <w:r>
        <w:t>5 September 2014) (p159)</w:t>
      </w:r>
    </w:p>
    <w:p w:rsidR="00892A40" w:rsidRDefault="00892A40" w:rsidP="00892A40">
      <w:pPr>
        <w:pStyle w:val="LegHeadBold"/>
        <w:keepNext/>
      </w:pPr>
      <w:r w:rsidRPr="00892A40">
        <w:t>SOUTH AFRICAN HUMAN RIGHTS COMMISSION ACT 40 OF 2013</w:t>
      </w:r>
    </w:p>
    <w:p w:rsidR="00892A40" w:rsidRDefault="00892A40" w:rsidP="00892A40">
      <w:pPr>
        <w:pStyle w:val="LegText"/>
      </w:pPr>
      <w:r w:rsidRPr="00892A40">
        <w:rPr>
          <w:i/>
        </w:rPr>
        <w:t>Date of commencement</w:t>
      </w:r>
      <w:r>
        <w:t>: 5 September 2014 (</w:t>
      </w:r>
      <w:r w:rsidRPr="00892A40">
        <w:t xml:space="preserve">Proc R63 in </w:t>
      </w:r>
      <w:r w:rsidRPr="00892A40">
        <w:rPr>
          <w:i/>
        </w:rPr>
        <w:t>GG</w:t>
      </w:r>
      <w:r w:rsidRPr="00892A40">
        <w:t xml:space="preserve"> 37977 of 5 September 2014</w:t>
      </w:r>
      <w:r>
        <w:t>) (p3)</w:t>
      </w:r>
    </w:p>
    <w:p w:rsidR="00892A40" w:rsidRDefault="00892A40" w:rsidP="00892A40">
      <w:pPr>
        <w:pStyle w:val="LegText"/>
      </w:pPr>
      <w:r w:rsidRPr="00892A40">
        <w:rPr>
          <w:i/>
        </w:rPr>
        <w:t>Repeals</w:t>
      </w:r>
      <w:r>
        <w:t xml:space="preserve"> the Human Rights Commission Act 54 of 1994</w:t>
      </w:r>
    </w:p>
    <w:p w:rsidR="00042A95" w:rsidRPr="00DE0594" w:rsidRDefault="00042A95" w:rsidP="00130654">
      <w:pPr>
        <w:pStyle w:val="LegHeadCenteredBold"/>
        <w:keepNext/>
      </w:pPr>
      <w:r w:rsidRPr="00DE0594">
        <w:t>PROVINCIAL LEGISLATION</w:t>
      </w:r>
    </w:p>
    <w:p w:rsidR="001D6ABE" w:rsidRDefault="001D6ABE" w:rsidP="001D6ABE">
      <w:pPr>
        <w:pStyle w:val="LegHeadBold"/>
      </w:pPr>
      <w:r>
        <w:t>EASTERN CAPE</w:t>
      </w:r>
    </w:p>
    <w:p w:rsidR="001D6ABE" w:rsidRDefault="001D6ABE" w:rsidP="001D6ABE">
      <w:pPr>
        <w:pStyle w:val="LegText"/>
      </w:pPr>
      <w:r w:rsidRPr="00430B01">
        <w:t>Local Government: Municipal Structures Act 117 of 1998:</w:t>
      </w:r>
      <w:r>
        <w:t xml:space="preserve"> O.R. Tambo District Municipality: F</w:t>
      </w:r>
      <w:r w:rsidRPr="00430B01">
        <w:t>inal designation of the</w:t>
      </w:r>
      <w:r>
        <w:t xml:space="preserve"> Chairperson of Petitions and Public Participation Committee and of Chair of Chairs Committee </w:t>
      </w:r>
      <w:r w:rsidRPr="00430B01">
        <w:t xml:space="preserve">as full-time councillors </w:t>
      </w:r>
      <w:r>
        <w:t xml:space="preserve">published with effect from 1 October 2014 </w:t>
      </w:r>
      <w:r>
        <w:br/>
      </w:r>
      <w:r w:rsidRPr="00D8766D">
        <w:t>(</w:t>
      </w:r>
      <w:r>
        <w:t>PN 44</w:t>
      </w:r>
      <w:r w:rsidRPr="00D8766D">
        <w:t xml:space="preserve"> in </w:t>
      </w:r>
      <w:r w:rsidRPr="00D8766D">
        <w:rPr>
          <w:i/>
        </w:rPr>
        <w:t>PG</w:t>
      </w:r>
      <w:r w:rsidRPr="00D8766D">
        <w:t xml:space="preserve"> </w:t>
      </w:r>
      <w:r>
        <w:t>3261</w:t>
      </w:r>
      <w:r w:rsidRPr="00D8766D">
        <w:t xml:space="preserve"> of </w:t>
      </w:r>
      <w:r>
        <w:t>2 September</w:t>
      </w:r>
      <w:r w:rsidRPr="00D8766D">
        <w:t xml:space="preserve"> 201</w:t>
      </w:r>
      <w:r>
        <w:t>4</w:t>
      </w:r>
      <w:r w:rsidRPr="00D8766D">
        <w:t>) (p</w:t>
      </w:r>
      <w:r>
        <w:t>3</w:t>
      </w:r>
      <w:r w:rsidRPr="00D8766D">
        <w:t>)</w:t>
      </w:r>
    </w:p>
    <w:p w:rsidR="0014490A" w:rsidRDefault="0014490A" w:rsidP="00B6343A">
      <w:pPr>
        <w:pStyle w:val="LegHeadBold"/>
        <w:keepNext/>
        <w:rPr>
          <w:lang w:val="af-ZA"/>
        </w:rPr>
      </w:pPr>
      <w:r w:rsidRPr="00AA77A3">
        <w:rPr>
          <w:lang w:val="af-ZA"/>
        </w:rPr>
        <w:t>KWAZULU-NATAL</w:t>
      </w:r>
    </w:p>
    <w:p w:rsidR="002D01B9" w:rsidRDefault="002D01B9" w:rsidP="00C5292E">
      <w:pPr>
        <w:pStyle w:val="LegText"/>
        <w:rPr>
          <w:b/>
        </w:rPr>
      </w:pPr>
      <w:r w:rsidRPr="006743F8">
        <w:t xml:space="preserve">Division of Revenue Bill, 2014: Transfer of funds to municipalities published </w:t>
      </w:r>
      <w:r w:rsidRPr="006743F8">
        <w:br/>
        <w:t xml:space="preserve">(PN 190 in </w:t>
      </w:r>
      <w:r w:rsidRPr="006743F8">
        <w:rPr>
          <w:i/>
        </w:rPr>
        <w:t xml:space="preserve">PG </w:t>
      </w:r>
      <w:r w:rsidRPr="006743F8">
        <w:t xml:space="preserve">1218 of 4 September 2014) (p18)  </w:t>
      </w:r>
    </w:p>
    <w:p w:rsidR="001D6ABE" w:rsidRPr="002D01B9" w:rsidRDefault="002D01B9" w:rsidP="00C5292E">
      <w:pPr>
        <w:pStyle w:val="LegText"/>
        <w:rPr>
          <w:b/>
        </w:rPr>
      </w:pPr>
      <w:r w:rsidRPr="006124BE">
        <w:t>KwaZulu-Natal Heritage Act 4 of 2008: Draft applications for alterations and additions to or demolition of protected buildings published for comment</w:t>
      </w:r>
      <w:r>
        <w:t xml:space="preserve"> </w:t>
      </w:r>
      <w:r>
        <w:br/>
        <w:t xml:space="preserve">(PN 191 in </w:t>
      </w:r>
      <w:r>
        <w:rPr>
          <w:i/>
        </w:rPr>
        <w:t xml:space="preserve">PG </w:t>
      </w:r>
      <w:r>
        <w:t>1218 of 4 September 2014) (p19)</w:t>
      </w:r>
    </w:p>
    <w:p w:rsidR="00A8787C" w:rsidRDefault="00A8787C" w:rsidP="00B6343A">
      <w:pPr>
        <w:pStyle w:val="LegHeadBold"/>
        <w:keepNext/>
        <w:rPr>
          <w:lang w:val="af-ZA"/>
        </w:rPr>
      </w:pPr>
      <w:r>
        <w:rPr>
          <w:lang w:val="af-ZA"/>
        </w:rPr>
        <w:t>MPUMALANGA</w:t>
      </w:r>
    </w:p>
    <w:p w:rsidR="002D01B9" w:rsidRPr="006743F8" w:rsidRDefault="002D01B9" w:rsidP="00C5292E">
      <w:pPr>
        <w:pStyle w:val="LegText"/>
        <w:rPr>
          <w:b/>
        </w:rPr>
      </w:pPr>
      <w:r>
        <w:t xml:space="preserve">Constitution of the Republic of South Africa, 1996 and </w:t>
      </w:r>
      <w:r w:rsidRPr="006743F8">
        <w:t xml:space="preserve">Local Government: Municipal Systems Act 32 of 2000: Nkomazi Local Municipality: Credit Control and Debt Collection By-law published with effect from 1 July 2014 (LAN 187 in </w:t>
      </w:r>
      <w:r w:rsidRPr="006743F8">
        <w:rPr>
          <w:i/>
        </w:rPr>
        <w:t>PG</w:t>
      </w:r>
      <w:r w:rsidRPr="006743F8">
        <w:t xml:space="preserve"> 2354 of 4 September 2014) (p3)</w:t>
      </w:r>
    </w:p>
    <w:p w:rsidR="002D01B9" w:rsidRDefault="002D01B9" w:rsidP="00C5292E">
      <w:pPr>
        <w:pStyle w:val="LegText"/>
        <w:rPr>
          <w:b/>
        </w:rPr>
      </w:pPr>
      <w:r>
        <w:t xml:space="preserve">Constitution of the Republic of South Africa, 1996, Local Government: Municipal Systems Act 32 of 2000 and </w:t>
      </w:r>
      <w:r w:rsidRPr="006743F8">
        <w:t xml:space="preserve">Local Government: Municipal Property Rates Act 6 of 2004: Nkomazi Local Municipality: Municipal Property Rates By-law published with effect from 1 July 2014 </w:t>
      </w:r>
      <w:r w:rsidRPr="006743F8">
        <w:br/>
        <w:t xml:space="preserve">(LAN 188 in </w:t>
      </w:r>
      <w:r w:rsidRPr="006743F8">
        <w:rPr>
          <w:i/>
        </w:rPr>
        <w:t>PG</w:t>
      </w:r>
      <w:r w:rsidRPr="006743F8">
        <w:t xml:space="preserve"> 2354 of 4 September 2014) (p5)</w:t>
      </w:r>
    </w:p>
    <w:p w:rsidR="002D01B9" w:rsidRPr="002C06ED" w:rsidRDefault="002D01B9" w:rsidP="00C5292E">
      <w:pPr>
        <w:pStyle w:val="LegText"/>
        <w:rPr>
          <w:b/>
        </w:rPr>
      </w:pPr>
      <w:r w:rsidRPr="002C06ED">
        <w:t xml:space="preserve">Mpumalanga Traditional Leadership and Governance Act 3 of 2005: Recognition of Bongane Robert Mahlangu as </w:t>
      </w:r>
      <w:r w:rsidRPr="005F30EE">
        <w:rPr>
          <w:i/>
        </w:rPr>
        <w:t>Ikosi</w:t>
      </w:r>
      <w:r w:rsidRPr="002C06ED">
        <w:t xml:space="preserve"> of the Ndzundza Somphalali Traditional Community published </w:t>
      </w:r>
      <w:r w:rsidRPr="002C06ED">
        <w:br/>
        <w:t xml:space="preserve">(PremN 9 in </w:t>
      </w:r>
      <w:r w:rsidRPr="002C06ED">
        <w:rPr>
          <w:i/>
        </w:rPr>
        <w:t xml:space="preserve">PG </w:t>
      </w:r>
      <w:r w:rsidRPr="002C06ED">
        <w:t>2356 of 5 September 2014) (p3)</w:t>
      </w:r>
    </w:p>
    <w:p w:rsidR="002D01B9" w:rsidRPr="002C06ED" w:rsidRDefault="002D01B9" w:rsidP="00C5292E">
      <w:pPr>
        <w:pStyle w:val="LegText"/>
        <w:rPr>
          <w:b/>
        </w:rPr>
      </w:pPr>
      <w:r w:rsidRPr="002C06ED">
        <w:lastRenderedPageBreak/>
        <w:t xml:space="preserve">Mpumalanga Traditional Leadership and Governance Act 3 of 2005: Recognition of Thulani David Nkosi as </w:t>
      </w:r>
      <w:r w:rsidRPr="005F30EE">
        <w:rPr>
          <w:i/>
        </w:rPr>
        <w:t>Inkhosi</w:t>
      </w:r>
      <w:r w:rsidRPr="002C06ED">
        <w:t xml:space="preserve"> of the Bhevula Somcuba Traditional Community published </w:t>
      </w:r>
      <w:r w:rsidRPr="002C06ED">
        <w:br/>
        <w:t xml:space="preserve">(PremN 10 in </w:t>
      </w:r>
      <w:r w:rsidRPr="002C06ED">
        <w:rPr>
          <w:i/>
        </w:rPr>
        <w:t xml:space="preserve">PG </w:t>
      </w:r>
      <w:r w:rsidRPr="002C06ED">
        <w:t>2356 of 5 September 2014) (p3)</w:t>
      </w:r>
    </w:p>
    <w:p w:rsidR="002D01B9" w:rsidRPr="002C06ED" w:rsidRDefault="002D01B9" w:rsidP="00C5292E">
      <w:pPr>
        <w:pStyle w:val="LegText"/>
        <w:rPr>
          <w:b/>
        </w:rPr>
      </w:pPr>
      <w:r w:rsidRPr="002C06ED">
        <w:t xml:space="preserve">Mpumalanga Traditional Leadership and Governance Act 3 of 2005: Recognition of Busiswe Hlatshwayo as </w:t>
      </w:r>
      <w:r w:rsidRPr="005F30EE">
        <w:rPr>
          <w:i/>
        </w:rPr>
        <w:t>Libambela</w:t>
      </w:r>
      <w:r w:rsidRPr="002C06ED">
        <w:t xml:space="preserve"> of the Emfumbeni Traditional Community published </w:t>
      </w:r>
      <w:r w:rsidRPr="002C06ED">
        <w:br/>
        <w:t xml:space="preserve">(PremN 11 in </w:t>
      </w:r>
      <w:r w:rsidRPr="002C06ED">
        <w:rPr>
          <w:i/>
        </w:rPr>
        <w:t xml:space="preserve">PG </w:t>
      </w:r>
      <w:r>
        <w:t>2356 of 5 September 2014) (p4</w:t>
      </w:r>
      <w:r w:rsidRPr="002C06ED">
        <w:t>)</w:t>
      </w:r>
    </w:p>
    <w:p w:rsidR="00A8787C" w:rsidRPr="002D01B9" w:rsidRDefault="002D01B9" w:rsidP="00C5292E">
      <w:pPr>
        <w:pStyle w:val="LegText"/>
        <w:rPr>
          <w:b/>
        </w:rPr>
      </w:pPr>
      <w:r w:rsidRPr="002C06ED">
        <w:t>Mpumalanga Ingoma Act 3 of 2011</w:t>
      </w:r>
      <w:r w:rsidRPr="002C06ED">
        <w:br/>
      </w:r>
      <w:r w:rsidRPr="002C06ED">
        <w:rPr>
          <w:i/>
        </w:rPr>
        <w:t>Date of commencement</w:t>
      </w:r>
      <w:r w:rsidRPr="002C06ED">
        <w:t>: 1 September 2014</w:t>
      </w:r>
      <w:r>
        <w:t xml:space="preserve"> </w:t>
      </w:r>
      <w:r w:rsidRPr="002C06ED">
        <w:t xml:space="preserve">(PremN 12 in </w:t>
      </w:r>
      <w:r w:rsidRPr="002C06ED">
        <w:rPr>
          <w:i/>
        </w:rPr>
        <w:t xml:space="preserve">PG </w:t>
      </w:r>
      <w:r w:rsidRPr="002C06ED">
        <w:t>2357 of 5 September 2014) (p2)</w:t>
      </w:r>
      <w:r>
        <w:t xml:space="preserve"> </w:t>
      </w:r>
    </w:p>
    <w:p w:rsidR="00A8787C" w:rsidRDefault="00A8787C" w:rsidP="00B6343A">
      <w:pPr>
        <w:pStyle w:val="LegHeadBold"/>
        <w:keepNext/>
        <w:rPr>
          <w:lang w:val="af-ZA"/>
        </w:rPr>
      </w:pPr>
      <w:r w:rsidRPr="00AA77A3">
        <w:rPr>
          <w:lang w:val="af-ZA"/>
        </w:rPr>
        <w:t>NORTHERN CAPE</w:t>
      </w:r>
      <w:r>
        <w:rPr>
          <w:lang w:val="af-ZA"/>
        </w:rPr>
        <w:t xml:space="preserve"> </w:t>
      </w:r>
    </w:p>
    <w:p w:rsidR="00A8787C" w:rsidRPr="002D01B9" w:rsidRDefault="002D01B9" w:rsidP="00C5292E">
      <w:pPr>
        <w:pStyle w:val="LegText"/>
        <w:rPr>
          <w:b/>
        </w:rPr>
      </w:pPr>
      <w:r w:rsidRPr="002E2907">
        <w:t xml:space="preserve">Northern Cape Consumer Protection Act 1 of 2012: Remuneration of functionaries of Consumer Court published (GenN 113 in </w:t>
      </w:r>
      <w:r w:rsidRPr="002E2907">
        <w:rPr>
          <w:i/>
        </w:rPr>
        <w:t xml:space="preserve">PG </w:t>
      </w:r>
      <w:r w:rsidRPr="002E2907">
        <w:t>1834 of 1 September 2014) (p3)</w:t>
      </w:r>
    </w:p>
    <w:p w:rsidR="009905AF" w:rsidRDefault="009905AF" w:rsidP="009905AF">
      <w:pPr>
        <w:pStyle w:val="LegHeadBold"/>
        <w:rPr>
          <w:lang w:val="af-ZA"/>
        </w:rPr>
      </w:pPr>
      <w:r w:rsidRPr="008C2244">
        <w:rPr>
          <w:lang w:val="af-ZA"/>
        </w:rPr>
        <w:t>NORTH WEST</w:t>
      </w:r>
    </w:p>
    <w:p w:rsidR="009905AF" w:rsidRDefault="009905AF" w:rsidP="009905AF">
      <w:pPr>
        <w:pStyle w:val="LegText"/>
      </w:pPr>
      <w:r w:rsidRPr="007D4525">
        <w:t>Constitution of the Republic of South Africa, 1996</w:t>
      </w:r>
      <w:r>
        <w:t xml:space="preserve"> and </w:t>
      </w:r>
      <w:r w:rsidRPr="00A86DDE">
        <w:t xml:space="preserve">Local Government: Municipal </w:t>
      </w:r>
      <w:r>
        <w:t>Systems</w:t>
      </w:r>
      <w:r w:rsidRPr="00A86DDE">
        <w:t xml:space="preserve"> Act </w:t>
      </w:r>
      <w:r>
        <w:t>3</w:t>
      </w:r>
      <w:r w:rsidRPr="00A86DDE">
        <w:t xml:space="preserve"> of 200</w:t>
      </w:r>
      <w:r>
        <w:t>0</w:t>
      </w:r>
      <w:r w:rsidRPr="00A86DDE">
        <w:t>:</w:t>
      </w:r>
      <w:r>
        <w:t xml:space="preserve">: </w:t>
      </w:r>
      <w:r w:rsidRPr="007D4525">
        <w:t>Dr JS Moroka Local Municipality:</w:t>
      </w:r>
      <w:r>
        <w:t xml:space="preserve"> Public notice on Municipal By-laws published for comment </w:t>
      </w:r>
      <w:r w:rsidRPr="007D4525">
        <w:t>(</w:t>
      </w:r>
      <w:r>
        <w:t>GenN</w:t>
      </w:r>
      <w:r w:rsidRPr="007D4525">
        <w:t xml:space="preserve"> </w:t>
      </w:r>
      <w:r>
        <w:t>414</w:t>
      </w:r>
      <w:r w:rsidRPr="007D4525">
        <w:t xml:space="preserve"> in </w:t>
      </w:r>
      <w:r w:rsidRPr="007D4525">
        <w:rPr>
          <w:i/>
        </w:rPr>
        <w:t>PG</w:t>
      </w:r>
      <w:r w:rsidRPr="007D4525">
        <w:t xml:space="preserve"> </w:t>
      </w:r>
      <w:r>
        <w:t>7344</w:t>
      </w:r>
      <w:r w:rsidRPr="007D4525">
        <w:t xml:space="preserve"> of </w:t>
      </w:r>
      <w:r>
        <w:t>2</w:t>
      </w:r>
      <w:r w:rsidRPr="007D4525">
        <w:t xml:space="preserve"> </w:t>
      </w:r>
      <w:r>
        <w:t>September</w:t>
      </w:r>
      <w:r w:rsidRPr="007D4525">
        <w:t xml:space="preserve"> 20</w:t>
      </w:r>
      <w:r>
        <w:t>14</w:t>
      </w:r>
      <w:r w:rsidRPr="007D4525">
        <w:t>) (p</w:t>
      </w:r>
      <w:r>
        <w:t>3</w:t>
      </w:r>
      <w:r w:rsidRPr="007D4525">
        <w:t>)</w:t>
      </w:r>
    </w:p>
    <w:p w:rsidR="009905AF" w:rsidRDefault="009905AF" w:rsidP="009905AF">
      <w:pPr>
        <w:pStyle w:val="LegText"/>
      </w:pPr>
      <w:r w:rsidRPr="00A86DDE">
        <w:t xml:space="preserve">Local Government: Municipal Property Rates Act 6 of 2004: Ratlou Local Municipality: Erratum on levying rates published (LAN </w:t>
      </w:r>
      <w:r>
        <w:t>142</w:t>
      </w:r>
      <w:r w:rsidRPr="00A86DDE">
        <w:t xml:space="preserve"> in </w:t>
      </w:r>
      <w:r w:rsidRPr="00A86DDE">
        <w:rPr>
          <w:i/>
        </w:rPr>
        <w:t>PG</w:t>
      </w:r>
      <w:r w:rsidRPr="00A86DDE">
        <w:t xml:space="preserve"> 73</w:t>
      </w:r>
      <w:r>
        <w:t>45</w:t>
      </w:r>
      <w:r w:rsidRPr="00A86DDE">
        <w:t xml:space="preserve"> of </w:t>
      </w:r>
      <w:r>
        <w:t>3 September</w:t>
      </w:r>
      <w:r w:rsidRPr="00A86DDE">
        <w:t xml:space="preserve"> 2014) (p</w:t>
      </w:r>
      <w:r>
        <w:t>3</w:t>
      </w:r>
      <w:r w:rsidRPr="00A86DDE">
        <w:t>)</w:t>
      </w:r>
    </w:p>
    <w:p w:rsidR="001D6ABE" w:rsidRDefault="001D6ABE" w:rsidP="001D6ABE">
      <w:pPr>
        <w:pStyle w:val="LegHeadBold"/>
      </w:pPr>
      <w:r>
        <w:t>WESTERN CAPE</w:t>
      </w:r>
    </w:p>
    <w:p w:rsidR="001D6ABE" w:rsidRDefault="001D6ABE" w:rsidP="001D6ABE">
      <w:pPr>
        <w:pStyle w:val="LegText"/>
      </w:pPr>
      <w:r>
        <w:t xml:space="preserve">Overberg District Municipality: Repeal of By-laws adopted by the former Overberg Regional Services Council, 2014 published and By-law relating to the levying of Availability Charges for the Local Area of Waenhuiskrans as published under PN 817 of 1989; By-law relating to the Quarters as published under PN 145/1990; and By-law relating to Accommodation Establishments as published under PN 662 of 1991 repealed </w:t>
      </w:r>
      <w:r>
        <w:br/>
      </w:r>
      <w:r w:rsidRPr="00D8766D">
        <w:t>(</w:t>
      </w:r>
      <w:r>
        <w:t xml:space="preserve">LAN 51520 </w:t>
      </w:r>
      <w:r w:rsidRPr="00D8766D">
        <w:t xml:space="preserve">in </w:t>
      </w:r>
      <w:r w:rsidRPr="00D8766D">
        <w:rPr>
          <w:i/>
        </w:rPr>
        <w:t>PG</w:t>
      </w:r>
      <w:r w:rsidRPr="00D8766D">
        <w:t xml:space="preserve"> </w:t>
      </w:r>
      <w:r>
        <w:t>7303</w:t>
      </w:r>
      <w:r w:rsidRPr="00D8766D">
        <w:t xml:space="preserve"> of </w:t>
      </w:r>
      <w:r>
        <w:t>29 August</w:t>
      </w:r>
      <w:r w:rsidRPr="00D8766D">
        <w:t xml:space="preserve"> 201</w:t>
      </w:r>
      <w:r>
        <w:t>4</w:t>
      </w:r>
      <w:r w:rsidRPr="00D8766D">
        <w:t>) (p</w:t>
      </w:r>
      <w:r>
        <w:t>1472</w:t>
      </w:r>
      <w:r w:rsidRPr="00D8766D">
        <w:t>)</w:t>
      </w:r>
    </w:p>
    <w:p w:rsidR="00924A87" w:rsidRPr="00E74068" w:rsidRDefault="00042A95" w:rsidP="00B6343A">
      <w:pPr>
        <w:pStyle w:val="LegHeadBold"/>
        <w:jc w:val="center"/>
      </w:pPr>
      <w:r w:rsidRPr="007C5A2E">
        <w:rPr>
          <w:i/>
        </w:rPr>
        <w:t xml:space="preserve">This information is also available on the daily legalbrief at </w:t>
      </w:r>
      <w:hyperlink r:id="rId9" w:history="1">
        <w:r w:rsidRPr="007C5A2E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EDF" w:rsidRDefault="00BA3EDF" w:rsidP="009451BF">
      <w:r>
        <w:separator/>
      </w:r>
    </w:p>
    <w:p w:rsidR="00BA3EDF" w:rsidRDefault="00BA3EDF"/>
  </w:endnote>
  <w:endnote w:type="continuationSeparator" w:id="1">
    <w:p w:rsidR="00BA3EDF" w:rsidRDefault="00BA3EDF" w:rsidP="009451BF">
      <w:r>
        <w:continuationSeparator/>
      </w:r>
    </w:p>
    <w:p w:rsidR="00BA3EDF" w:rsidRDefault="00BA3ED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EDF" w:rsidRDefault="00BA3EDF" w:rsidP="001106E9">
    <w:pPr>
      <w:ind w:left="-187" w:right="72"/>
      <w:jc w:val="center"/>
      <w:rPr>
        <w:sz w:val="16"/>
        <w:lang w:val="en-GB"/>
      </w:rPr>
    </w:pPr>
  </w:p>
  <w:p w:rsidR="00BA3EDF" w:rsidRDefault="00BA3EDF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A3EDF" w:rsidRPr="00BC7D59" w:rsidRDefault="00BA3EDF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A3EDF" w:rsidRPr="00BC7D59" w:rsidRDefault="00BA3EDF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BA3EDF" w:rsidRPr="00BC7D59" w:rsidRDefault="00BA3EDF" w:rsidP="0035299D">
    <w:pPr>
      <w:ind w:left="-182" w:right="74"/>
      <w:jc w:val="center"/>
      <w:rPr>
        <w:sz w:val="16"/>
        <w:lang w:val="en-GB"/>
      </w:rPr>
    </w:pPr>
  </w:p>
  <w:p w:rsidR="00BA3EDF" w:rsidRPr="00BC7D59" w:rsidRDefault="00BA3EDF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BA3EDF" w:rsidRPr="00BC7D59" w:rsidRDefault="00BA3EDF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EDF" w:rsidRDefault="00BA3EDF" w:rsidP="00505AF8">
    <w:pPr>
      <w:ind w:left="-187" w:right="72"/>
      <w:jc w:val="center"/>
      <w:rPr>
        <w:sz w:val="16"/>
        <w:lang w:val="en-GB"/>
      </w:rPr>
    </w:pPr>
  </w:p>
  <w:p w:rsidR="00BA3EDF" w:rsidRDefault="00BA3EDF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A3EDF" w:rsidRPr="00BC7D59" w:rsidRDefault="00BA3EDF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A3EDF" w:rsidRPr="00BC7D59" w:rsidRDefault="00BA3EDF">
    <w:pPr>
      <w:spacing w:line="19" w:lineRule="exact"/>
      <w:ind w:left="-182" w:right="74"/>
      <w:jc w:val="center"/>
      <w:rPr>
        <w:sz w:val="18"/>
        <w:lang w:val="en-GB"/>
      </w:rPr>
    </w:pPr>
  </w:p>
  <w:p w:rsidR="00BA3EDF" w:rsidRPr="00BC7D59" w:rsidRDefault="00BA3EDF">
    <w:pPr>
      <w:ind w:left="-182" w:right="74"/>
      <w:jc w:val="center"/>
      <w:rPr>
        <w:sz w:val="16"/>
        <w:lang w:val="en-GB"/>
      </w:rPr>
    </w:pPr>
  </w:p>
  <w:p w:rsidR="00BA3EDF" w:rsidRPr="00BC7D59" w:rsidRDefault="00BA3EDF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BA3EDF" w:rsidRPr="00BC7D59" w:rsidRDefault="00BA3EDF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EDF" w:rsidRDefault="00BA3EDF" w:rsidP="009451BF">
      <w:r>
        <w:separator/>
      </w:r>
    </w:p>
    <w:p w:rsidR="00BA3EDF" w:rsidRDefault="00BA3EDF"/>
  </w:footnote>
  <w:footnote w:type="continuationSeparator" w:id="1">
    <w:p w:rsidR="00BA3EDF" w:rsidRDefault="00BA3EDF" w:rsidP="009451BF">
      <w:r>
        <w:continuationSeparator/>
      </w:r>
    </w:p>
    <w:p w:rsidR="00BA3EDF" w:rsidRDefault="00BA3E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EDF" w:rsidRPr="00BC7D59" w:rsidRDefault="00BA3EDF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BA3EDF" w:rsidRPr="00BC7D59" w:rsidRDefault="00BA3EDF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7760F9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7760F9" w:rsidRPr="00BC7D59">
      <w:rPr>
        <w:rStyle w:val="PageNumber"/>
      </w:rPr>
      <w:fldChar w:fldCharType="separate"/>
    </w:r>
    <w:r w:rsidR="00C5292E">
      <w:rPr>
        <w:rStyle w:val="PageNumber"/>
        <w:noProof/>
      </w:rPr>
      <w:t>4</w:t>
    </w:r>
    <w:r w:rsidR="007760F9" w:rsidRPr="00BC7D59">
      <w:rPr>
        <w:rStyle w:val="PageNumber"/>
      </w:rPr>
      <w:fldChar w:fldCharType="end"/>
    </w:r>
  </w:p>
  <w:p w:rsidR="00BA3EDF" w:rsidRDefault="00BA3EDF"/>
  <w:p w:rsidR="00BA3EDF" w:rsidRDefault="00BA3E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attachedTemplate r:id="rId1"/>
  <w:linkStyl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541"/>
    <w:rsid w:val="00042427"/>
    <w:rsid w:val="00042A95"/>
    <w:rsid w:val="00043F2F"/>
    <w:rsid w:val="000445EA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DD8"/>
    <w:rsid w:val="00053E07"/>
    <w:rsid w:val="000541A9"/>
    <w:rsid w:val="00054226"/>
    <w:rsid w:val="00054CEF"/>
    <w:rsid w:val="00054D69"/>
    <w:rsid w:val="000551A3"/>
    <w:rsid w:val="00055AB7"/>
    <w:rsid w:val="00056136"/>
    <w:rsid w:val="00056403"/>
    <w:rsid w:val="00057B5A"/>
    <w:rsid w:val="00057D56"/>
    <w:rsid w:val="00057E63"/>
    <w:rsid w:val="000606CD"/>
    <w:rsid w:val="000615E1"/>
    <w:rsid w:val="000620FF"/>
    <w:rsid w:val="000628DB"/>
    <w:rsid w:val="00063745"/>
    <w:rsid w:val="000637E9"/>
    <w:rsid w:val="0006390F"/>
    <w:rsid w:val="00063B22"/>
    <w:rsid w:val="00064C6B"/>
    <w:rsid w:val="0006677B"/>
    <w:rsid w:val="00067018"/>
    <w:rsid w:val="0007017B"/>
    <w:rsid w:val="000702CC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750"/>
    <w:rsid w:val="00076EAC"/>
    <w:rsid w:val="0007708D"/>
    <w:rsid w:val="00077B85"/>
    <w:rsid w:val="00080596"/>
    <w:rsid w:val="000805FA"/>
    <w:rsid w:val="00082E54"/>
    <w:rsid w:val="00082E95"/>
    <w:rsid w:val="00083FFE"/>
    <w:rsid w:val="0008422D"/>
    <w:rsid w:val="00084F93"/>
    <w:rsid w:val="00085186"/>
    <w:rsid w:val="000869C5"/>
    <w:rsid w:val="00087E55"/>
    <w:rsid w:val="00090991"/>
    <w:rsid w:val="00090DFA"/>
    <w:rsid w:val="0009157E"/>
    <w:rsid w:val="000917C2"/>
    <w:rsid w:val="00091C22"/>
    <w:rsid w:val="000924A2"/>
    <w:rsid w:val="00092D48"/>
    <w:rsid w:val="000937BC"/>
    <w:rsid w:val="000939BB"/>
    <w:rsid w:val="00093DF1"/>
    <w:rsid w:val="000945D7"/>
    <w:rsid w:val="000946D1"/>
    <w:rsid w:val="00095474"/>
    <w:rsid w:val="00095B26"/>
    <w:rsid w:val="00096979"/>
    <w:rsid w:val="00096B7C"/>
    <w:rsid w:val="00096DF2"/>
    <w:rsid w:val="000976CA"/>
    <w:rsid w:val="00097909"/>
    <w:rsid w:val="000979B4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47AA"/>
    <w:rsid w:val="000A4D9D"/>
    <w:rsid w:val="000A667F"/>
    <w:rsid w:val="000A740E"/>
    <w:rsid w:val="000A7753"/>
    <w:rsid w:val="000A791D"/>
    <w:rsid w:val="000A791E"/>
    <w:rsid w:val="000A7D73"/>
    <w:rsid w:val="000B0BF2"/>
    <w:rsid w:val="000B1212"/>
    <w:rsid w:val="000B1316"/>
    <w:rsid w:val="000B1C4A"/>
    <w:rsid w:val="000B2398"/>
    <w:rsid w:val="000B2F2A"/>
    <w:rsid w:val="000B4595"/>
    <w:rsid w:val="000B465A"/>
    <w:rsid w:val="000B475E"/>
    <w:rsid w:val="000B65FA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3AD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FF"/>
    <w:rsid w:val="000D6A55"/>
    <w:rsid w:val="000D720E"/>
    <w:rsid w:val="000D76BD"/>
    <w:rsid w:val="000E0623"/>
    <w:rsid w:val="000E16D3"/>
    <w:rsid w:val="000E1D21"/>
    <w:rsid w:val="000E1D56"/>
    <w:rsid w:val="000E2E63"/>
    <w:rsid w:val="000E2F7F"/>
    <w:rsid w:val="000E305A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424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D9"/>
    <w:rsid w:val="00121C23"/>
    <w:rsid w:val="00121D6D"/>
    <w:rsid w:val="001223C2"/>
    <w:rsid w:val="0012374E"/>
    <w:rsid w:val="001237D0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FA0"/>
    <w:rsid w:val="001403E4"/>
    <w:rsid w:val="00140800"/>
    <w:rsid w:val="00140989"/>
    <w:rsid w:val="00141F76"/>
    <w:rsid w:val="001428C9"/>
    <w:rsid w:val="0014305F"/>
    <w:rsid w:val="00143D6E"/>
    <w:rsid w:val="001440B1"/>
    <w:rsid w:val="0014413A"/>
    <w:rsid w:val="0014490A"/>
    <w:rsid w:val="00145AD1"/>
    <w:rsid w:val="00146050"/>
    <w:rsid w:val="00146663"/>
    <w:rsid w:val="001466A9"/>
    <w:rsid w:val="001468D5"/>
    <w:rsid w:val="00146D3C"/>
    <w:rsid w:val="00147163"/>
    <w:rsid w:val="00147781"/>
    <w:rsid w:val="00147C3F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1EF"/>
    <w:rsid w:val="00166485"/>
    <w:rsid w:val="001666B6"/>
    <w:rsid w:val="00167024"/>
    <w:rsid w:val="0016745D"/>
    <w:rsid w:val="0016776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2D84"/>
    <w:rsid w:val="00183016"/>
    <w:rsid w:val="001834F3"/>
    <w:rsid w:val="0018406A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C96"/>
    <w:rsid w:val="00195721"/>
    <w:rsid w:val="00195BB6"/>
    <w:rsid w:val="00196CC4"/>
    <w:rsid w:val="001A15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441"/>
    <w:rsid w:val="001C5B13"/>
    <w:rsid w:val="001C5D41"/>
    <w:rsid w:val="001D017A"/>
    <w:rsid w:val="001D0223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ABE"/>
    <w:rsid w:val="001D6B33"/>
    <w:rsid w:val="001D7609"/>
    <w:rsid w:val="001E06B8"/>
    <w:rsid w:val="001E14A3"/>
    <w:rsid w:val="001E1535"/>
    <w:rsid w:val="001E1540"/>
    <w:rsid w:val="001E199F"/>
    <w:rsid w:val="001E3419"/>
    <w:rsid w:val="001E3662"/>
    <w:rsid w:val="001E3CB3"/>
    <w:rsid w:val="001E3EEA"/>
    <w:rsid w:val="001E56ED"/>
    <w:rsid w:val="001E57C7"/>
    <w:rsid w:val="001E59A7"/>
    <w:rsid w:val="001E5B5D"/>
    <w:rsid w:val="001E6418"/>
    <w:rsid w:val="001E658E"/>
    <w:rsid w:val="001E7301"/>
    <w:rsid w:val="001E74A1"/>
    <w:rsid w:val="001F05E4"/>
    <w:rsid w:val="001F0B95"/>
    <w:rsid w:val="001F14C8"/>
    <w:rsid w:val="001F1560"/>
    <w:rsid w:val="001F1642"/>
    <w:rsid w:val="001F1B1A"/>
    <w:rsid w:val="001F2109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AE1"/>
    <w:rsid w:val="001F7DB6"/>
    <w:rsid w:val="00200306"/>
    <w:rsid w:val="00200712"/>
    <w:rsid w:val="002010A5"/>
    <w:rsid w:val="00202C1D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4D4B"/>
    <w:rsid w:val="00215363"/>
    <w:rsid w:val="00215B29"/>
    <w:rsid w:val="00215ED5"/>
    <w:rsid w:val="00215F00"/>
    <w:rsid w:val="00215FAF"/>
    <w:rsid w:val="00216608"/>
    <w:rsid w:val="00216B1D"/>
    <w:rsid w:val="00216C7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829"/>
    <w:rsid w:val="00227CE0"/>
    <w:rsid w:val="0023007B"/>
    <w:rsid w:val="00230BF6"/>
    <w:rsid w:val="00230F6B"/>
    <w:rsid w:val="00231826"/>
    <w:rsid w:val="00232529"/>
    <w:rsid w:val="00233A87"/>
    <w:rsid w:val="00233D4F"/>
    <w:rsid w:val="002340BD"/>
    <w:rsid w:val="002340F1"/>
    <w:rsid w:val="00234ED5"/>
    <w:rsid w:val="00235075"/>
    <w:rsid w:val="002354E9"/>
    <w:rsid w:val="002358E0"/>
    <w:rsid w:val="00236A41"/>
    <w:rsid w:val="00236AAD"/>
    <w:rsid w:val="00236B13"/>
    <w:rsid w:val="0023733C"/>
    <w:rsid w:val="00237678"/>
    <w:rsid w:val="00237CA9"/>
    <w:rsid w:val="00237D21"/>
    <w:rsid w:val="0024002E"/>
    <w:rsid w:val="00240995"/>
    <w:rsid w:val="00240F77"/>
    <w:rsid w:val="00241DC5"/>
    <w:rsid w:val="00241E0D"/>
    <w:rsid w:val="0024263A"/>
    <w:rsid w:val="002429A1"/>
    <w:rsid w:val="00243BE5"/>
    <w:rsid w:val="00243E4C"/>
    <w:rsid w:val="00246070"/>
    <w:rsid w:val="00246BD4"/>
    <w:rsid w:val="00250070"/>
    <w:rsid w:val="002504BC"/>
    <w:rsid w:val="00250543"/>
    <w:rsid w:val="00250827"/>
    <w:rsid w:val="00251038"/>
    <w:rsid w:val="00252D29"/>
    <w:rsid w:val="0025341C"/>
    <w:rsid w:val="00253D3C"/>
    <w:rsid w:val="00254B15"/>
    <w:rsid w:val="00254FC1"/>
    <w:rsid w:val="002552B0"/>
    <w:rsid w:val="00255841"/>
    <w:rsid w:val="002568FE"/>
    <w:rsid w:val="00256F03"/>
    <w:rsid w:val="00256FB9"/>
    <w:rsid w:val="00257895"/>
    <w:rsid w:val="00260710"/>
    <w:rsid w:val="00260896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439"/>
    <w:rsid w:val="002660EF"/>
    <w:rsid w:val="002662AE"/>
    <w:rsid w:val="00266FFF"/>
    <w:rsid w:val="0026779C"/>
    <w:rsid w:val="00267D16"/>
    <w:rsid w:val="00267EFD"/>
    <w:rsid w:val="002701B3"/>
    <w:rsid w:val="002718A6"/>
    <w:rsid w:val="00272F9D"/>
    <w:rsid w:val="002732ED"/>
    <w:rsid w:val="00273A0E"/>
    <w:rsid w:val="00274E61"/>
    <w:rsid w:val="002753E1"/>
    <w:rsid w:val="0027606E"/>
    <w:rsid w:val="00276214"/>
    <w:rsid w:val="0027684B"/>
    <w:rsid w:val="002803E2"/>
    <w:rsid w:val="002804A7"/>
    <w:rsid w:val="00281A25"/>
    <w:rsid w:val="00283BF5"/>
    <w:rsid w:val="00284042"/>
    <w:rsid w:val="0028445F"/>
    <w:rsid w:val="002848B2"/>
    <w:rsid w:val="002858FC"/>
    <w:rsid w:val="00285BC0"/>
    <w:rsid w:val="00285D32"/>
    <w:rsid w:val="00285ED9"/>
    <w:rsid w:val="00285F76"/>
    <w:rsid w:val="0028610C"/>
    <w:rsid w:val="002866D2"/>
    <w:rsid w:val="00287018"/>
    <w:rsid w:val="00287121"/>
    <w:rsid w:val="0028754D"/>
    <w:rsid w:val="00287866"/>
    <w:rsid w:val="00287980"/>
    <w:rsid w:val="00287B3E"/>
    <w:rsid w:val="00287BE0"/>
    <w:rsid w:val="002915A4"/>
    <w:rsid w:val="00292A3C"/>
    <w:rsid w:val="00292B2F"/>
    <w:rsid w:val="00292CA2"/>
    <w:rsid w:val="002931D4"/>
    <w:rsid w:val="00293744"/>
    <w:rsid w:val="00293A39"/>
    <w:rsid w:val="00294810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1D87"/>
    <w:rsid w:val="002A324D"/>
    <w:rsid w:val="002A3295"/>
    <w:rsid w:val="002A3439"/>
    <w:rsid w:val="002A34FB"/>
    <w:rsid w:val="002A35D7"/>
    <w:rsid w:val="002A41F3"/>
    <w:rsid w:val="002A4911"/>
    <w:rsid w:val="002A4AD3"/>
    <w:rsid w:val="002A4B51"/>
    <w:rsid w:val="002A4BD6"/>
    <w:rsid w:val="002A5890"/>
    <w:rsid w:val="002A5A4D"/>
    <w:rsid w:val="002A5BF6"/>
    <w:rsid w:val="002A5FD4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B77ED"/>
    <w:rsid w:val="002C0F56"/>
    <w:rsid w:val="002C127D"/>
    <w:rsid w:val="002C1EFE"/>
    <w:rsid w:val="002C251A"/>
    <w:rsid w:val="002C29A2"/>
    <w:rsid w:val="002C2D6B"/>
    <w:rsid w:val="002C306D"/>
    <w:rsid w:val="002C3535"/>
    <w:rsid w:val="002C3BD6"/>
    <w:rsid w:val="002C3C8C"/>
    <w:rsid w:val="002C3CC8"/>
    <w:rsid w:val="002C3F42"/>
    <w:rsid w:val="002C433C"/>
    <w:rsid w:val="002C4A22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416C"/>
    <w:rsid w:val="002D42AF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F0792"/>
    <w:rsid w:val="002F0A1F"/>
    <w:rsid w:val="002F11A9"/>
    <w:rsid w:val="002F3EF3"/>
    <w:rsid w:val="002F401C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45F"/>
    <w:rsid w:val="00303AC2"/>
    <w:rsid w:val="00303BB3"/>
    <w:rsid w:val="0030421A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022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2C85"/>
    <w:rsid w:val="00332FC2"/>
    <w:rsid w:val="0033490C"/>
    <w:rsid w:val="00334F5D"/>
    <w:rsid w:val="0033504D"/>
    <w:rsid w:val="003356D3"/>
    <w:rsid w:val="003360B2"/>
    <w:rsid w:val="00336324"/>
    <w:rsid w:val="003376BF"/>
    <w:rsid w:val="0034119E"/>
    <w:rsid w:val="00341798"/>
    <w:rsid w:val="00341BE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5E35"/>
    <w:rsid w:val="0036645B"/>
    <w:rsid w:val="0036657D"/>
    <w:rsid w:val="003671FE"/>
    <w:rsid w:val="00367A62"/>
    <w:rsid w:val="00367F8F"/>
    <w:rsid w:val="00371135"/>
    <w:rsid w:val="0037198D"/>
    <w:rsid w:val="00371FD1"/>
    <w:rsid w:val="003720D4"/>
    <w:rsid w:val="0037220A"/>
    <w:rsid w:val="00372966"/>
    <w:rsid w:val="00372B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77C91"/>
    <w:rsid w:val="003801B2"/>
    <w:rsid w:val="0038030B"/>
    <w:rsid w:val="00381250"/>
    <w:rsid w:val="003813CC"/>
    <w:rsid w:val="00381BE2"/>
    <w:rsid w:val="00382511"/>
    <w:rsid w:val="003830BB"/>
    <w:rsid w:val="00383805"/>
    <w:rsid w:val="00383AA0"/>
    <w:rsid w:val="0038425C"/>
    <w:rsid w:val="00385722"/>
    <w:rsid w:val="00385F95"/>
    <w:rsid w:val="00386A00"/>
    <w:rsid w:val="00386BC4"/>
    <w:rsid w:val="00386F37"/>
    <w:rsid w:val="0038714D"/>
    <w:rsid w:val="00390003"/>
    <w:rsid w:val="003903C0"/>
    <w:rsid w:val="003906A5"/>
    <w:rsid w:val="00390909"/>
    <w:rsid w:val="003909C8"/>
    <w:rsid w:val="00390A60"/>
    <w:rsid w:val="00391B7D"/>
    <w:rsid w:val="00392282"/>
    <w:rsid w:val="00392869"/>
    <w:rsid w:val="00392DD2"/>
    <w:rsid w:val="00392E48"/>
    <w:rsid w:val="00392FDC"/>
    <w:rsid w:val="003936BF"/>
    <w:rsid w:val="0039397F"/>
    <w:rsid w:val="00394CD9"/>
    <w:rsid w:val="00395001"/>
    <w:rsid w:val="00395605"/>
    <w:rsid w:val="00395CD3"/>
    <w:rsid w:val="00397904"/>
    <w:rsid w:val="003A03BE"/>
    <w:rsid w:val="003A047C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680"/>
    <w:rsid w:val="003B3E66"/>
    <w:rsid w:val="003B4E6E"/>
    <w:rsid w:val="003B5D93"/>
    <w:rsid w:val="003B6695"/>
    <w:rsid w:val="003B6D9F"/>
    <w:rsid w:val="003B7B7E"/>
    <w:rsid w:val="003C06D6"/>
    <w:rsid w:val="003C0D03"/>
    <w:rsid w:val="003C119F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8D7"/>
    <w:rsid w:val="003F7CBF"/>
    <w:rsid w:val="0040001E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E73"/>
    <w:rsid w:val="00416BB7"/>
    <w:rsid w:val="00417DF3"/>
    <w:rsid w:val="00417FC5"/>
    <w:rsid w:val="0042015B"/>
    <w:rsid w:val="004215BD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37D45"/>
    <w:rsid w:val="00440320"/>
    <w:rsid w:val="00440902"/>
    <w:rsid w:val="00440EB6"/>
    <w:rsid w:val="004414FA"/>
    <w:rsid w:val="00441BD6"/>
    <w:rsid w:val="00441D9B"/>
    <w:rsid w:val="00442569"/>
    <w:rsid w:val="00442E65"/>
    <w:rsid w:val="004430E5"/>
    <w:rsid w:val="004433BC"/>
    <w:rsid w:val="004442A4"/>
    <w:rsid w:val="004442D1"/>
    <w:rsid w:val="00445006"/>
    <w:rsid w:val="0044538F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686E"/>
    <w:rsid w:val="0045773C"/>
    <w:rsid w:val="0045793F"/>
    <w:rsid w:val="00457B57"/>
    <w:rsid w:val="00457FD5"/>
    <w:rsid w:val="004600AB"/>
    <w:rsid w:val="0046050E"/>
    <w:rsid w:val="00460B35"/>
    <w:rsid w:val="00460D6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242C"/>
    <w:rsid w:val="00473894"/>
    <w:rsid w:val="00473DC0"/>
    <w:rsid w:val="004742F9"/>
    <w:rsid w:val="004745E4"/>
    <w:rsid w:val="00474603"/>
    <w:rsid w:val="004750C1"/>
    <w:rsid w:val="00475E59"/>
    <w:rsid w:val="00476122"/>
    <w:rsid w:val="00476A15"/>
    <w:rsid w:val="00476AAA"/>
    <w:rsid w:val="00477010"/>
    <w:rsid w:val="00477050"/>
    <w:rsid w:val="0047737F"/>
    <w:rsid w:val="0047773D"/>
    <w:rsid w:val="00477EBC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054"/>
    <w:rsid w:val="00486730"/>
    <w:rsid w:val="004867A4"/>
    <w:rsid w:val="00486E07"/>
    <w:rsid w:val="00487A8F"/>
    <w:rsid w:val="004903A3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38D0"/>
    <w:rsid w:val="004A5869"/>
    <w:rsid w:val="004A5923"/>
    <w:rsid w:val="004A5D65"/>
    <w:rsid w:val="004A5E53"/>
    <w:rsid w:val="004A6ABB"/>
    <w:rsid w:val="004A73AE"/>
    <w:rsid w:val="004A7B22"/>
    <w:rsid w:val="004B0DEF"/>
    <w:rsid w:val="004B10F5"/>
    <w:rsid w:val="004B14A0"/>
    <w:rsid w:val="004B22B2"/>
    <w:rsid w:val="004B270D"/>
    <w:rsid w:val="004B2EF8"/>
    <w:rsid w:val="004B38F1"/>
    <w:rsid w:val="004B6985"/>
    <w:rsid w:val="004B69D9"/>
    <w:rsid w:val="004B6A06"/>
    <w:rsid w:val="004C0365"/>
    <w:rsid w:val="004C055E"/>
    <w:rsid w:val="004C057D"/>
    <w:rsid w:val="004C1AE9"/>
    <w:rsid w:val="004C241B"/>
    <w:rsid w:val="004C26CA"/>
    <w:rsid w:val="004C2831"/>
    <w:rsid w:val="004C31D5"/>
    <w:rsid w:val="004C362C"/>
    <w:rsid w:val="004C3776"/>
    <w:rsid w:val="004C3790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1DB"/>
    <w:rsid w:val="004D124A"/>
    <w:rsid w:val="004D2061"/>
    <w:rsid w:val="004D2C57"/>
    <w:rsid w:val="004D30F8"/>
    <w:rsid w:val="004D3166"/>
    <w:rsid w:val="004D38A5"/>
    <w:rsid w:val="004D39ED"/>
    <w:rsid w:val="004D3CA7"/>
    <w:rsid w:val="004D4B90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4F6A7C"/>
    <w:rsid w:val="004F6CA6"/>
    <w:rsid w:val="00500399"/>
    <w:rsid w:val="00501C9A"/>
    <w:rsid w:val="00501D26"/>
    <w:rsid w:val="00501FD4"/>
    <w:rsid w:val="0050265C"/>
    <w:rsid w:val="0050280D"/>
    <w:rsid w:val="00503B63"/>
    <w:rsid w:val="00504BCF"/>
    <w:rsid w:val="00504D5C"/>
    <w:rsid w:val="00504D5F"/>
    <w:rsid w:val="00504E2E"/>
    <w:rsid w:val="00505540"/>
    <w:rsid w:val="00505589"/>
    <w:rsid w:val="00505AF8"/>
    <w:rsid w:val="005061B4"/>
    <w:rsid w:val="00506C4A"/>
    <w:rsid w:val="00507451"/>
    <w:rsid w:val="00507731"/>
    <w:rsid w:val="00507789"/>
    <w:rsid w:val="00511215"/>
    <w:rsid w:val="00511334"/>
    <w:rsid w:val="0051170E"/>
    <w:rsid w:val="00512AF1"/>
    <w:rsid w:val="00513266"/>
    <w:rsid w:val="0051473A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0E1B"/>
    <w:rsid w:val="0052153C"/>
    <w:rsid w:val="00521A48"/>
    <w:rsid w:val="00521F36"/>
    <w:rsid w:val="00522576"/>
    <w:rsid w:val="00522D22"/>
    <w:rsid w:val="00524578"/>
    <w:rsid w:val="005251AB"/>
    <w:rsid w:val="00525F57"/>
    <w:rsid w:val="00526173"/>
    <w:rsid w:val="00527863"/>
    <w:rsid w:val="00527A23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402"/>
    <w:rsid w:val="00552538"/>
    <w:rsid w:val="005538A2"/>
    <w:rsid w:val="00553AB9"/>
    <w:rsid w:val="005550A8"/>
    <w:rsid w:val="005568A4"/>
    <w:rsid w:val="00557A0D"/>
    <w:rsid w:val="00560FAF"/>
    <w:rsid w:val="00561516"/>
    <w:rsid w:val="00561B6D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4439"/>
    <w:rsid w:val="00584A20"/>
    <w:rsid w:val="005855B0"/>
    <w:rsid w:val="00585DEA"/>
    <w:rsid w:val="00586CE5"/>
    <w:rsid w:val="00587BE0"/>
    <w:rsid w:val="00587C05"/>
    <w:rsid w:val="00587F76"/>
    <w:rsid w:val="00590412"/>
    <w:rsid w:val="00590B62"/>
    <w:rsid w:val="00591206"/>
    <w:rsid w:val="00591BE3"/>
    <w:rsid w:val="005920F5"/>
    <w:rsid w:val="005928EB"/>
    <w:rsid w:val="00592979"/>
    <w:rsid w:val="00592B91"/>
    <w:rsid w:val="005933F6"/>
    <w:rsid w:val="00593620"/>
    <w:rsid w:val="00593870"/>
    <w:rsid w:val="00593E10"/>
    <w:rsid w:val="00595973"/>
    <w:rsid w:val="00595C4F"/>
    <w:rsid w:val="00595D14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46D2"/>
    <w:rsid w:val="005A561C"/>
    <w:rsid w:val="005A6D1A"/>
    <w:rsid w:val="005A766D"/>
    <w:rsid w:val="005A7FD6"/>
    <w:rsid w:val="005B0101"/>
    <w:rsid w:val="005B017B"/>
    <w:rsid w:val="005B0333"/>
    <w:rsid w:val="005B248F"/>
    <w:rsid w:val="005B2F64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E9B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1594"/>
    <w:rsid w:val="005E39D0"/>
    <w:rsid w:val="005E3C7A"/>
    <w:rsid w:val="005E4D98"/>
    <w:rsid w:val="005E53A4"/>
    <w:rsid w:val="005E5EAA"/>
    <w:rsid w:val="005E6F25"/>
    <w:rsid w:val="005E70E5"/>
    <w:rsid w:val="005E7426"/>
    <w:rsid w:val="005E7D38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C9D"/>
    <w:rsid w:val="005F3F87"/>
    <w:rsid w:val="005F51CA"/>
    <w:rsid w:val="005F5766"/>
    <w:rsid w:val="005F6DF5"/>
    <w:rsid w:val="005F7F7B"/>
    <w:rsid w:val="006002A2"/>
    <w:rsid w:val="00600665"/>
    <w:rsid w:val="006008F5"/>
    <w:rsid w:val="00600A90"/>
    <w:rsid w:val="006014C4"/>
    <w:rsid w:val="00601D18"/>
    <w:rsid w:val="006024A0"/>
    <w:rsid w:val="006026F8"/>
    <w:rsid w:val="006027CF"/>
    <w:rsid w:val="006031E6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533A"/>
    <w:rsid w:val="00615ACF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574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44C"/>
    <w:rsid w:val="006436FA"/>
    <w:rsid w:val="00644162"/>
    <w:rsid w:val="006443C0"/>
    <w:rsid w:val="00644892"/>
    <w:rsid w:val="0064543A"/>
    <w:rsid w:val="00645F29"/>
    <w:rsid w:val="006463BC"/>
    <w:rsid w:val="0064644B"/>
    <w:rsid w:val="006465A9"/>
    <w:rsid w:val="006473C0"/>
    <w:rsid w:val="0065079D"/>
    <w:rsid w:val="00650F2A"/>
    <w:rsid w:val="006510E6"/>
    <w:rsid w:val="006518A1"/>
    <w:rsid w:val="0065198F"/>
    <w:rsid w:val="00651A7F"/>
    <w:rsid w:val="00652B4C"/>
    <w:rsid w:val="006530C7"/>
    <w:rsid w:val="0065391C"/>
    <w:rsid w:val="006540C2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2510"/>
    <w:rsid w:val="006825FB"/>
    <w:rsid w:val="00683212"/>
    <w:rsid w:val="0068375C"/>
    <w:rsid w:val="0068432A"/>
    <w:rsid w:val="00684481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EBD"/>
    <w:rsid w:val="006A3F27"/>
    <w:rsid w:val="006A3FB9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422"/>
    <w:rsid w:val="006B67B1"/>
    <w:rsid w:val="006B6942"/>
    <w:rsid w:val="006B6E8F"/>
    <w:rsid w:val="006B6EBC"/>
    <w:rsid w:val="006B71C1"/>
    <w:rsid w:val="006B7FFD"/>
    <w:rsid w:val="006C07FA"/>
    <w:rsid w:val="006C1DD7"/>
    <w:rsid w:val="006C1F88"/>
    <w:rsid w:val="006C22C1"/>
    <w:rsid w:val="006C32D5"/>
    <w:rsid w:val="006C385E"/>
    <w:rsid w:val="006C3B41"/>
    <w:rsid w:val="006C3C80"/>
    <w:rsid w:val="006C3D74"/>
    <w:rsid w:val="006C3FE8"/>
    <w:rsid w:val="006C4251"/>
    <w:rsid w:val="006C4D26"/>
    <w:rsid w:val="006C4D5D"/>
    <w:rsid w:val="006C5299"/>
    <w:rsid w:val="006C538F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3D9C"/>
    <w:rsid w:val="006D4640"/>
    <w:rsid w:val="006D4CA9"/>
    <w:rsid w:val="006D6D29"/>
    <w:rsid w:val="006D6D87"/>
    <w:rsid w:val="006D794C"/>
    <w:rsid w:val="006D7C11"/>
    <w:rsid w:val="006D7C59"/>
    <w:rsid w:val="006E0300"/>
    <w:rsid w:val="006E06C0"/>
    <w:rsid w:val="006E090D"/>
    <w:rsid w:val="006E16EC"/>
    <w:rsid w:val="006E241E"/>
    <w:rsid w:val="006E2E08"/>
    <w:rsid w:val="006E3167"/>
    <w:rsid w:val="006E335F"/>
    <w:rsid w:val="006E3CAF"/>
    <w:rsid w:val="006E4625"/>
    <w:rsid w:val="006E4988"/>
    <w:rsid w:val="006E4E01"/>
    <w:rsid w:val="006E5066"/>
    <w:rsid w:val="006E512C"/>
    <w:rsid w:val="006E5307"/>
    <w:rsid w:val="006E5C4F"/>
    <w:rsid w:val="006E5E88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878"/>
    <w:rsid w:val="006F748C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07FF6"/>
    <w:rsid w:val="00710796"/>
    <w:rsid w:val="00711E90"/>
    <w:rsid w:val="00712DE5"/>
    <w:rsid w:val="00712F3C"/>
    <w:rsid w:val="00713682"/>
    <w:rsid w:val="00713DC3"/>
    <w:rsid w:val="00713E27"/>
    <w:rsid w:val="00715953"/>
    <w:rsid w:val="007164E0"/>
    <w:rsid w:val="00716606"/>
    <w:rsid w:val="007167CC"/>
    <w:rsid w:val="007168E3"/>
    <w:rsid w:val="00716FBE"/>
    <w:rsid w:val="0071763D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6DC3"/>
    <w:rsid w:val="0072708A"/>
    <w:rsid w:val="007274D5"/>
    <w:rsid w:val="0072765B"/>
    <w:rsid w:val="00727DBB"/>
    <w:rsid w:val="00727E87"/>
    <w:rsid w:val="0073109B"/>
    <w:rsid w:val="007316DA"/>
    <w:rsid w:val="00731BE4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5E25"/>
    <w:rsid w:val="00735EBC"/>
    <w:rsid w:val="00735ED1"/>
    <w:rsid w:val="007360C4"/>
    <w:rsid w:val="00736252"/>
    <w:rsid w:val="00736726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393D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7822"/>
    <w:rsid w:val="00790889"/>
    <w:rsid w:val="00791608"/>
    <w:rsid w:val="00791DF8"/>
    <w:rsid w:val="007928EC"/>
    <w:rsid w:val="00793E25"/>
    <w:rsid w:val="00794282"/>
    <w:rsid w:val="00794A5C"/>
    <w:rsid w:val="00794E12"/>
    <w:rsid w:val="007952CD"/>
    <w:rsid w:val="007952F8"/>
    <w:rsid w:val="0079556E"/>
    <w:rsid w:val="00795F7F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43F4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3AB"/>
    <w:rsid w:val="007D1741"/>
    <w:rsid w:val="007D1C6F"/>
    <w:rsid w:val="007D39C3"/>
    <w:rsid w:val="007D3DD9"/>
    <w:rsid w:val="007D45F8"/>
    <w:rsid w:val="007D4868"/>
    <w:rsid w:val="007D4D6B"/>
    <w:rsid w:val="007D5B8F"/>
    <w:rsid w:val="007D5BC5"/>
    <w:rsid w:val="007D69B0"/>
    <w:rsid w:val="007D7A76"/>
    <w:rsid w:val="007E0243"/>
    <w:rsid w:val="007E02D9"/>
    <w:rsid w:val="007E06EE"/>
    <w:rsid w:val="007E0CB9"/>
    <w:rsid w:val="007E1720"/>
    <w:rsid w:val="007E1BCF"/>
    <w:rsid w:val="007E2E8A"/>
    <w:rsid w:val="007E369F"/>
    <w:rsid w:val="007E4491"/>
    <w:rsid w:val="007E4674"/>
    <w:rsid w:val="007E4958"/>
    <w:rsid w:val="007E49DB"/>
    <w:rsid w:val="007E5A84"/>
    <w:rsid w:val="007E5B34"/>
    <w:rsid w:val="007E6579"/>
    <w:rsid w:val="007E685B"/>
    <w:rsid w:val="007E694C"/>
    <w:rsid w:val="007E6AE8"/>
    <w:rsid w:val="007E7743"/>
    <w:rsid w:val="007E7C71"/>
    <w:rsid w:val="007E7EF2"/>
    <w:rsid w:val="007F1B85"/>
    <w:rsid w:val="007F204B"/>
    <w:rsid w:val="007F2C1A"/>
    <w:rsid w:val="007F302E"/>
    <w:rsid w:val="007F330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2B0"/>
    <w:rsid w:val="00802A2B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7C3C"/>
    <w:rsid w:val="00817C88"/>
    <w:rsid w:val="00817D3D"/>
    <w:rsid w:val="008207F3"/>
    <w:rsid w:val="008212DC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5D5A"/>
    <w:rsid w:val="00855DF6"/>
    <w:rsid w:val="00855E26"/>
    <w:rsid w:val="008566B3"/>
    <w:rsid w:val="008570D6"/>
    <w:rsid w:val="00857CF1"/>
    <w:rsid w:val="00857F53"/>
    <w:rsid w:val="00860C7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7C9"/>
    <w:rsid w:val="00866945"/>
    <w:rsid w:val="0086760F"/>
    <w:rsid w:val="00867683"/>
    <w:rsid w:val="00867921"/>
    <w:rsid w:val="00870464"/>
    <w:rsid w:val="008707C0"/>
    <w:rsid w:val="008720DA"/>
    <w:rsid w:val="00872634"/>
    <w:rsid w:val="00872F0B"/>
    <w:rsid w:val="00873258"/>
    <w:rsid w:val="00873602"/>
    <w:rsid w:val="00873E35"/>
    <w:rsid w:val="00874210"/>
    <w:rsid w:val="008742E9"/>
    <w:rsid w:val="00874462"/>
    <w:rsid w:val="00875F40"/>
    <w:rsid w:val="00876E4B"/>
    <w:rsid w:val="00877353"/>
    <w:rsid w:val="00877864"/>
    <w:rsid w:val="00877C05"/>
    <w:rsid w:val="00877CEF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EA"/>
    <w:rsid w:val="00891114"/>
    <w:rsid w:val="00891CC4"/>
    <w:rsid w:val="00892065"/>
    <w:rsid w:val="00892A40"/>
    <w:rsid w:val="00893431"/>
    <w:rsid w:val="00893606"/>
    <w:rsid w:val="00893A12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226"/>
    <w:rsid w:val="008B176A"/>
    <w:rsid w:val="008B2916"/>
    <w:rsid w:val="008B2DE5"/>
    <w:rsid w:val="008B3FAE"/>
    <w:rsid w:val="008B3FCC"/>
    <w:rsid w:val="008B4148"/>
    <w:rsid w:val="008B684E"/>
    <w:rsid w:val="008B7C7A"/>
    <w:rsid w:val="008B7F93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E0821"/>
    <w:rsid w:val="008E08A4"/>
    <w:rsid w:val="008E0EC7"/>
    <w:rsid w:val="008E0F38"/>
    <w:rsid w:val="008E1178"/>
    <w:rsid w:val="008E1403"/>
    <w:rsid w:val="008E1469"/>
    <w:rsid w:val="008E15F2"/>
    <w:rsid w:val="008E2E5A"/>
    <w:rsid w:val="008E3D6A"/>
    <w:rsid w:val="008E4512"/>
    <w:rsid w:val="008E4A90"/>
    <w:rsid w:val="008E4F9B"/>
    <w:rsid w:val="008E502B"/>
    <w:rsid w:val="008E5178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5052"/>
    <w:rsid w:val="008F5C17"/>
    <w:rsid w:val="008F6759"/>
    <w:rsid w:val="008F6B74"/>
    <w:rsid w:val="00900581"/>
    <w:rsid w:val="00902363"/>
    <w:rsid w:val="009024A0"/>
    <w:rsid w:val="00902D04"/>
    <w:rsid w:val="00902F56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692"/>
    <w:rsid w:val="00911823"/>
    <w:rsid w:val="009125CD"/>
    <w:rsid w:val="0091293F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26BD"/>
    <w:rsid w:val="0092291F"/>
    <w:rsid w:val="00922F3A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968"/>
    <w:rsid w:val="00940EA8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2"/>
    <w:rsid w:val="00947E84"/>
    <w:rsid w:val="0095086C"/>
    <w:rsid w:val="00950957"/>
    <w:rsid w:val="009509E1"/>
    <w:rsid w:val="00951757"/>
    <w:rsid w:val="00951B0F"/>
    <w:rsid w:val="00952C76"/>
    <w:rsid w:val="00953059"/>
    <w:rsid w:val="00953706"/>
    <w:rsid w:val="009539BE"/>
    <w:rsid w:val="00953B97"/>
    <w:rsid w:val="009543A6"/>
    <w:rsid w:val="0095463F"/>
    <w:rsid w:val="00954A26"/>
    <w:rsid w:val="0095590D"/>
    <w:rsid w:val="00955FE6"/>
    <w:rsid w:val="00956170"/>
    <w:rsid w:val="009565D2"/>
    <w:rsid w:val="00956D16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994"/>
    <w:rsid w:val="00964C0F"/>
    <w:rsid w:val="009650DC"/>
    <w:rsid w:val="009657C1"/>
    <w:rsid w:val="00965D97"/>
    <w:rsid w:val="009661BF"/>
    <w:rsid w:val="0096626D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6D0"/>
    <w:rsid w:val="0097412E"/>
    <w:rsid w:val="00975778"/>
    <w:rsid w:val="009759BC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2476"/>
    <w:rsid w:val="009824DD"/>
    <w:rsid w:val="009828CA"/>
    <w:rsid w:val="00982A14"/>
    <w:rsid w:val="00982FEF"/>
    <w:rsid w:val="009833AA"/>
    <w:rsid w:val="00983614"/>
    <w:rsid w:val="0098371D"/>
    <w:rsid w:val="00983C17"/>
    <w:rsid w:val="009840DC"/>
    <w:rsid w:val="009851D7"/>
    <w:rsid w:val="00985D6F"/>
    <w:rsid w:val="00986541"/>
    <w:rsid w:val="00986D97"/>
    <w:rsid w:val="00990552"/>
    <w:rsid w:val="009905AF"/>
    <w:rsid w:val="00990E57"/>
    <w:rsid w:val="00992056"/>
    <w:rsid w:val="0099206A"/>
    <w:rsid w:val="009923CB"/>
    <w:rsid w:val="0099277A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EA1"/>
    <w:rsid w:val="009A6FFE"/>
    <w:rsid w:val="009A7C78"/>
    <w:rsid w:val="009B022E"/>
    <w:rsid w:val="009B0BDE"/>
    <w:rsid w:val="009B1F23"/>
    <w:rsid w:val="009B2A77"/>
    <w:rsid w:val="009B3410"/>
    <w:rsid w:val="009B44A5"/>
    <w:rsid w:val="009B4AD7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0D9F"/>
    <w:rsid w:val="009D1BD3"/>
    <w:rsid w:val="009D22FC"/>
    <w:rsid w:val="009D3155"/>
    <w:rsid w:val="009D31F8"/>
    <w:rsid w:val="009D3B22"/>
    <w:rsid w:val="009D3F1D"/>
    <w:rsid w:val="009D4791"/>
    <w:rsid w:val="009D4870"/>
    <w:rsid w:val="009D50D6"/>
    <w:rsid w:val="009D63D1"/>
    <w:rsid w:val="009D6C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F028A"/>
    <w:rsid w:val="009F06BB"/>
    <w:rsid w:val="009F0C92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36FA"/>
    <w:rsid w:val="00A03977"/>
    <w:rsid w:val="00A03A24"/>
    <w:rsid w:val="00A03DE5"/>
    <w:rsid w:val="00A059AD"/>
    <w:rsid w:val="00A05EB1"/>
    <w:rsid w:val="00A05F7C"/>
    <w:rsid w:val="00A06495"/>
    <w:rsid w:val="00A06D1A"/>
    <w:rsid w:val="00A070BE"/>
    <w:rsid w:val="00A07351"/>
    <w:rsid w:val="00A07600"/>
    <w:rsid w:val="00A10416"/>
    <w:rsid w:val="00A1116B"/>
    <w:rsid w:val="00A11A66"/>
    <w:rsid w:val="00A122DD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D42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17BA"/>
    <w:rsid w:val="00A41ACD"/>
    <w:rsid w:val="00A41C2E"/>
    <w:rsid w:val="00A425E6"/>
    <w:rsid w:val="00A4333F"/>
    <w:rsid w:val="00A43421"/>
    <w:rsid w:val="00A43C1E"/>
    <w:rsid w:val="00A44794"/>
    <w:rsid w:val="00A46E68"/>
    <w:rsid w:val="00A46E6E"/>
    <w:rsid w:val="00A47A1F"/>
    <w:rsid w:val="00A47BD1"/>
    <w:rsid w:val="00A507FD"/>
    <w:rsid w:val="00A50AD2"/>
    <w:rsid w:val="00A51081"/>
    <w:rsid w:val="00A51275"/>
    <w:rsid w:val="00A5187F"/>
    <w:rsid w:val="00A52604"/>
    <w:rsid w:val="00A531D4"/>
    <w:rsid w:val="00A533D4"/>
    <w:rsid w:val="00A53DBB"/>
    <w:rsid w:val="00A54082"/>
    <w:rsid w:val="00A54F3A"/>
    <w:rsid w:val="00A55A4A"/>
    <w:rsid w:val="00A56236"/>
    <w:rsid w:val="00A565F4"/>
    <w:rsid w:val="00A56A53"/>
    <w:rsid w:val="00A57E68"/>
    <w:rsid w:val="00A57EE0"/>
    <w:rsid w:val="00A60545"/>
    <w:rsid w:val="00A60C19"/>
    <w:rsid w:val="00A6157B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D57"/>
    <w:rsid w:val="00A81871"/>
    <w:rsid w:val="00A81C7A"/>
    <w:rsid w:val="00A82BE0"/>
    <w:rsid w:val="00A834BE"/>
    <w:rsid w:val="00A839A7"/>
    <w:rsid w:val="00A83D46"/>
    <w:rsid w:val="00A849B0"/>
    <w:rsid w:val="00A84F66"/>
    <w:rsid w:val="00A86031"/>
    <w:rsid w:val="00A86112"/>
    <w:rsid w:val="00A862C9"/>
    <w:rsid w:val="00A8787C"/>
    <w:rsid w:val="00A87B92"/>
    <w:rsid w:val="00A9005A"/>
    <w:rsid w:val="00A9018E"/>
    <w:rsid w:val="00A90E70"/>
    <w:rsid w:val="00A92ECF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AF0"/>
    <w:rsid w:val="00A95C6A"/>
    <w:rsid w:val="00A95DFD"/>
    <w:rsid w:val="00A96817"/>
    <w:rsid w:val="00A978F6"/>
    <w:rsid w:val="00AA0167"/>
    <w:rsid w:val="00AA0310"/>
    <w:rsid w:val="00AA0C43"/>
    <w:rsid w:val="00AA10BB"/>
    <w:rsid w:val="00AA1CCF"/>
    <w:rsid w:val="00AA1F51"/>
    <w:rsid w:val="00AA4575"/>
    <w:rsid w:val="00AA4614"/>
    <w:rsid w:val="00AA468F"/>
    <w:rsid w:val="00AA49F6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AA1"/>
    <w:rsid w:val="00AB6C4E"/>
    <w:rsid w:val="00AB6E38"/>
    <w:rsid w:val="00AB75B4"/>
    <w:rsid w:val="00AC0597"/>
    <w:rsid w:val="00AC0C88"/>
    <w:rsid w:val="00AC1846"/>
    <w:rsid w:val="00AC2080"/>
    <w:rsid w:val="00AC26B4"/>
    <w:rsid w:val="00AC3924"/>
    <w:rsid w:val="00AC3DFF"/>
    <w:rsid w:val="00AC4491"/>
    <w:rsid w:val="00AC4AC9"/>
    <w:rsid w:val="00AC4AFC"/>
    <w:rsid w:val="00AC50CC"/>
    <w:rsid w:val="00AC5157"/>
    <w:rsid w:val="00AC548D"/>
    <w:rsid w:val="00AC5CA7"/>
    <w:rsid w:val="00AC6702"/>
    <w:rsid w:val="00AC6CA0"/>
    <w:rsid w:val="00AC6D3A"/>
    <w:rsid w:val="00AC78D0"/>
    <w:rsid w:val="00AC7C42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3951"/>
    <w:rsid w:val="00AE4679"/>
    <w:rsid w:val="00AE46D8"/>
    <w:rsid w:val="00AE5A08"/>
    <w:rsid w:val="00AE700D"/>
    <w:rsid w:val="00AE702C"/>
    <w:rsid w:val="00AE7181"/>
    <w:rsid w:val="00AF007A"/>
    <w:rsid w:val="00AF04D4"/>
    <w:rsid w:val="00AF05D3"/>
    <w:rsid w:val="00AF1440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49F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440F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0860"/>
    <w:rsid w:val="00B30C2D"/>
    <w:rsid w:val="00B31B54"/>
    <w:rsid w:val="00B32513"/>
    <w:rsid w:val="00B32589"/>
    <w:rsid w:val="00B325B8"/>
    <w:rsid w:val="00B32D01"/>
    <w:rsid w:val="00B33CD8"/>
    <w:rsid w:val="00B33E20"/>
    <w:rsid w:val="00B343F0"/>
    <w:rsid w:val="00B36715"/>
    <w:rsid w:val="00B36A8E"/>
    <w:rsid w:val="00B36E51"/>
    <w:rsid w:val="00B40F27"/>
    <w:rsid w:val="00B4181A"/>
    <w:rsid w:val="00B426D8"/>
    <w:rsid w:val="00B42C30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75D7"/>
    <w:rsid w:val="00B4787A"/>
    <w:rsid w:val="00B50060"/>
    <w:rsid w:val="00B50927"/>
    <w:rsid w:val="00B50A77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80E"/>
    <w:rsid w:val="00B61A71"/>
    <w:rsid w:val="00B63236"/>
    <w:rsid w:val="00B6343A"/>
    <w:rsid w:val="00B635A1"/>
    <w:rsid w:val="00B63DCD"/>
    <w:rsid w:val="00B63FBB"/>
    <w:rsid w:val="00B64A00"/>
    <w:rsid w:val="00B64FDF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59D"/>
    <w:rsid w:val="00B968A8"/>
    <w:rsid w:val="00B97E2F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3EDF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D9A"/>
    <w:rsid w:val="00BE60B7"/>
    <w:rsid w:val="00BE6CD3"/>
    <w:rsid w:val="00BE6E8F"/>
    <w:rsid w:val="00BE77FC"/>
    <w:rsid w:val="00BE7C57"/>
    <w:rsid w:val="00BF0565"/>
    <w:rsid w:val="00BF0D33"/>
    <w:rsid w:val="00BF0D93"/>
    <w:rsid w:val="00BF12C5"/>
    <w:rsid w:val="00BF1466"/>
    <w:rsid w:val="00BF1930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8B5"/>
    <w:rsid w:val="00BF5278"/>
    <w:rsid w:val="00BF597D"/>
    <w:rsid w:val="00BF5D55"/>
    <w:rsid w:val="00BF5EEA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454"/>
    <w:rsid w:val="00C03459"/>
    <w:rsid w:val="00C03AB5"/>
    <w:rsid w:val="00C05121"/>
    <w:rsid w:val="00C05E61"/>
    <w:rsid w:val="00C06157"/>
    <w:rsid w:val="00C064CD"/>
    <w:rsid w:val="00C0691A"/>
    <w:rsid w:val="00C06AA0"/>
    <w:rsid w:val="00C071CE"/>
    <w:rsid w:val="00C078BE"/>
    <w:rsid w:val="00C07C61"/>
    <w:rsid w:val="00C1026D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1F"/>
    <w:rsid w:val="00C13323"/>
    <w:rsid w:val="00C1351B"/>
    <w:rsid w:val="00C13AC1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EF6"/>
    <w:rsid w:val="00C36F43"/>
    <w:rsid w:val="00C37623"/>
    <w:rsid w:val="00C3773C"/>
    <w:rsid w:val="00C37D8C"/>
    <w:rsid w:val="00C37EF4"/>
    <w:rsid w:val="00C41749"/>
    <w:rsid w:val="00C42052"/>
    <w:rsid w:val="00C42201"/>
    <w:rsid w:val="00C42742"/>
    <w:rsid w:val="00C42DBF"/>
    <w:rsid w:val="00C4340F"/>
    <w:rsid w:val="00C44B18"/>
    <w:rsid w:val="00C45944"/>
    <w:rsid w:val="00C45F1D"/>
    <w:rsid w:val="00C46247"/>
    <w:rsid w:val="00C46B26"/>
    <w:rsid w:val="00C47587"/>
    <w:rsid w:val="00C50073"/>
    <w:rsid w:val="00C50AD1"/>
    <w:rsid w:val="00C50B11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5300"/>
    <w:rsid w:val="00C55D84"/>
    <w:rsid w:val="00C56A74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E6A"/>
    <w:rsid w:val="00C643D2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1CD4"/>
    <w:rsid w:val="00C727C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276A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34E"/>
    <w:rsid w:val="00CB292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7342"/>
    <w:rsid w:val="00CB79CD"/>
    <w:rsid w:val="00CB7CA6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A27"/>
    <w:rsid w:val="00CC4A56"/>
    <w:rsid w:val="00CC5515"/>
    <w:rsid w:val="00CC5B2F"/>
    <w:rsid w:val="00CC6880"/>
    <w:rsid w:val="00CC6A61"/>
    <w:rsid w:val="00CC6BBA"/>
    <w:rsid w:val="00CC6CFA"/>
    <w:rsid w:val="00CC7A8A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F91"/>
    <w:rsid w:val="00CF632B"/>
    <w:rsid w:val="00CF69A7"/>
    <w:rsid w:val="00CF733B"/>
    <w:rsid w:val="00CF73AE"/>
    <w:rsid w:val="00CF741D"/>
    <w:rsid w:val="00D00446"/>
    <w:rsid w:val="00D01A41"/>
    <w:rsid w:val="00D02474"/>
    <w:rsid w:val="00D0262A"/>
    <w:rsid w:val="00D0478A"/>
    <w:rsid w:val="00D04A41"/>
    <w:rsid w:val="00D04CBD"/>
    <w:rsid w:val="00D057C8"/>
    <w:rsid w:val="00D06092"/>
    <w:rsid w:val="00D064D7"/>
    <w:rsid w:val="00D06981"/>
    <w:rsid w:val="00D06AA7"/>
    <w:rsid w:val="00D06C65"/>
    <w:rsid w:val="00D07823"/>
    <w:rsid w:val="00D10F18"/>
    <w:rsid w:val="00D11195"/>
    <w:rsid w:val="00D11275"/>
    <w:rsid w:val="00D115D0"/>
    <w:rsid w:val="00D11DF6"/>
    <w:rsid w:val="00D12E61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277BD"/>
    <w:rsid w:val="00D30A88"/>
    <w:rsid w:val="00D31073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7A5F"/>
    <w:rsid w:val="00D407C5"/>
    <w:rsid w:val="00D4108A"/>
    <w:rsid w:val="00D412A0"/>
    <w:rsid w:val="00D4131C"/>
    <w:rsid w:val="00D41C3C"/>
    <w:rsid w:val="00D41C7B"/>
    <w:rsid w:val="00D43487"/>
    <w:rsid w:val="00D43954"/>
    <w:rsid w:val="00D43F92"/>
    <w:rsid w:val="00D442D7"/>
    <w:rsid w:val="00D44FBB"/>
    <w:rsid w:val="00D4546E"/>
    <w:rsid w:val="00D45770"/>
    <w:rsid w:val="00D464A5"/>
    <w:rsid w:val="00D46967"/>
    <w:rsid w:val="00D47245"/>
    <w:rsid w:val="00D50265"/>
    <w:rsid w:val="00D50585"/>
    <w:rsid w:val="00D50EDE"/>
    <w:rsid w:val="00D52101"/>
    <w:rsid w:val="00D53099"/>
    <w:rsid w:val="00D53AE4"/>
    <w:rsid w:val="00D53B5A"/>
    <w:rsid w:val="00D549CB"/>
    <w:rsid w:val="00D54CA0"/>
    <w:rsid w:val="00D55720"/>
    <w:rsid w:val="00D55780"/>
    <w:rsid w:val="00D55D95"/>
    <w:rsid w:val="00D561B0"/>
    <w:rsid w:val="00D564D5"/>
    <w:rsid w:val="00D56973"/>
    <w:rsid w:val="00D56B41"/>
    <w:rsid w:val="00D57C23"/>
    <w:rsid w:val="00D60051"/>
    <w:rsid w:val="00D60363"/>
    <w:rsid w:val="00D616FB"/>
    <w:rsid w:val="00D620D4"/>
    <w:rsid w:val="00D62F79"/>
    <w:rsid w:val="00D635BA"/>
    <w:rsid w:val="00D636A9"/>
    <w:rsid w:val="00D63841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1CA"/>
    <w:rsid w:val="00D762EC"/>
    <w:rsid w:val="00D76D02"/>
    <w:rsid w:val="00D76DA0"/>
    <w:rsid w:val="00D76EE0"/>
    <w:rsid w:val="00D7711B"/>
    <w:rsid w:val="00D77C72"/>
    <w:rsid w:val="00D77E64"/>
    <w:rsid w:val="00D77EB2"/>
    <w:rsid w:val="00D81547"/>
    <w:rsid w:val="00D8221F"/>
    <w:rsid w:val="00D82508"/>
    <w:rsid w:val="00D82AD9"/>
    <w:rsid w:val="00D83A69"/>
    <w:rsid w:val="00D83C3B"/>
    <w:rsid w:val="00D84B50"/>
    <w:rsid w:val="00D85443"/>
    <w:rsid w:val="00D85F55"/>
    <w:rsid w:val="00D85FC7"/>
    <w:rsid w:val="00D861CC"/>
    <w:rsid w:val="00D86800"/>
    <w:rsid w:val="00D874F5"/>
    <w:rsid w:val="00D87C33"/>
    <w:rsid w:val="00D87CA7"/>
    <w:rsid w:val="00D90787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60D"/>
    <w:rsid w:val="00DA2819"/>
    <w:rsid w:val="00DA2957"/>
    <w:rsid w:val="00DA2FB8"/>
    <w:rsid w:val="00DA3314"/>
    <w:rsid w:val="00DA4BC1"/>
    <w:rsid w:val="00DA514C"/>
    <w:rsid w:val="00DA5580"/>
    <w:rsid w:val="00DA5871"/>
    <w:rsid w:val="00DA5C52"/>
    <w:rsid w:val="00DA5CE3"/>
    <w:rsid w:val="00DA5E7B"/>
    <w:rsid w:val="00DA600E"/>
    <w:rsid w:val="00DA6A3C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8D1"/>
    <w:rsid w:val="00DB5A80"/>
    <w:rsid w:val="00DB5B78"/>
    <w:rsid w:val="00DB5D3A"/>
    <w:rsid w:val="00DB5E97"/>
    <w:rsid w:val="00DB6998"/>
    <w:rsid w:val="00DB6F0E"/>
    <w:rsid w:val="00DB759F"/>
    <w:rsid w:val="00DC08E7"/>
    <w:rsid w:val="00DC0AAE"/>
    <w:rsid w:val="00DC1586"/>
    <w:rsid w:val="00DC179E"/>
    <w:rsid w:val="00DC25DC"/>
    <w:rsid w:val="00DC3058"/>
    <w:rsid w:val="00DC3B72"/>
    <w:rsid w:val="00DC415A"/>
    <w:rsid w:val="00DC4E63"/>
    <w:rsid w:val="00DC5576"/>
    <w:rsid w:val="00DC5D8D"/>
    <w:rsid w:val="00DC6CE9"/>
    <w:rsid w:val="00DD081F"/>
    <w:rsid w:val="00DD1048"/>
    <w:rsid w:val="00DD1122"/>
    <w:rsid w:val="00DD1302"/>
    <w:rsid w:val="00DD13A5"/>
    <w:rsid w:val="00DD153D"/>
    <w:rsid w:val="00DD276E"/>
    <w:rsid w:val="00DD3839"/>
    <w:rsid w:val="00DD3962"/>
    <w:rsid w:val="00DD3A71"/>
    <w:rsid w:val="00DD48DA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22C7"/>
    <w:rsid w:val="00DE2E40"/>
    <w:rsid w:val="00DE30A6"/>
    <w:rsid w:val="00DE3527"/>
    <w:rsid w:val="00DE3C5D"/>
    <w:rsid w:val="00DE5CEF"/>
    <w:rsid w:val="00DE5E9C"/>
    <w:rsid w:val="00DE70C1"/>
    <w:rsid w:val="00DE752F"/>
    <w:rsid w:val="00DF0300"/>
    <w:rsid w:val="00DF1163"/>
    <w:rsid w:val="00DF1B13"/>
    <w:rsid w:val="00DF1C26"/>
    <w:rsid w:val="00DF2123"/>
    <w:rsid w:val="00DF28E6"/>
    <w:rsid w:val="00DF2C28"/>
    <w:rsid w:val="00DF37FE"/>
    <w:rsid w:val="00DF3B92"/>
    <w:rsid w:val="00DF489A"/>
    <w:rsid w:val="00DF4ADA"/>
    <w:rsid w:val="00DF4EEB"/>
    <w:rsid w:val="00DF52FE"/>
    <w:rsid w:val="00DF5D8C"/>
    <w:rsid w:val="00DF68C8"/>
    <w:rsid w:val="00DF7280"/>
    <w:rsid w:val="00DF73BB"/>
    <w:rsid w:val="00DF7AC4"/>
    <w:rsid w:val="00DF7B11"/>
    <w:rsid w:val="00E00171"/>
    <w:rsid w:val="00E001D4"/>
    <w:rsid w:val="00E008C6"/>
    <w:rsid w:val="00E0266C"/>
    <w:rsid w:val="00E03B75"/>
    <w:rsid w:val="00E041E2"/>
    <w:rsid w:val="00E04F21"/>
    <w:rsid w:val="00E05214"/>
    <w:rsid w:val="00E05FA2"/>
    <w:rsid w:val="00E06040"/>
    <w:rsid w:val="00E0692F"/>
    <w:rsid w:val="00E06AE5"/>
    <w:rsid w:val="00E06E5B"/>
    <w:rsid w:val="00E0701E"/>
    <w:rsid w:val="00E07496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CCA"/>
    <w:rsid w:val="00E15D8C"/>
    <w:rsid w:val="00E16B7F"/>
    <w:rsid w:val="00E16D74"/>
    <w:rsid w:val="00E2017B"/>
    <w:rsid w:val="00E20BA7"/>
    <w:rsid w:val="00E21639"/>
    <w:rsid w:val="00E21809"/>
    <w:rsid w:val="00E218E8"/>
    <w:rsid w:val="00E2193F"/>
    <w:rsid w:val="00E224AA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58F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6853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DC"/>
    <w:rsid w:val="00E57280"/>
    <w:rsid w:val="00E57846"/>
    <w:rsid w:val="00E57E95"/>
    <w:rsid w:val="00E605E6"/>
    <w:rsid w:val="00E61481"/>
    <w:rsid w:val="00E61710"/>
    <w:rsid w:val="00E61B9A"/>
    <w:rsid w:val="00E62625"/>
    <w:rsid w:val="00E626C3"/>
    <w:rsid w:val="00E62734"/>
    <w:rsid w:val="00E62913"/>
    <w:rsid w:val="00E63284"/>
    <w:rsid w:val="00E63628"/>
    <w:rsid w:val="00E6402A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C24"/>
    <w:rsid w:val="00E86FD5"/>
    <w:rsid w:val="00E902BC"/>
    <w:rsid w:val="00E908B7"/>
    <w:rsid w:val="00E90957"/>
    <w:rsid w:val="00E911C4"/>
    <w:rsid w:val="00E9185B"/>
    <w:rsid w:val="00E92A09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C11"/>
    <w:rsid w:val="00E95CF3"/>
    <w:rsid w:val="00E96EAA"/>
    <w:rsid w:val="00E973C0"/>
    <w:rsid w:val="00E973E3"/>
    <w:rsid w:val="00E97691"/>
    <w:rsid w:val="00E97D6A"/>
    <w:rsid w:val="00EA0442"/>
    <w:rsid w:val="00EA0B84"/>
    <w:rsid w:val="00EA0DF3"/>
    <w:rsid w:val="00EA2438"/>
    <w:rsid w:val="00EA28B0"/>
    <w:rsid w:val="00EA2F93"/>
    <w:rsid w:val="00EA3758"/>
    <w:rsid w:val="00EA3AEF"/>
    <w:rsid w:val="00EA417D"/>
    <w:rsid w:val="00EA446B"/>
    <w:rsid w:val="00EA4EA8"/>
    <w:rsid w:val="00EA584D"/>
    <w:rsid w:val="00EA63B1"/>
    <w:rsid w:val="00EA6526"/>
    <w:rsid w:val="00EA659F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9C9"/>
    <w:rsid w:val="00EB4EB4"/>
    <w:rsid w:val="00EB57A9"/>
    <w:rsid w:val="00EB659F"/>
    <w:rsid w:val="00EB71BF"/>
    <w:rsid w:val="00EC09C2"/>
    <w:rsid w:val="00EC0F9D"/>
    <w:rsid w:val="00EC168E"/>
    <w:rsid w:val="00EC2011"/>
    <w:rsid w:val="00EC4847"/>
    <w:rsid w:val="00EC5B06"/>
    <w:rsid w:val="00EC5D0A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BAA"/>
    <w:rsid w:val="00ED5C0C"/>
    <w:rsid w:val="00ED5C40"/>
    <w:rsid w:val="00ED62DC"/>
    <w:rsid w:val="00ED637E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FA4"/>
    <w:rsid w:val="00EF6390"/>
    <w:rsid w:val="00EF6924"/>
    <w:rsid w:val="00EF6ED3"/>
    <w:rsid w:val="00EF6F7D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63E"/>
    <w:rsid w:val="00F146DD"/>
    <w:rsid w:val="00F1492F"/>
    <w:rsid w:val="00F1496F"/>
    <w:rsid w:val="00F15A45"/>
    <w:rsid w:val="00F16541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78EF"/>
    <w:rsid w:val="00F31C9D"/>
    <w:rsid w:val="00F31D30"/>
    <w:rsid w:val="00F34031"/>
    <w:rsid w:val="00F34126"/>
    <w:rsid w:val="00F344D2"/>
    <w:rsid w:val="00F3466C"/>
    <w:rsid w:val="00F35449"/>
    <w:rsid w:val="00F360DC"/>
    <w:rsid w:val="00F37494"/>
    <w:rsid w:val="00F3770F"/>
    <w:rsid w:val="00F4089E"/>
    <w:rsid w:val="00F40AFB"/>
    <w:rsid w:val="00F412D2"/>
    <w:rsid w:val="00F4143B"/>
    <w:rsid w:val="00F41E04"/>
    <w:rsid w:val="00F42029"/>
    <w:rsid w:val="00F42C38"/>
    <w:rsid w:val="00F42D16"/>
    <w:rsid w:val="00F435FA"/>
    <w:rsid w:val="00F43E93"/>
    <w:rsid w:val="00F45FBF"/>
    <w:rsid w:val="00F46478"/>
    <w:rsid w:val="00F466FC"/>
    <w:rsid w:val="00F46E6B"/>
    <w:rsid w:val="00F47938"/>
    <w:rsid w:val="00F50281"/>
    <w:rsid w:val="00F50864"/>
    <w:rsid w:val="00F514E9"/>
    <w:rsid w:val="00F515AE"/>
    <w:rsid w:val="00F515DE"/>
    <w:rsid w:val="00F5170A"/>
    <w:rsid w:val="00F51DA7"/>
    <w:rsid w:val="00F52609"/>
    <w:rsid w:val="00F52690"/>
    <w:rsid w:val="00F52A7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0CC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54B6"/>
    <w:rsid w:val="00F659F4"/>
    <w:rsid w:val="00F65EBE"/>
    <w:rsid w:val="00F6603F"/>
    <w:rsid w:val="00F66BC9"/>
    <w:rsid w:val="00F66C3E"/>
    <w:rsid w:val="00F6730E"/>
    <w:rsid w:val="00F67FA5"/>
    <w:rsid w:val="00F70B0E"/>
    <w:rsid w:val="00F70EED"/>
    <w:rsid w:val="00F71A66"/>
    <w:rsid w:val="00F731BD"/>
    <w:rsid w:val="00F73529"/>
    <w:rsid w:val="00F742E9"/>
    <w:rsid w:val="00F742EC"/>
    <w:rsid w:val="00F74AEE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30FC"/>
    <w:rsid w:val="00F83247"/>
    <w:rsid w:val="00F83348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21FF"/>
    <w:rsid w:val="00F92382"/>
    <w:rsid w:val="00F92384"/>
    <w:rsid w:val="00F923C5"/>
    <w:rsid w:val="00F9282A"/>
    <w:rsid w:val="00F92A0B"/>
    <w:rsid w:val="00F938C7"/>
    <w:rsid w:val="00F93950"/>
    <w:rsid w:val="00F944F2"/>
    <w:rsid w:val="00F94C08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1829"/>
    <w:rsid w:val="00FA21A3"/>
    <w:rsid w:val="00FA2EBF"/>
    <w:rsid w:val="00FA2F52"/>
    <w:rsid w:val="00FA363C"/>
    <w:rsid w:val="00FA37E2"/>
    <w:rsid w:val="00FA3E70"/>
    <w:rsid w:val="00FA5034"/>
    <w:rsid w:val="00FA5426"/>
    <w:rsid w:val="00FA598A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3A1"/>
    <w:rsid w:val="00FB7434"/>
    <w:rsid w:val="00FB782B"/>
    <w:rsid w:val="00FB7A73"/>
    <w:rsid w:val="00FB7E74"/>
    <w:rsid w:val="00FC0B39"/>
    <w:rsid w:val="00FC10C2"/>
    <w:rsid w:val="00FC35EA"/>
    <w:rsid w:val="00FC3B64"/>
    <w:rsid w:val="00FC3C35"/>
    <w:rsid w:val="00FC3C3C"/>
    <w:rsid w:val="00FC3F6D"/>
    <w:rsid w:val="00FC417C"/>
    <w:rsid w:val="00FC4D69"/>
    <w:rsid w:val="00FC4F56"/>
    <w:rsid w:val="00FC5670"/>
    <w:rsid w:val="00FC5DC1"/>
    <w:rsid w:val="00FC740C"/>
    <w:rsid w:val="00FC7729"/>
    <w:rsid w:val="00FC7B6C"/>
    <w:rsid w:val="00FC7E9B"/>
    <w:rsid w:val="00FD0071"/>
    <w:rsid w:val="00FD027E"/>
    <w:rsid w:val="00FD1342"/>
    <w:rsid w:val="00FD1FEA"/>
    <w:rsid w:val="00FD214F"/>
    <w:rsid w:val="00FD28F8"/>
    <w:rsid w:val="00FD3228"/>
    <w:rsid w:val="00FD4970"/>
    <w:rsid w:val="00FD51DE"/>
    <w:rsid w:val="00FD56CF"/>
    <w:rsid w:val="00FD591A"/>
    <w:rsid w:val="00FD6D6D"/>
    <w:rsid w:val="00FD6E70"/>
    <w:rsid w:val="00FD7ADC"/>
    <w:rsid w:val="00FD7C08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FAA"/>
    <w:rsid w:val="00FF665A"/>
    <w:rsid w:val="00FF6764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8696-DC81-4DB4-AAB2-3142A072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677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106</cp:revision>
  <cp:lastPrinted>2014-09-08T13:34:00Z</cp:lastPrinted>
  <dcterms:created xsi:type="dcterms:W3CDTF">2014-08-15T10:34:00Z</dcterms:created>
  <dcterms:modified xsi:type="dcterms:W3CDTF">2014-09-08T13:34:00Z</dcterms:modified>
</cp:coreProperties>
</file>