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042A95" w:rsidRPr="00755C87" w:rsidRDefault="00042A95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D57C23">
        <w:t>2</w:t>
      </w:r>
      <w:r w:rsidR="00AB75B4">
        <w:t>6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</w:t>
      </w:r>
      <w:r w:rsidR="00524578">
        <w:t>20</w:t>
      </w:r>
      <w:r w:rsidR="00076750">
        <w:t xml:space="preserve"> </w:t>
      </w:r>
      <w:r w:rsidR="006868AB">
        <w:t>to 2</w:t>
      </w:r>
      <w:r w:rsidR="00524578">
        <w:t>7</w:t>
      </w:r>
      <w:r w:rsidR="006868AB">
        <w:t xml:space="preserve"> </w:t>
      </w:r>
      <w:r w:rsidR="00504BCF">
        <w:t xml:space="preserve">June </w:t>
      </w:r>
      <w:r w:rsidR="00F53450">
        <w:t>2014</w:t>
      </w:r>
      <w:r w:rsidRPr="00C2110F">
        <w:t>)</w:t>
      </w:r>
    </w:p>
    <w:p w:rsidR="00042A95" w:rsidRPr="00C2110F" w:rsidRDefault="00042A95" w:rsidP="00F659F4">
      <w:pPr>
        <w:pStyle w:val="LegHeadCenteredBold"/>
      </w:pPr>
      <w:r w:rsidRPr="00C2110F">
        <w:t>JUTA'S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Default="00042A95" w:rsidP="00F659F4">
      <w:pPr>
        <w:pStyle w:val="LegHeadCenteredBold"/>
      </w:pPr>
      <w:r w:rsidRPr="003830BB">
        <w:t>PROCLAMATIONS AND NOTICES</w:t>
      </w:r>
      <w:r>
        <w:t xml:space="preserve"> </w:t>
      </w:r>
    </w:p>
    <w:p w:rsidR="00860C74" w:rsidRDefault="00860C74" w:rsidP="00860C74">
      <w:pPr>
        <w:pStyle w:val="LegHeadBold"/>
      </w:pPr>
      <w:r>
        <w:t>INCOME TAX ACT 58 OF 1962</w:t>
      </w:r>
    </w:p>
    <w:p w:rsidR="00860C74" w:rsidRDefault="00860C74" w:rsidP="00860C74">
      <w:pPr>
        <w:pStyle w:val="LegText"/>
      </w:pPr>
      <w:r>
        <w:t xml:space="preserve">Notice to furnish returns for the 2014 year of assessment published </w:t>
      </w:r>
      <w:r>
        <w:br/>
        <w:t xml:space="preserve">(GN 506 in </w:t>
      </w:r>
      <w:r w:rsidRPr="00F87757">
        <w:rPr>
          <w:i/>
        </w:rPr>
        <w:t>GG</w:t>
      </w:r>
      <w:r>
        <w:t xml:space="preserve"> 37767 of 25 June 2014) (p3)</w:t>
      </w:r>
      <w:r w:rsidRPr="00524578">
        <w:t xml:space="preserve"> </w:t>
      </w:r>
    </w:p>
    <w:p w:rsidR="00042A95" w:rsidRPr="00AB75B4" w:rsidRDefault="00042A95" w:rsidP="00566C80">
      <w:pPr>
        <w:pStyle w:val="LegHeadBold"/>
      </w:pPr>
      <w:r w:rsidRPr="00AB75B4">
        <w:t>CUSTOMS AND EXCISE ACT 91 OF 1964</w:t>
      </w:r>
    </w:p>
    <w:p w:rsidR="00566C80" w:rsidRPr="00AB75B4" w:rsidRDefault="00566C80" w:rsidP="00566C80">
      <w:pPr>
        <w:pStyle w:val="LegText"/>
      </w:pPr>
      <w:r w:rsidRPr="00AB75B4">
        <w:t xml:space="preserve">Schedule </w:t>
      </w:r>
      <w:r w:rsidR="00AB75B4" w:rsidRPr="00AB75B4">
        <w:t>1</w:t>
      </w:r>
      <w:r w:rsidRPr="00AB75B4">
        <w:t xml:space="preserve"> amended (GN 50</w:t>
      </w:r>
      <w:r w:rsidR="00AB75B4" w:rsidRPr="00AB75B4">
        <w:t>1</w:t>
      </w:r>
      <w:r w:rsidRPr="00AB75B4">
        <w:t xml:space="preserve"> in </w:t>
      </w:r>
      <w:r w:rsidRPr="00AB75B4">
        <w:rPr>
          <w:i/>
        </w:rPr>
        <w:t>GG</w:t>
      </w:r>
      <w:r w:rsidRPr="00AB75B4">
        <w:t xml:space="preserve"> </w:t>
      </w:r>
      <w:r w:rsidR="00AB75B4" w:rsidRPr="00AB75B4">
        <w:t>37780 of 27 June 2014</w:t>
      </w:r>
      <w:r w:rsidRPr="00AB75B4">
        <w:t>) (p3)</w:t>
      </w:r>
    </w:p>
    <w:p w:rsidR="002C3535" w:rsidRDefault="002C3535" w:rsidP="002C3535">
      <w:pPr>
        <w:pStyle w:val="LegHeadBold"/>
      </w:pPr>
      <w:r>
        <w:t>RULES BOARD FOR COURTS OF LAW ACT 107 OF 1985</w:t>
      </w:r>
    </w:p>
    <w:p w:rsidR="002C3535" w:rsidRDefault="002C3535" w:rsidP="002C3535">
      <w:pPr>
        <w:pStyle w:val="LegText"/>
      </w:pPr>
      <w:r>
        <w:t xml:space="preserve">Rules Regulating the Conduct of the Proceedings of the Magistrates' Courts of South Africa amended with effect from 28 July 2014 (GN R507 in </w:t>
      </w:r>
      <w:r w:rsidRPr="00F87757">
        <w:rPr>
          <w:i/>
        </w:rPr>
        <w:t>GG</w:t>
      </w:r>
      <w:r>
        <w:t xml:space="preserve"> 37769 of 27 June 2014) (p3)</w:t>
      </w:r>
    </w:p>
    <w:p w:rsidR="00042A95" w:rsidRPr="005F5766" w:rsidRDefault="00042A95" w:rsidP="00566C80">
      <w:pPr>
        <w:pStyle w:val="LegHeadBold"/>
      </w:pPr>
      <w:r w:rsidRPr="005F5766">
        <w:t>AGRICULTURAL PRODUCT STANDARDS ACT 119 OF 1990</w:t>
      </w:r>
    </w:p>
    <w:p w:rsidR="005F5766" w:rsidRDefault="005F5766" w:rsidP="005F5766">
      <w:pPr>
        <w:pStyle w:val="LegText"/>
      </w:pPr>
      <w:r>
        <w:t xml:space="preserve">Notice of proposed amendments to the regulations regarding </w:t>
      </w:r>
      <w:r w:rsidRPr="00524578">
        <w:t xml:space="preserve">control of the export of </w:t>
      </w:r>
      <w:r>
        <w:t xml:space="preserve">grains </w:t>
      </w:r>
      <w:r w:rsidRPr="005F5766">
        <w:t>published for comment</w:t>
      </w:r>
      <w:r w:rsidR="00B36E51">
        <w:t xml:space="preserve"> (GenN 452 </w:t>
      </w:r>
      <w:r w:rsidR="00B36E51" w:rsidRPr="00042A95">
        <w:t xml:space="preserve">in </w:t>
      </w:r>
      <w:r w:rsidR="00B36E51" w:rsidRPr="00042A95">
        <w:rPr>
          <w:i/>
        </w:rPr>
        <w:t>GG</w:t>
      </w:r>
      <w:r w:rsidR="00B36E51" w:rsidRPr="00042A95">
        <w:t xml:space="preserve"> 3776</w:t>
      </w:r>
      <w:r w:rsidR="00B36E51">
        <w:t>0</w:t>
      </w:r>
      <w:r w:rsidR="00B36E51" w:rsidRPr="00042A95">
        <w:t xml:space="preserve"> of </w:t>
      </w:r>
      <w:r w:rsidR="00B36E51" w:rsidRPr="00524578">
        <w:t>27</w:t>
      </w:r>
      <w:r w:rsidR="00B36E51">
        <w:t xml:space="preserve"> June 2014) (p41)</w:t>
      </w:r>
    </w:p>
    <w:p w:rsidR="005F5766" w:rsidRPr="00524578" w:rsidRDefault="00B36E51" w:rsidP="00B36E51">
      <w:pPr>
        <w:pStyle w:val="LegText"/>
      </w:pPr>
      <w:r>
        <w:t xml:space="preserve">Notice of proposed amendments to the regulations regarding </w:t>
      </w:r>
      <w:r w:rsidRPr="00524578">
        <w:t>control of the export of</w:t>
      </w:r>
      <w:r w:rsidR="005F5766" w:rsidRPr="00524578">
        <w:t xml:space="preserve"> </w:t>
      </w:r>
      <w:r>
        <w:t>feed products</w:t>
      </w:r>
      <w:r w:rsidR="005F5766" w:rsidRPr="00524578">
        <w:t xml:space="preserve"> </w:t>
      </w:r>
      <w:r w:rsidRPr="005F5766">
        <w:t>published for comment</w:t>
      </w:r>
      <w:r>
        <w:t xml:space="preserve"> (GenN 453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3776</w:t>
      </w:r>
      <w:r>
        <w:t>0</w:t>
      </w:r>
      <w:r w:rsidRPr="00042A95">
        <w:t xml:space="preserve"> of </w:t>
      </w:r>
      <w:r w:rsidRPr="00524578">
        <w:t>27</w:t>
      </w:r>
      <w:r>
        <w:t xml:space="preserve"> June 2014) (p42)</w:t>
      </w:r>
    </w:p>
    <w:p w:rsidR="00B36E51" w:rsidRPr="00524578" w:rsidRDefault="00B36E51" w:rsidP="00B36E51">
      <w:pPr>
        <w:pStyle w:val="LegText"/>
      </w:pPr>
      <w:r>
        <w:t xml:space="preserve">Notice of proposed amendments to the regulations regarding </w:t>
      </w:r>
      <w:r w:rsidRPr="00524578">
        <w:t xml:space="preserve">control of the export of fresh vegetables </w:t>
      </w:r>
      <w:r w:rsidRPr="005F5766">
        <w:t>published for comment</w:t>
      </w:r>
      <w:r>
        <w:t xml:space="preserve"> (GenN 454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3776</w:t>
      </w:r>
      <w:r>
        <w:t>0</w:t>
      </w:r>
      <w:r w:rsidRPr="00042A95">
        <w:t xml:space="preserve"> of </w:t>
      </w:r>
      <w:r w:rsidRPr="00524578">
        <w:t>27</w:t>
      </w:r>
      <w:r>
        <w:t xml:space="preserve"> June 2014) (p43)</w:t>
      </w:r>
    </w:p>
    <w:p w:rsidR="00042A95" w:rsidRPr="00B83D2F" w:rsidRDefault="00042A95" w:rsidP="008022B0">
      <w:pPr>
        <w:pStyle w:val="LegHeadBold"/>
      </w:pPr>
      <w:r w:rsidRPr="00B83D2F">
        <w:t>LABOUR RELATIONS ACT 66 OF 1995</w:t>
      </w:r>
    </w:p>
    <w:p w:rsidR="00B83D2F" w:rsidRPr="00524578" w:rsidRDefault="00B83D2F" w:rsidP="00B83D2F">
      <w:pPr>
        <w:pStyle w:val="LegText"/>
      </w:pPr>
      <w:r>
        <w:t xml:space="preserve">List of bargaining councils accredited by the CCMA for conciliation and/or arbitration and/or pre-dismissal arbitrations for the period 1 April 2014 to 31 May 2017 </w:t>
      </w:r>
      <w:r w:rsidR="00A22635">
        <w:t xml:space="preserve">and amendment of accreditation in terms of s. 129 </w:t>
      </w:r>
      <w:r>
        <w:t xml:space="preserve">published (GenN 502 in </w:t>
      </w:r>
      <w:r w:rsidRPr="00042A95">
        <w:rPr>
          <w:i/>
        </w:rPr>
        <w:t>GG</w:t>
      </w:r>
      <w:r w:rsidRPr="00042A95">
        <w:t xml:space="preserve"> 37772 of </w:t>
      </w:r>
      <w:r w:rsidRPr="00524578">
        <w:t>2</w:t>
      </w:r>
      <w:r>
        <w:t>6 June 2014</w:t>
      </w:r>
      <w:r w:rsidR="006F1D9A">
        <w:t>) (p3)</w:t>
      </w:r>
    </w:p>
    <w:p w:rsidR="00042A95" w:rsidRPr="008B2DE5" w:rsidRDefault="00042A95" w:rsidP="009A3EC3">
      <w:pPr>
        <w:pStyle w:val="LegHeadBold"/>
      </w:pPr>
      <w:r w:rsidRPr="008B2DE5">
        <w:t>PROMOTION OF ACCESS TO INFORMATION ACT 2 OF 2000</w:t>
      </w:r>
    </w:p>
    <w:p w:rsidR="004D2061" w:rsidRPr="008B2DE5" w:rsidRDefault="00566C80" w:rsidP="000A740E">
      <w:pPr>
        <w:pStyle w:val="LegText"/>
      </w:pPr>
      <w:r w:rsidRPr="008B2DE5">
        <w:t xml:space="preserve">Description submitted in terms of s. 15 (1) by the </w:t>
      </w:r>
      <w:r w:rsidR="008B2DE5" w:rsidRPr="008B2DE5">
        <w:t>Mpumalanga Provincial Government: Department of Cooperative</w:t>
      </w:r>
      <w:r w:rsidR="008B2DE5">
        <w:t xml:space="preserve"> </w:t>
      </w:r>
      <w:r w:rsidR="008B2DE5" w:rsidRPr="008B2DE5">
        <w:t xml:space="preserve">Governance and Traditional Affairs </w:t>
      </w:r>
      <w:r w:rsidRPr="008B2DE5">
        <w:t xml:space="preserve">published </w:t>
      </w:r>
      <w:r w:rsidR="008B2DE5">
        <w:br/>
      </w:r>
      <w:r w:rsidRPr="008B2DE5">
        <w:t>(</w:t>
      </w:r>
      <w:r w:rsidR="008B2DE5">
        <w:t xml:space="preserve">GN 503 </w:t>
      </w:r>
      <w:r w:rsidR="008B2DE5" w:rsidRPr="00042A95">
        <w:t xml:space="preserve">in </w:t>
      </w:r>
      <w:r w:rsidR="008B2DE5" w:rsidRPr="00042A95">
        <w:rPr>
          <w:i/>
        </w:rPr>
        <w:t>GG</w:t>
      </w:r>
      <w:r w:rsidR="008B2DE5" w:rsidRPr="00042A95">
        <w:t xml:space="preserve"> 3776</w:t>
      </w:r>
      <w:r w:rsidR="008B2DE5">
        <w:t>0</w:t>
      </w:r>
      <w:r w:rsidR="008B2DE5" w:rsidRPr="00042A95">
        <w:t xml:space="preserve"> of </w:t>
      </w:r>
      <w:r w:rsidR="008B2DE5" w:rsidRPr="00524578">
        <w:t>27</w:t>
      </w:r>
      <w:r w:rsidR="008B2DE5">
        <w:t xml:space="preserve"> June 2014)</w:t>
      </w:r>
      <w:r w:rsidR="008B2DE5" w:rsidRPr="008B2DE5">
        <w:t xml:space="preserve"> </w:t>
      </w:r>
      <w:r w:rsidRPr="008B2DE5">
        <w:t>(p</w:t>
      </w:r>
      <w:r w:rsidR="008B2DE5">
        <w:t>11</w:t>
      </w:r>
      <w:r w:rsidRPr="008B2DE5">
        <w:t>)</w:t>
      </w:r>
    </w:p>
    <w:p w:rsidR="008B2DE5" w:rsidRPr="008B2DE5" w:rsidRDefault="008B2DE5" w:rsidP="000A740E">
      <w:pPr>
        <w:pStyle w:val="LegText"/>
      </w:pPr>
      <w:r w:rsidRPr="008B2DE5">
        <w:t xml:space="preserve">Description submitted in terms of s. 15 (1) by the </w:t>
      </w:r>
      <w:r>
        <w:t>Western Cape</w:t>
      </w:r>
      <w:r w:rsidRPr="008B2DE5">
        <w:t xml:space="preserve"> Government published </w:t>
      </w:r>
      <w:r>
        <w:br/>
      </w:r>
      <w:r w:rsidRPr="008B2DE5">
        <w:t>(</w:t>
      </w:r>
      <w:r>
        <w:t xml:space="preserve">GN 504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3776</w:t>
      </w:r>
      <w:r>
        <w:t>0</w:t>
      </w:r>
      <w:r w:rsidRPr="00042A95">
        <w:t xml:space="preserve"> of </w:t>
      </w:r>
      <w:r w:rsidRPr="00524578">
        <w:t>27</w:t>
      </w:r>
      <w:r>
        <w:t xml:space="preserve"> June 2014)</w:t>
      </w:r>
      <w:r w:rsidRPr="008B2DE5">
        <w:t xml:space="preserve"> (p</w:t>
      </w:r>
      <w:r>
        <w:t>14</w:t>
      </w:r>
      <w:r w:rsidRPr="008B2DE5">
        <w:t>)</w:t>
      </w:r>
    </w:p>
    <w:p w:rsidR="000A740E" w:rsidRPr="00524578" w:rsidRDefault="00860C74" w:rsidP="000A740E">
      <w:pPr>
        <w:pStyle w:val="LegText"/>
      </w:pPr>
      <w:r w:rsidRPr="00860C74">
        <w:t>Limpopo Provincial Treasury</w:t>
      </w:r>
      <w:r w:rsidR="000A740E" w:rsidRPr="000A740E">
        <w:t xml:space="preserve">: Section 14 manual published </w:t>
      </w:r>
      <w:r>
        <w:br/>
        <w:t>(</w:t>
      </w:r>
      <w:r w:rsidR="000A740E" w:rsidRPr="00042A95">
        <w:rPr>
          <w:i/>
        </w:rPr>
        <w:t>GG</w:t>
      </w:r>
      <w:r w:rsidR="000A740E" w:rsidRPr="00042A95">
        <w:t xml:space="preserve"> 37765 of </w:t>
      </w:r>
      <w:r w:rsidR="000A740E" w:rsidRPr="00524578">
        <w:t>25</w:t>
      </w:r>
      <w:r w:rsidR="000A740E">
        <w:t xml:space="preserve"> June 2014</w:t>
      </w:r>
      <w:r>
        <w:t>) (p3)</w:t>
      </w:r>
    </w:p>
    <w:p w:rsidR="00860C74" w:rsidRPr="00524578" w:rsidRDefault="00860C74" w:rsidP="00860C74">
      <w:pPr>
        <w:pStyle w:val="LegText"/>
      </w:pPr>
      <w:r w:rsidRPr="00524578">
        <w:lastRenderedPageBreak/>
        <w:t>uMlalazi Municipality</w:t>
      </w:r>
      <w:r w:rsidRPr="000A740E">
        <w:t xml:space="preserve">: Section 14 manual published </w:t>
      </w:r>
      <w:r>
        <w:t>(</w:t>
      </w:r>
      <w:r w:rsidRPr="00042A95">
        <w:rPr>
          <w:i/>
        </w:rPr>
        <w:t>GG</w:t>
      </w:r>
      <w:r w:rsidRPr="00042A95">
        <w:t xml:space="preserve"> 377</w:t>
      </w:r>
      <w:r>
        <w:t>70</w:t>
      </w:r>
      <w:r w:rsidRPr="00042A95">
        <w:t xml:space="preserve"> of </w:t>
      </w:r>
      <w:r w:rsidRPr="00524578">
        <w:t>25</w:t>
      </w:r>
      <w:r>
        <w:t xml:space="preserve"> June 2014) (p2)</w:t>
      </w:r>
    </w:p>
    <w:p w:rsidR="00AB75B4" w:rsidRDefault="00AB75B4" w:rsidP="00AB75B4">
      <w:pPr>
        <w:pStyle w:val="LegHeadBold"/>
      </w:pPr>
      <w:r w:rsidRPr="00AB75B4">
        <w:t>LOCAL GOVERNMENT: MUNICIPAL FINANCE MANAGEMENT ACT 56 OF 2003</w:t>
      </w:r>
    </w:p>
    <w:p w:rsidR="00AB75B4" w:rsidRPr="00524578" w:rsidRDefault="00AB75B4" w:rsidP="00AB75B4">
      <w:pPr>
        <w:pStyle w:val="LegText"/>
      </w:pPr>
      <w:r w:rsidRPr="00524578">
        <w:t>Effective date for electricity tariff determination for municipalities and municipal entities</w:t>
      </w:r>
      <w:r>
        <w:t xml:space="preserve"> published (GenN 506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37776 of </w:t>
      </w:r>
      <w:r w:rsidRPr="00524578">
        <w:t>27</w:t>
      </w:r>
      <w:r>
        <w:t xml:space="preserve"> June 2014) (p2)</w:t>
      </w:r>
    </w:p>
    <w:p w:rsidR="000A740E" w:rsidRDefault="000A740E" w:rsidP="000A740E">
      <w:pPr>
        <w:pStyle w:val="LegHeadBold"/>
      </w:pPr>
      <w:r w:rsidRPr="000A740E">
        <w:t>NATIONAL ENVIRONMENTAL MANAGEMENT: INTEGRATED COASTAL MANAGEMENT ACT 24 OF 2008</w:t>
      </w:r>
    </w:p>
    <w:p w:rsidR="000A740E" w:rsidRDefault="000A740E" w:rsidP="000A740E">
      <w:pPr>
        <w:pStyle w:val="LegText"/>
      </w:pPr>
      <w:r w:rsidRPr="000A740E">
        <w:t>Control of Use of Vehicles in the Coastal Area</w:t>
      </w:r>
      <w:r>
        <w:t xml:space="preserve"> </w:t>
      </w:r>
      <w:r w:rsidRPr="000A740E">
        <w:t>Regulations</w:t>
      </w:r>
      <w:r>
        <w:t xml:space="preserve"> published and </w:t>
      </w:r>
      <w:r w:rsidRPr="000A740E">
        <w:t>regulations relating to the control of vehicles in the coastal zone</w:t>
      </w:r>
      <w:r>
        <w:t xml:space="preserve"> published in </w:t>
      </w:r>
      <w:r w:rsidRPr="000A740E">
        <w:t xml:space="preserve">GN 1399 in </w:t>
      </w:r>
      <w:r w:rsidRPr="00F87757">
        <w:rPr>
          <w:i/>
        </w:rPr>
        <w:t>GG</w:t>
      </w:r>
      <w:r>
        <w:t xml:space="preserve"> </w:t>
      </w:r>
      <w:r w:rsidRPr="000A740E">
        <w:t>22960 of 21 December 2001</w:t>
      </w:r>
      <w:r>
        <w:t xml:space="preserve"> and </w:t>
      </w:r>
      <w:r w:rsidRPr="000A740E">
        <w:t xml:space="preserve">GN R1426 in </w:t>
      </w:r>
      <w:r w:rsidRPr="00F87757">
        <w:rPr>
          <w:i/>
        </w:rPr>
        <w:t>GG</w:t>
      </w:r>
      <w:r>
        <w:t xml:space="preserve"> </w:t>
      </w:r>
      <w:r w:rsidRPr="000A740E">
        <w:t>27066 of 7 December 2004</w:t>
      </w:r>
      <w:r>
        <w:t xml:space="preserve"> repealed, except for regulation 7 </w:t>
      </w:r>
    </w:p>
    <w:p w:rsidR="000A740E" w:rsidRDefault="000A740E" w:rsidP="000A740E">
      <w:pPr>
        <w:autoSpaceDE w:val="0"/>
        <w:autoSpaceDN w:val="0"/>
        <w:adjustRightInd w:val="0"/>
        <w:spacing w:before="0"/>
      </w:pPr>
      <w:r>
        <w:t xml:space="preserve">(GN R496 in </w:t>
      </w:r>
      <w:r w:rsidRPr="00F87757">
        <w:rPr>
          <w:i/>
        </w:rPr>
        <w:t>GG</w:t>
      </w:r>
      <w:r>
        <w:t xml:space="preserve"> </w:t>
      </w:r>
      <w:r w:rsidRPr="00042A95">
        <w:t>37761 of</w:t>
      </w:r>
      <w:r>
        <w:t xml:space="preserve"> </w:t>
      </w:r>
      <w:r w:rsidRPr="00524578">
        <w:t>27</w:t>
      </w:r>
      <w:r>
        <w:t xml:space="preserve"> June 2014) (p4)</w:t>
      </w:r>
    </w:p>
    <w:p w:rsidR="000A740E" w:rsidRPr="000A740E" w:rsidRDefault="000A740E" w:rsidP="000A740E">
      <w:pPr>
        <w:pStyle w:val="LegText"/>
      </w:pPr>
      <w:r w:rsidRPr="000A740E">
        <w:t xml:space="preserve">Public Launch Site Regulations </w:t>
      </w:r>
      <w:r>
        <w:t xml:space="preserve">published and regulation 7 of the </w:t>
      </w:r>
      <w:r w:rsidRPr="000A740E">
        <w:t>regulations relating to the control of vehicles in the coastal zone</w:t>
      </w:r>
      <w:r>
        <w:t xml:space="preserve"> published in </w:t>
      </w:r>
      <w:r w:rsidRPr="000A740E">
        <w:t xml:space="preserve">GN 1399 in </w:t>
      </w:r>
      <w:r w:rsidRPr="00F87757">
        <w:rPr>
          <w:i/>
        </w:rPr>
        <w:t>GG</w:t>
      </w:r>
      <w:r>
        <w:t xml:space="preserve"> </w:t>
      </w:r>
      <w:r w:rsidRPr="000A740E">
        <w:t>22960 of 21 December 2001</w:t>
      </w:r>
      <w:r>
        <w:t xml:space="preserve"> and </w:t>
      </w:r>
      <w:r w:rsidRPr="000A740E">
        <w:t xml:space="preserve">GN R1426 in </w:t>
      </w:r>
      <w:r w:rsidRPr="00F87757">
        <w:rPr>
          <w:i/>
        </w:rPr>
        <w:t>GG</w:t>
      </w:r>
      <w:r>
        <w:t xml:space="preserve"> </w:t>
      </w:r>
      <w:r w:rsidRPr="000A740E">
        <w:t>27066 of 7 December 2004</w:t>
      </w:r>
      <w:r>
        <w:t xml:space="preserve"> repealed </w:t>
      </w:r>
      <w:r>
        <w:br/>
        <w:t xml:space="preserve">(GN R497 in </w:t>
      </w:r>
      <w:r w:rsidRPr="00F87757">
        <w:rPr>
          <w:i/>
        </w:rPr>
        <w:t>GG</w:t>
      </w:r>
      <w:r>
        <w:t xml:space="preserve"> </w:t>
      </w:r>
      <w:r w:rsidRPr="00042A95">
        <w:t>37761 of</w:t>
      </w:r>
      <w:r>
        <w:t xml:space="preserve"> </w:t>
      </w:r>
      <w:r w:rsidRPr="00524578">
        <w:t>27</w:t>
      </w:r>
      <w:r>
        <w:t xml:space="preserve"> June 2014) (p20)</w:t>
      </w:r>
    </w:p>
    <w:p w:rsidR="00AB75B4" w:rsidRDefault="00AB75B4" w:rsidP="00AB75B4">
      <w:pPr>
        <w:pStyle w:val="LegHeadBold"/>
      </w:pPr>
      <w:r w:rsidRPr="00AB75B4">
        <w:t>NATIONAL QUALIFICATIONS FRAMEWORK ACT 67 OF 2008</w:t>
      </w:r>
    </w:p>
    <w:p w:rsidR="00AB75B4" w:rsidRDefault="00AB75B4" w:rsidP="00AB75B4">
      <w:pPr>
        <w:pStyle w:val="LegText"/>
      </w:pPr>
      <w:r w:rsidRPr="00AB75B4">
        <w:t xml:space="preserve">Report of the Ministerial Committee on Articulation Policy </w:t>
      </w:r>
      <w:r>
        <w:t xml:space="preserve">and </w:t>
      </w:r>
      <w:r w:rsidRPr="00AB75B4">
        <w:t>Draft Policy on the Principles to Direct Articulation Pathways in the NQF</w:t>
      </w:r>
      <w:r>
        <w:t xml:space="preserve"> published for comment </w:t>
      </w:r>
      <w:r>
        <w:br/>
        <w:t>(GenN 505</w:t>
      </w:r>
      <w:r w:rsidRPr="00AB75B4">
        <w:t xml:space="preserve">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37775 of </w:t>
      </w:r>
      <w:r w:rsidRPr="00524578">
        <w:t>27</w:t>
      </w:r>
      <w:r>
        <w:t xml:space="preserve"> June 2014) (p3)</w:t>
      </w:r>
    </w:p>
    <w:p w:rsidR="00AB75B4" w:rsidRPr="00524578" w:rsidRDefault="00AB75B4" w:rsidP="00AB75B4">
      <w:pPr>
        <w:pStyle w:val="LegText"/>
      </w:pPr>
      <w:r w:rsidRPr="00AB75B4">
        <w:t xml:space="preserve">Notice of intention to recommend the recognition of a professional body and registration of its designation/s on the NQF published for comment </w:t>
      </w:r>
      <w:r>
        <w:t xml:space="preserve">(GN 499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37777 of </w:t>
      </w:r>
      <w:r w:rsidRPr="00524578">
        <w:t>27</w:t>
      </w:r>
      <w:r>
        <w:t xml:space="preserve"> June 2014) (p3)</w:t>
      </w:r>
    </w:p>
    <w:p w:rsidR="00AB75B4" w:rsidRDefault="00AB75B4" w:rsidP="00AB75B4">
      <w:pPr>
        <w:pStyle w:val="LegHeadBold"/>
      </w:pPr>
      <w:r w:rsidRPr="00AB75B4">
        <w:t>TAX ADMINISTRATION ACT 28 OF 2011</w:t>
      </w:r>
    </w:p>
    <w:p w:rsidR="00AB75B4" w:rsidRDefault="00AB75B4" w:rsidP="00AB75B4">
      <w:pPr>
        <w:pStyle w:val="LegText"/>
      </w:pPr>
      <w:r w:rsidRPr="00524578">
        <w:t xml:space="preserve">Duty to keep </w:t>
      </w:r>
      <w:r w:rsidR="009F7585">
        <w:t xml:space="preserve">and retain </w:t>
      </w:r>
      <w:r w:rsidRPr="00524578">
        <w:t>the records, books of account or documents in  terms of s. 29 and in the form in terms of s. 30 of the Act</w:t>
      </w:r>
      <w:r>
        <w:t xml:space="preserve"> published (GN 508 </w:t>
      </w:r>
      <w:r w:rsidRPr="00042A95">
        <w:t xml:space="preserve">in </w:t>
      </w:r>
      <w:r w:rsidRPr="00042A95">
        <w:rPr>
          <w:i/>
        </w:rPr>
        <w:t>GG</w:t>
      </w:r>
      <w:r w:rsidRPr="00042A95">
        <w:t xml:space="preserve"> 37778 of </w:t>
      </w:r>
      <w:r w:rsidRPr="00524578">
        <w:t>27</w:t>
      </w:r>
      <w:r>
        <w:t xml:space="preserve"> June 2014) (p3)</w:t>
      </w:r>
    </w:p>
    <w:p w:rsidR="00AB75B4" w:rsidRPr="00524578" w:rsidRDefault="00AB75B4" w:rsidP="00AB75B4">
      <w:pPr>
        <w:pStyle w:val="LegText"/>
      </w:pPr>
      <w:r w:rsidRPr="00524578">
        <w:t>Returns to be submitted by third parties in terms of s. 26</w:t>
      </w:r>
      <w:r>
        <w:t xml:space="preserve"> published</w:t>
      </w:r>
      <w:r w:rsidR="00883F2F">
        <w:t xml:space="preserve"> </w:t>
      </w:r>
      <w:r w:rsidR="00883F2F">
        <w:br/>
        <w:t xml:space="preserve">(GN 509 </w:t>
      </w:r>
      <w:r w:rsidR="00883F2F" w:rsidRPr="00042A95">
        <w:t xml:space="preserve">in </w:t>
      </w:r>
      <w:r w:rsidR="00883F2F" w:rsidRPr="00042A95">
        <w:rPr>
          <w:i/>
        </w:rPr>
        <w:t>GG</w:t>
      </w:r>
      <w:r w:rsidR="00883F2F" w:rsidRPr="00042A95">
        <w:t xml:space="preserve"> 37778 of </w:t>
      </w:r>
      <w:r w:rsidR="00883F2F" w:rsidRPr="00524578">
        <w:t>27</w:t>
      </w:r>
      <w:r w:rsidR="00883F2F">
        <w:t xml:space="preserve"> June 2014) (p7)</w:t>
      </w:r>
    </w:p>
    <w:p w:rsidR="00B83D2F" w:rsidRDefault="00B83D2F" w:rsidP="00B83D2F">
      <w:pPr>
        <w:pStyle w:val="LegHeadCenteredBold"/>
      </w:pPr>
      <w:r>
        <w:t>BILL</w:t>
      </w:r>
    </w:p>
    <w:p w:rsidR="00B83D2F" w:rsidRPr="00524578" w:rsidRDefault="00B171A6" w:rsidP="00B83D2F">
      <w:pPr>
        <w:pStyle w:val="LegText"/>
      </w:pPr>
      <w:r w:rsidRPr="00524578">
        <w:t>Legal Aid Bill, 2014</w:t>
      </w:r>
      <w:r w:rsidR="00B83D2F">
        <w:t xml:space="preserve">, notice of intention to introduce and invitation for public comment published (GenN </w:t>
      </w:r>
      <w:r>
        <w:t>504</w:t>
      </w:r>
      <w:r w:rsidR="00B83D2F">
        <w:t xml:space="preserve"> in </w:t>
      </w:r>
      <w:r w:rsidR="00B83D2F" w:rsidRPr="00042A95">
        <w:rPr>
          <w:i/>
        </w:rPr>
        <w:t>GG</w:t>
      </w:r>
      <w:r w:rsidR="00B83D2F" w:rsidRPr="00042A95">
        <w:t xml:space="preserve"> 37774 of </w:t>
      </w:r>
      <w:r w:rsidR="00B83D2F" w:rsidRPr="00524578">
        <w:t>2</w:t>
      </w:r>
      <w:r>
        <w:t>6</w:t>
      </w:r>
      <w:r w:rsidR="00B83D2F">
        <w:t xml:space="preserve"> June 2014</w:t>
      </w:r>
      <w:r w:rsidR="008503BC">
        <w:t>) (p3)</w:t>
      </w:r>
    </w:p>
    <w:p w:rsidR="00042A95" w:rsidRDefault="00042A95" w:rsidP="00B83D2F">
      <w:pPr>
        <w:pStyle w:val="LegHeadCenteredBold"/>
      </w:pPr>
      <w:r w:rsidRPr="00390909">
        <w:t>PROVINCIAL LEGISLATION</w:t>
      </w:r>
    </w:p>
    <w:p w:rsidR="006031E6" w:rsidRDefault="006031E6" w:rsidP="006031E6">
      <w:pPr>
        <w:pStyle w:val="LegHeadBold"/>
      </w:pPr>
      <w:r>
        <w:t>EASTERN CAPE</w:t>
      </w:r>
    </w:p>
    <w:p w:rsidR="006031E6" w:rsidRDefault="006031E6" w:rsidP="006031E6">
      <w:pPr>
        <w:pStyle w:val="LegText"/>
      </w:pPr>
      <w:r w:rsidRPr="00854FB1">
        <w:t>Local Government: Municipal Finance Management Act 56 of 2003: Senqu Municipality: Approved 201</w:t>
      </w:r>
      <w:r>
        <w:t>4</w:t>
      </w:r>
      <w:r w:rsidRPr="00854FB1">
        <w:t>/201</w:t>
      </w:r>
      <w:r>
        <w:t>5</w:t>
      </w:r>
      <w:r w:rsidRPr="00854FB1">
        <w:t xml:space="preserve"> Annual Budget and Integrated Development Plan: Amendment to rates and tariffs published with effect from 1 July 201</w:t>
      </w:r>
      <w:r>
        <w:t>4</w:t>
      </w:r>
      <w:r w:rsidRPr="00854FB1">
        <w:t xml:space="preserve"> (GenN 1</w:t>
      </w:r>
      <w:r>
        <w:t>79</w:t>
      </w:r>
      <w:r w:rsidRPr="00854FB1">
        <w:t xml:space="preserve"> in </w:t>
      </w:r>
      <w:r w:rsidRPr="00854FB1">
        <w:rPr>
          <w:i/>
        </w:rPr>
        <w:t>PG</w:t>
      </w:r>
      <w:r w:rsidRPr="00854FB1">
        <w:t xml:space="preserve"> </w:t>
      </w:r>
      <w:r>
        <w:t>3205</w:t>
      </w:r>
      <w:r w:rsidRPr="00854FB1">
        <w:t xml:space="preserve"> of </w:t>
      </w:r>
      <w:r>
        <w:t>23</w:t>
      </w:r>
      <w:r w:rsidRPr="00854FB1">
        <w:t xml:space="preserve"> June 201</w:t>
      </w:r>
      <w:r>
        <w:t>4</w:t>
      </w:r>
      <w:r w:rsidRPr="00854FB1">
        <w:t>) (p</w:t>
      </w:r>
      <w:r>
        <w:t>3</w:t>
      </w:r>
      <w:r w:rsidRPr="00854FB1">
        <w:t>)</w:t>
      </w:r>
    </w:p>
    <w:p w:rsidR="006031E6" w:rsidRDefault="006031E6" w:rsidP="006031E6">
      <w:pPr>
        <w:pStyle w:val="LegText"/>
      </w:pPr>
      <w:r w:rsidRPr="003C4B5C">
        <w:t xml:space="preserve">House of Traditional Leaders Act 1 of 1995: Election of </w:t>
      </w:r>
      <w:r>
        <w:t>Buyanda</w:t>
      </w:r>
      <w:r w:rsidRPr="003C4B5C">
        <w:t xml:space="preserve"> </w:t>
      </w:r>
      <w:r>
        <w:t>Matanzima</w:t>
      </w:r>
      <w:r w:rsidRPr="003C4B5C">
        <w:t xml:space="preserve"> </w:t>
      </w:r>
      <w:r>
        <w:t>to the Eastern Cape Provincial House of Traditional Leaders</w:t>
      </w:r>
      <w:r w:rsidRPr="003C4B5C">
        <w:t xml:space="preserve"> published (PN </w:t>
      </w:r>
      <w:r>
        <w:t>35</w:t>
      </w:r>
      <w:r w:rsidRPr="003C4B5C">
        <w:t xml:space="preserve"> in </w:t>
      </w:r>
      <w:r w:rsidRPr="00AF7AF1">
        <w:rPr>
          <w:i/>
        </w:rPr>
        <w:t>PG</w:t>
      </w:r>
      <w:r w:rsidRPr="003C4B5C">
        <w:t xml:space="preserve"> 3</w:t>
      </w:r>
      <w:r>
        <w:t>208</w:t>
      </w:r>
      <w:r w:rsidRPr="003C4B5C">
        <w:t xml:space="preserve"> of </w:t>
      </w:r>
      <w:r>
        <w:t>27</w:t>
      </w:r>
      <w:r w:rsidRPr="003C4B5C">
        <w:t xml:space="preserve"> </w:t>
      </w:r>
      <w:r>
        <w:t>June</w:t>
      </w:r>
      <w:r w:rsidRPr="003C4B5C">
        <w:t xml:space="preserve"> 2014) (p3)</w:t>
      </w:r>
    </w:p>
    <w:p w:rsidR="006031E6" w:rsidRDefault="006031E6" w:rsidP="006031E6">
      <w:pPr>
        <w:pStyle w:val="LegText"/>
      </w:pPr>
      <w:r w:rsidRPr="007A529A">
        <w:t>House of Traditional Leaders Act 1 of 1995: Determination of dates for</w:t>
      </w:r>
      <w:r>
        <w:t xml:space="preserve"> community meetings and sitting</w:t>
      </w:r>
      <w:r w:rsidRPr="007A529A">
        <w:t xml:space="preserve"> of electoral colleges to elect </w:t>
      </w:r>
      <w:r>
        <w:t xml:space="preserve">and nominate a </w:t>
      </w:r>
      <w:r w:rsidRPr="007A529A">
        <w:t xml:space="preserve">member to the </w:t>
      </w:r>
      <w:r>
        <w:t xml:space="preserve">Provincial </w:t>
      </w:r>
      <w:r w:rsidRPr="007A529A">
        <w:t xml:space="preserve">House of Traditional Leaders (Eastern Cape) published (PN </w:t>
      </w:r>
      <w:r>
        <w:t>36</w:t>
      </w:r>
      <w:r w:rsidRPr="007A529A">
        <w:t xml:space="preserve"> in </w:t>
      </w:r>
      <w:r w:rsidRPr="007A529A">
        <w:rPr>
          <w:i/>
        </w:rPr>
        <w:t>PG</w:t>
      </w:r>
      <w:r w:rsidRPr="007A529A">
        <w:t xml:space="preserve"> </w:t>
      </w:r>
      <w:r>
        <w:t>3209</w:t>
      </w:r>
      <w:r w:rsidRPr="007A529A">
        <w:t xml:space="preserve"> of 2</w:t>
      </w:r>
      <w:r>
        <w:t>7</w:t>
      </w:r>
      <w:r w:rsidRPr="007A529A">
        <w:t xml:space="preserve"> </w:t>
      </w:r>
      <w:r>
        <w:t>June</w:t>
      </w:r>
      <w:r w:rsidRPr="007A529A">
        <w:t xml:space="preserve"> 201</w:t>
      </w:r>
      <w:r>
        <w:t>4</w:t>
      </w:r>
      <w:r w:rsidRPr="007A529A">
        <w:t>) (p3)</w:t>
      </w:r>
    </w:p>
    <w:p w:rsidR="00042A95" w:rsidRPr="00390909" w:rsidRDefault="00042A95" w:rsidP="003D423A">
      <w:pPr>
        <w:pStyle w:val="LegHeadBold"/>
      </w:pPr>
      <w:r w:rsidRPr="00390909">
        <w:t>FREE STATE</w:t>
      </w:r>
    </w:p>
    <w:p w:rsidR="000058DD" w:rsidRDefault="000058DD" w:rsidP="003D423A">
      <w:pPr>
        <w:pStyle w:val="LegText"/>
      </w:pPr>
      <w:r w:rsidRPr="006D5073">
        <w:t>Local Government: Municipal Proper</w:t>
      </w:r>
      <w:r>
        <w:t xml:space="preserve">ty Rates Act 6 of 2004: Nketoana Local Municipality: </w:t>
      </w:r>
      <w:r w:rsidR="003D423A">
        <w:br/>
      </w:r>
      <w:r>
        <w:t>Tariffs on property rates for 2014/2015 published (</w:t>
      </w:r>
      <w:r w:rsidRPr="00530D99">
        <w:rPr>
          <w:i/>
        </w:rPr>
        <w:t>PG</w:t>
      </w:r>
      <w:r>
        <w:t xml:space="preserve"> 28 of 27 June 2014) (p9) </w:t>
      </w:r>
    </w:p>
    <w:p w:rsidR="000058DD" w:rsidRDefault="000058DD" w:rsidP="003D423A">
      <w:pPr>
        <w:pStyle w:val="LegText"/>
      </w:pPr>
      <w:r>
        <w:t>Local Government: Municipal Finance Management Act 56 of 2003: Masilonyana Local Municipality: Approval of Integrated Development Plan and tariff scale for the 2014/2015 financial year published with effect from 1 July 2014 (</w:t>
      </w:r>
      <w:r w:rsidRPr="00606074">
        <w:rPr>
          <w:i/>
        </w:rPr>
        <w:t xml:space="preserve">PG </w:t>
      </w:r>
      <w:r>
        <w:t xml:space="preserve">29 of 27 June 2014) (p2) </w:t>
      </w:r>
    </w:p>
    <w:p w:rsidR="00BF597D" w:rsidRPr="00390909" w:rsidRDefault="00042A95" w:rsidP="003D423A">
      <w:pPr>
        <w:pStyle w:val="LegHeadBold"/>
      </w:pPr>
      <w:r w:rsidRPr="00390909">
        <w:t xml:space="preserve">GAUTENG </w:t>
      </w:r>
    </w:p>
    <w:p w:rsidR="00A318A0" w:rsidRDefault="00A318A0" w:rsidP="00A318A0">
      <w:pPr>
        <w:pStyle w:val="LegText"/>
        <w:rPr>
          <w:lang w:val="af-ZA"/>
        </w:rPr>
      </w:pPr>
      <w:r w:rsidRPr="0097414D">
        <w:rPr>
          <w:lang w:val="af-ZA"/>
        </w:rPr>
        <w:t xml:space="preserve">Local Government: Municipal Systems Act 32 of 2000 and Local Government: Municipal Property Rates Act 6 of 2004: </w:t>
      </w:r>
      <w:r>
        <w:rPr>
          <w:lang w:val="af-ZA"/>
        </w:rPr>
        <w:t xml:space="preserve">Lesedi Local </w:t>
      </w:r>
      <w:r w:rsidRPr="0097414D">
        <w:rPr>
          <w:lang w:val="af-ZA"/>
        </w:rPr>
        <w:t xml:space="preserve">Municipality: Determination of assessment rates for the financial year </w:t>
      </w:r>
      <w:r>
        <w:rPr>
          <w:lang w:val="af-ZA"/>
        </w:rPr>
        <w:t xml:space="preserve">1 July 2014 to 30 June 2015 </w:t>
      </w:r>
      <w:r w:rsidRPr="0097414D">
        <w:rPr>
          <w:lang w:val="af-ZA"/>
        </w:rPr>
        <w:t xml:space="preserve">published with effect from 1 July 2014 </w:t>
      </w:r>
      <w:r w:rsidR="00390909">
        <w:rPr>
          <w:lang w:val="af-ZA"/>
        </w:rPr>
        <w:br/>
      </w:r>
      <w:r w:rsidRPr="0097414D">
        <w:rPr>
          <w:lang w:val="af-ZA"/>
        </w:rPr>
        <w:t xml:space="preserve">(LAN </w:t>
      </w:r>
      <w:r>
        <w:rPr>
          <w:lang w:val="af-ZA"/>
        </w:rPr>
        <w:t>834</w:t>
      </w:r>
      <w:r w:rsidRPr="0097414D">
        <w:rPr>
          <w:lang w:val="af-ZA"/>
        </w:rPr>
        <w:t xml:space="preserve"> in </w:t>
      </w:r>
      <w:r w:rsidRPr="0097414D">
        <w:rPr>
          <w:i/>
          <w:lang w:val="af-ZA"/>
        </w:rPr>
        <w:t>PG</w:t>
      </w:r>
      <w:r w:rsidRPr="0097414D">
        <w:rPr>
          <w:lang w:val="af-ZA"/>
        </w:rPr>
        <w:t xml:space="preserve"> 1</w:t>
      </w:r>
      <w:r>
        <w:rPr>
          <w:lang w:val="af-ZA"/>
        </w:rPr>
        <w:t>66</w:t>
      </w:r>
      <w:r w:rsidRPr="0097414D">
        <w:rPr>
          <w:lang w:val="af-ZA"/>
        </w:rPr>
        <w:t xml:space="preserve"> of </w:t>
      </w:r>
      <w:r>
        <w:rPr>
          <w:lang w:val="af-ZA"/>
        </w:rPr>
        <w:t>25</w:t>
      </w:r>
      <w:r w:rsidRPr="0097414D">
        <w:rPr>
          <w:lang w:val="af-ZA"/>
        </w:rPr>
        <w:t xml:space="preserve"> June 2014) (p</w:t>
      </w:r>
      <w:r>
        <w:rPr>
          <w:lang w:val="af-ZA"/>
        </w:rPr>
        <w:t>165</w:t>
      </w:r>
      <w:r w:rsidRPr="0097414D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3708AC">
        <w:rPr>
          <w:lang w:val="af-ZA"/>
        </w:rPr>
        <w:t xml:space="preserve">National Environmental Management: Protected Areas Act 57 of 2003: </w:t>
      </w:r>
      <w:r w:rsidRPr="0097414D">
        <w:rPr>
          <w:lang w:val="af-ZA"/>
        </w:rPr>
        <w:t>Declaration of nature reserves</w:t>
      </w:r>
      <w:r w:rsidRPr="003708AC">
        <w:rPr>
          <w:lang w:val="af-ZA"/>
        </w:rPr>
        <w:t xml:space="preserve">: </w:t>
      </w:r>
      <w:r>
        <w:rPr>
          <w:lang w:val="af-ZA"/>
        </w:rPr>
        <w:t xml:space="preserve">Colbyn </w:t>
      </w:r>
      <w:r w:rsidRPr="003D423A">
        <w:t>Wetland</w:t>
      </w:r>
      <w:r w:rsidRPr="003708AC">
        <w:rPr>
          <w:lang w:val="af-ZA"/>
        </w:rPr>
        <w:t xml:space="preserve"> Nature Reserve; </w:t>
      </w:r>
      <w:r>
        <w:rPr>
          <w:lang w:val="af-ZA"/>
        </w:rPr>
        <w:t>Faerie Glen</w:t>
      </w:r>
      <w:r w:rsidRPr="003708AC">
        <w:rPr>
          <w:lang w:val="af-ZA"/>
        </w:rPr>
        <w:t xml:space="preserve"> Nature Reserve; </w:t>
      </w:r>
      <w:r>
        <w:rPr>
          <w:lang w:val="af-ZA"/>
        </w:rPr>
        <w:t>Alice Glockner</w:t>
      </w:r>
      <w:r w:rsidRPr="003708AC">
        <w:rPr>
          <w:lang w:val="af-ZA"/>
        </w:rPr>
        <w:t xml:space="preserve"> Nature Reserve</w:t>
      </w:r>
      <w:r>
        <w:rPr>
          <w:lang w:val="af-ZA"/>
        </w:rPr>
        <w:t>; and</w:t>
      </w:r>
      <w:r w:rsidRPr="003708AC">
        <w:rPr>
          <w:lang w:val="af-ZA"/>
        </w:rPr>
        <w:t xml:space="preserve"> </w:t>
      </w:r>
      <w:r>
        <w:rPr>
          <w:lang w:val="af-ZA"/>
        </w:rPr>
        <w:t>Suikerbosrand</w:t>
      </w:r>
      <w:r w:rsidRPr="003708AC">
        <w:rPr>
          <w:lang w:val="af-ZA"/>
        </w:rPr>
        <w:t xml:space="preserve"> Nature Reserve published </w:t>
      </w:r>
      <w:r w:rsidR="00390909">
        <w:rPr>
          <w:lang w:val="af-ZA"/>
        </w:rPr>
        <w:br/>
      </w:r>
      <w:r w:rsidRPr="003708AC">
        <w:rPr>
          <w:lang w:val="af-ZA"/>
        </w:rPr>
        <w:t>(</w:t>
      </w:r>
      <w:r>
        <w:rPr>
          <w:lang w:val="af-ZA"/>
        </w:rPr>
        <w:t>GenN</w:t>
      </w:r>
      <w:r w:rsidRPr="003708AC">
        <w:rPr>
          <w:lang w:val="af-ZA"/>
        </w:rPr>
        <w:t xml:space="preserve">s </w:t>
      </w:r>
      <w:r>
        <w:rPr>
          <w:lang w:val="af-ZA"/>
        </w:rPr>
        <w:t>1972, 1973, 1975 &amp; 1976</w:t>
      </w:r>
      <w:r w:rsidRPr="003708AC">
        <w:rPr>
          <w:lang w:val="af-ZA"/>
        </w:rPr>
        <w:t xml:space="preserve"> in </w:t>
      </w:r>
      <w:r w:rsidRPr="000F3206">
        <w:rPr>
          <w:i/>
          <w:lang w:val="af-ZA"/>
        </w:rPr>
        <w:t>PG</w:t>
      </w:r>
      <w:r w:rsidRPr="003708AC">
        <w:rPr>
          <w:lang w:val="af-ZA"/>
        </w:rPr>
        <w:t xml:space="preserve"> 1</w:t>
      </w:r>
      <w:r>
        <w:rPr>
          <w:lang w:val="af-ZA"/>
        </w:rPr>
        <w:t>66</w:t>
      </w:r>
      <w:r w:rsidRPr="003708AC">
        <w:rPr>
          <w:lang w:val="af-ZA"/>
        </w:rPr>
        <w:t xml:space="preserve"> of 2</w:t>
      </w:r>
      <w:r>
        <w:rPr>
          <w:lang w:val="af-ZA"/>
        </w:rPr>
        <w:t>5</w:t>
      </w:r>
      <w:r w:rsidRPr="003708AC">
        <w:rPr>
          <w:lang w:val="af-ZA"/>
        </w:rPr>
        <w:t xml:space="preserve"> </w:t>
      </w:r>
      <w:r>
        <w:rPr>
          <w:lang w:val="af-ZA"/>
        </w:rPr>
        <w:t>June</w:t>
      </w:r>
      <w:r w:rsidRPr="003708AC">
        <w:rPr>
          <w:lang w:val="af-ZA"/>
        </w:rPr>
        <w:t xml:space="preserve"> 2014) (pp </w:t>
      </w:r>
      <w:r>
        <w:rPr>
          <w:lang w:val="af-ZA"/>
        </w:rPr>
        <w:t>126</w:t>
      </w:r>
      <w:r w:rsidRPr="003708AC">
        <w:rPr>
          <w:lang w:val="af-ZA"/>
        </w:rPr>
        <w:t xml:space="preserve">, </w:t>
      </w:r>
      <w:r>
        <w:rPr>
          <w:lang w:val="af-ZA"/>
        </w:rPr>
        <w:t>127</w:t>
      </w:r>
      <w:r w:rsidRPr="003708AC">
        <w:rPr>
          <w:lang w:val="af-ZA"/>
        </w:rPr>
        <w:t xml:space="preserve">, </w:t>
      </w:r>
      <w:r>
        <w:rPr>
          <w:lang w:val="af-ZA"/>
        </w:rPr>
        <w:t>131</w:t>
      </w:r>
      <w:r w:rsidRPr="003708AC">
        <w:rPr>
          <w:lang w:val="af-ZA"/>
        </w:rPr>
        <w:t xml:space="preserve"> &amp; </w:t>
      </w:r>
      <w:r>
        <w:rPr>
          <w:lang w:val="af-ZA"/>
        </w:rPr>
        <w:t>132</w:t>
      </w:r>
      <w:r w:rsidRPr="003708AC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0F3206">
        <w:rPr>
          <w:lang w:val="af-ZA"/>
        </w:rPr>
        <w:t xml:space="preserve">National Environmental Management: Protected Areas Act 57 of 2003: </w:t>
      </w:r>
      <w:r>
        <w:rPr>
          <w:lang w:val="af-ZA"/>
        </w:rPr>
        <w:t>A</w:t>
      </w:r>
      <w:r w:rsidRPr="000F3206">
        <w:rPr>
          <w:lang w:val="af-ZA"/>
        </w:rPr>
        <w:t>mend</w:t>
      </w:r>
      <w:r>
        <w:rPr>
          <w:lang w:val="af-ZA"/>
        </w:rPr>
        <w:t xml:space="preserve">ment of </w:t>
      </w:r>
      <w:r w:rsidRPr="000F3206">
        <w:rPr>
          <w:lang w:val="af-ZA"/>
        </w:rPr>
        <w:t>bound</w:t>
      </w:r>
      <w:r>
        <w:rPr>
          <w:lang w:val="af-ZA"/>
        </w:rPr>
        <w:t>a</w:t>
      </w:r>
      <w:r w:rsidRPr="000F3206">
        <w:rPr>
          <w:lang w:val="af-ZA"/>
        </w:rPr>
        <w:t xml:space="preserve">ries of a </w:t>
      </w:r>
      <w:r w:rsidRPr="003D423A">
        <w:t>nature</w:t>
      </w:r>
      <w:r w:rsidRPr="000F3206">
        <w:rPr>
          <w:lang w:val="af-ZA"/>
        </w:rPr>
        <w:t xml:space="preserve"> reserve: Marievale </w:t>
      </w:r>
      <w:r>
        <w:rPr>
          <w:lang w:val="af-ZA"/>
        </w:rPr>
        <w:t>N</w:t>
      </w:r>
      <w:r w:rsidRPr="000F3206">
        <w:rPr>
          <w:lang w:val="af-ZA"/>
        </w:rPr>
        <w:t xml:space="preserve">ature </w:t>
      </w:r>
      <w:r>
        <w:rPr>
          <w:lang w:val="af-ZA"/>
        </w:rPr>
        <w:t>R</w:t>
      </w:r>
      <w:r w:rsidRPr="000F3206">
        <w:rPr>
          <w:lang w:val="af-ZA"/>
        </w:rPr>
        <w:t xml:space="preserve">eserve published </w:t>
      </w:r>
      <w:r w:rsidR="00390909">
        <w:rPr>
          <w:lang w:val="af-ZA"/>
        </w:rPr>
        <w:br/>
      </w:r>
      <w:r w:rsidRPr="000F3206">
        <w:rPr>
          <w:lang w:val="af-ZA"/>
        </w:rPr>
        <w:t xml:space="preserve">(GenN </w:t>
      </w:r>
      <w:r>
        <w:rPr>
          <w:lang w:val="af-ZA"/>
        </w:rPr>
        <w:t>1974</w:t>
      </w:r>
      <w:r w:rsidRPr="000F3206">
        <w:rPr>
          <w:lang w:val="af-ZA"/>
        </w:rPr>
        <w:t xml:space="preserve"> in </w:t>
      </w:r>
      <w:r w:rsidRPr="000F3206">
        <w:rPr>
          <w:i/>
          <w:lang w:val="af-ZA"/>
        </w:rPr>
        <w:t>PG</w:t>
      </w:r>
      <w:r w:rsidRPr="000F3206">
        <w:rPr>
          <w:lang w:val="af-ZA"/>
        </w:rPr>
        <w:t xml:space="preserve"> </w:t>
      </w:r>
      <w:r>
        <w:rPr>
          <w:lang w:val="af-ZA"/>
        </w:rPr>
        <w:t>166</w:t>
      </w:r>
      <w:r w:rsidRPr="000F3206">
        <w:rPr>
          <w:lang w:val="af-ZA"/>
        </w:rPr>
        <w:t xml:space="preserve"> of 2</w:t>
      </w:r>
      <w:r>
        <w:rPr>
          <w:lang w:val="af-ZA"/>
        </w:rPr>
        <w:t>5</w:t>
      </w:r>
      <w:r w:rsidRPr="000F3206">
        <w:rPr>
          <w:lang w:val="af-ZA"/>
        </w:rPr>
        <w:t xml:space="preserve"> </w:t>
      </w:r>
      <w:r>
        <w:rPr>
          <w:lang w:val="af-ZA"/>
        </w:rPr>
        <w:t>June</w:t>
      </w:r>
      <w:r w:rsidRPr="000F3206">
        <w:rPr>
          <w:lang w:val="af-ZA"/>
        </w:rPr>
        <w:t xml:space="preserve"> 201</w:t>
      </w:r>
      <w:r>
        <w:rPr>
          <w:lang w:val="af-ZA"/>
        </w:rPr>
        <w:t>4</w:t>
      </w:r>
      <w:r w:rsidRPr="000F3206">
        <w:rPr>
          <w:lang w:val="af-ZA"/>
        </w:rPr>
        <w:t>) (p</w:t>
      </w:r>
      <w:r>
        <w:rPr>
          <w:lang w:val="af-ZA"/>
        </w:rPr>
        <w:t>129</w:t>
      </w:r>
      <w:r w:rsidRPr="000F3206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F30DC5">
        <w:rPr>
          <w:lang w:val="af-ZA"/>
        </w:rPr>
        <w:t xml:space="preserve">Local Government: </w:t>
      </w:r>
      <w:r w:rsidRPr="003D423A">
        <w:t>Municipal</w:t>
      </w:r>
      <w:r w:rsidRPr="00F30DC5">
        <w:rPr>
          <w:lang w:val="af-ZA"/>
        </w:rPr>
        <w:t xml:space="preserve"> Systems Act 32 of 2000 and Local Government: Municipal Property Rates Act 6 of 2004: Merafong City Local Municipality: Notice of amendment of </w:t>
      </w:r>
      <w:r>
        <w:rPr>
          <w:lang w:val="af-ZA"/>
        </w:rPr>
        <w:t>a</w:t>
      </w:r>
      <w:r w:rsidRPr="00F30DC5">
        <w:rPr>
          <w:lang w:val="af-ZA"/>
        </w:rPr>
        <w:t>ssessment rates and various charges or tariffs published with effect from 1 July 201</w:t>
      </w:r>
      <w:r>
        <w:rPr>
          <w:lang w:val="af-ZA"/>
        </w:rPr>
        <w:t>4</w:t>
      </w:r>
      <w:r w:rsidRPr="00F30DC5">
        <w:rPr>
          <w:lang w:val="af-ZA"/>
        </w:rPr>
        <w:t xml:space="preserve"> </w:t>
      </w:r>
      <w:r w:rsidR="00390909">
        <w:rPr>
          <w:lang w:val="af-ZA"/>
        </w:rPr>
        <w:br/>
      </w:r>
      <w:r w:rsidRPr="00F30DC5">
        <w:rPr>
          <w:lang w:val="af-ZA"/>
        </w:rPr>
        <w:t>(LAN 8</w:t>
      </w:r>
      <w:r>
        <w:rPr>
          <w:lang w:val="af-ZA"/>
        </w:rPr>
        <w:t>33</w:t>
      </w:r>
      <w:r w:rsidRPr="00F30DC5">
        <w:rPr>
          <w:lang w:val="af-ZA"/>
        </w:rPr>
        <w:t xml:space="preserve"> in </w:t>
      </w:r>
      <w:r w:rsidRPr="00F30DC5">
        <w:rPr>
          <w:i/>
          <w:lang w:val="af-ZA"/>
        </w:rPr>
        <w:t>PG</w:t>
      </w:r>
      <w:r w:rsidRPr="00F30DC5">
        <w:rPr>
          <w:lang w:val="af-ZA"/>
        </w:rPr>
        <w:t xml:space="preserve"> 1</w:t>
      </w:r>
      <w:r>
        <w:rPr>
          <w:lang w:val="af-ZA"/>
        </w:rPr>
        <w:t>66</w:t>
      </w:r>
      <w:r w:rsidRPr="00F30DC5">
        <w:rPr>
          <w:lang w:val="af-ZA"/>
        </w:rPr>
        <w:t xml:space="preserve"> of </w:t>
      </w:r>
      <w:r>
        <w:rPr>
          <w:lang w:val="af-ZA"/>
        </w:rPr>
        <w:t>25</w:t>
      </w:r>
      <w:r w:rsidRPr="00F30DC5">
        <w:rPr>
          <w:lang w:val="af-ZA"/>
        </w:rPr>
        <w:t xml:space="preserve"> July 201</w:t>
      </w:r>
      <w:r>
        <w:rPr>
          <w:lang w:val="af-ZA"/>
        </w:rPr>
        <w:t>4</w:t>
      </w:r>
      <w:r w:rsidR="00390909">
        <w:rPr>
          <w:lang w:val="af-ZA"/>
        </w:rPr>
        <w:t>)</w:t>
      </w:r>
      <w:r w:rsidRPr="00F30DC5">
        <w:rPr>
          <w:lang w:val="af-ZA"/>
        </w:rPr>
        <w:t xml:space="preserve"> (p</w:t>
      </w:r>
      <w:r>
        <w:rPr>
          <w:lang w:val="af-ZA"/>
        </w:rPr>
        <w:t>164</w:t>
      </w:r>
      <w:r w:rsidRPr="00F30DC5">
        <w:rPr>
          <w:lang w:val="af-ZA"/>
        </w:rPr>
        <w:t>)</w:t>
      </w:r>
    </w:p>
    <w:p w:rsidR="006031E6" w:rsidRPr="001A67C0" w:rsidRDefault="006031E6" w:rsidP="006031E6">
      <w:pPr>
        <w:pStyle w:val="LegHeadBold"/>
        <w:rPr>
          <w:lang w:val="en-GB"/>
        </w:rPr>
      </w:pPr>
      <w:r w:rsidRPr="003D423A">
        <w:t>KWAZULU</w:t>
      </w:r>
      <w:r>
        <w:rPr>
          <w:lang w:val="en-GB"/>
        </w:rPr>
        <w:t>-NATAL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 xml:space="preserve">Local Government: Municipal Property Rates Act 6 of 2004: </w:t>
      </w:r>
      <w:r>
        <w:rPr>
          <w:lang w:val="en-GB"/>
        </w:rPr>
        <w:t>Umzumbe</w:t>
      </w:r>
      <w:r w:rsidRPr="00D02111">
        <w:rPr>
          <w:lang w:val="en-GB"/>
        </w:rPr>
        <w:t xml:space="preserve"> Municipality: Property Rates for the </w:t>
      </w:r>
      <w:r>
        <w:rPr>
          <w:lang w:val="en-GB"/>
        </w:rPr>
        <w:t xml:space="preserve">financial </w:t>
      </w:r>
      <w:r w:rsidRPr="003D423A">
        <w:t>year</w:t>
      </w:r>
      <w:r w:rsidRPr="00D02111">
        <w:rPr>
          <w:lang w:val="en-GB"/>
        </w:rPr>
        <w:t xml:space="preserve"> 1 July 2014 to 30 June 2015 </w:t>
      </w:r>
      <w:r>
        <w:rPr>
          <w:lang w:val="en-GB"/>
        </w:rPr>
        <w:t xml:space="preserve">and Property Rates By-law, 2009/2010 financial period </w:t>
      </w:r>
      <w:r w:rsidRPr="00D02111">
        <w:rPr>
          <w:lang w:val="en-GB"/>
        </w:rPr>
        <w:t xml:space="preserve">published </w:t>
      </w:r>
      <w:r>
        <w:rPr>
          <w:lang w:val="en-GB"/>
        </w:rPr>
        <w:t xml:space="preserve">with effect from 1 July 2014 </w:t>
      </w:r>
      <w:r w:rsidRPr="00D02111">
        <w:rPr>
          <w:lang w:val="en-GB"/>
        </w:rPr>
        <w:t>(</w:t>
      </w:r>
      <w:r>
        <w:rPr>
          <w:lang w:val="en-GB"/>
        </w:rPr>
        <w:t>M</w:t>
      </w:r>
      <w:r w:rsidRPr="00D02111">
        <w:rPr>
          <w:lang w:val="en-GB"/>
        </w:rPr>
        <w:t xml:space="preserve">N </w:t>
      </w:r>
      <w:r>
        <w:rPr>
          <w:lang w:val="en-GB"/>
        </w:rPr>
        <w:t>50</w:t>
      </w:r>
      <w:r w:rsidRPr="00D02111">
        <w:rPr>
          <w:lang w:val="en-GB"/>
        </w:rPr>
        <w:t xml:space="preserve"> in </w:t>
      </w:r>
      <w:r w:rsidRPr="00D02111">
        <w:rPr>
          <w:i/>
          <w:lang w:val="en-GB"/>
        </w:rPr>
        <w:t>PG</w:t>
      </w:r>
      <w:r w:rsidRPr="00D02111">
        <w:rPr>
          <w:lang w:val="en-GB"/>
        </w:rPr>
        <w:t xml:space="preserve"> </w:t>
      </w:r>
      <w:r>
        <w:rPr>
          <w:lang w:val="en-GB"/>
        </w:rPr>
        <w:t>1161</w:t>
      </w:r>
      <w:r w:rsidRPr="00D02111">
        <w:rPr>
          <w:lang w:val="en-GB"/>
        </w:rPr>
        <w:t xml:space="preserve"> of </w:t>
      </w:r>
      <w:r>
        <w:rPr>
          <w:lang w:val="en-GB"/>
        </w:rPr>
        <w:t>23</w:t>
      </w:r>
      <w:r w:rsidRPr="00D02111">
        <w:rPr>
          <w:lang w:val="en-GB"/>
        </w:rPr>
        <w:t xml:space="preserve"> June 2014) (p</w:t>
      </w:r>
      <w:r>
        <w:rPr>
          <w:lang w:val="en-GB"/>
        </w:rPr>
        <w:t>3</w:t>
      </w:r>
      <w:r w:rsidRPr="00D02111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400A25">
        <w:rPr>
          <w:lang w:val="en-GB"/>
        </w:rPr>
        <w:t>Constitution of the Republic of South Africa, 1996</w:t>
      </w:r>
      <w:r>
        <w:rPr>
          <w:lang w:val="en-GB"/>
        </w:rPr>
        <w:t xml:space="preserve">; </w:t>
      </w:r>
      <w:r w:rsidRPr="00400A25">
        <w:rPr>
          <w:lang w:val="en-GB"/>
        </w:rPr>
        <w:t>Local Government: Municipal Systems Act 32 of 2000</w:t>
      </w:r>
      <w:r>
        <w:rPr>
          <w:lang w:val="en-GB"/>
        </w:rPr>
        <w:t xml:space="preserve"> and </w:t>
      </w:r>
      <w:r w:rsidRPr="00D02111">
        <w:rPr>
          <w:lang w:val="en-GB"/>
        </w:rPr>
        <w:t xml:space="preserve">Local </w:t>
      </w:r>
      <w:r w:rsidRPr="003D423A">
        <w:t>Government</w:t>
      </w:r>
      <w:r w:rsidRPr="00D02111">
        <w:rPr>
          <w:lang w:val="en-GB"/>
        </w:rPr>
        <w:t xml:space="preserve">: Municipal Property Rates Act 6 of 2004: </w:t>
      </w:r>
      <w:r>
        <w:rPr>
          <w:lang w:val="en-GB"/>
        </w:rPr>
        <w:t>Umtshezi</w:t>
      </w:r>
      <w:r w:rsidRPr="00D02111">
        <w:rPr>
          <w:lang w:val="en-GB"/>
        </w:rPr>
        <w:t xml:space="preserve"> Municipality: Rates </w:t>
      </w:r>
      <w:r>
        <w:rPr>
          <w:lang w:val="en-GB"/>
        </w:rPr>
        <w:t xml:space="preserve">By-laws, 2013 </w:t>
      </w:r>
      <w:r w:rsidRPr="00D02111">
        <w:rPr>
          <w:lang w:val="en-GB"/>
        </w:rPr>
        <w:t xml:space="preserve">published </w:t>
      </w:r>
      <w:r>
        <w:rPr>
          <w:lang w:val="en-GB"/>
        </w:rPr>
        <w:t>with effect from 1 July 2013</w:t>
      </w:r>
      <w:r>
        <w:rPr>
          <w:lang w:val="en-GB"/>
        </w:rPr>
        <w:br/>
      </w:r>
      <w:r w:rsidRPr="00D02111">
        <w:rPr>
          <w:lang w:val="en-GB"/>
        </w:rPr>
        <w:t>(</w:t>
      </w:r>
      <w:r>
        <w:rPr>
          <w:lang w:val="en-GB"/>
        </w:rPr>
        <w:t>M</w:t>
      </w:r>
      <w:r w:rsidRPr="00D02111">
        <w:rPr>
          <w:lang w:val="en-GB"/>
        </w:rPr>
        <w:t xml:space="preserve">N </w:t>
      </w:r>
      <w:r>
        <w:rPr>
          <w:lang w:val="en-GB"/>
        </w:rPr>
        <w:t>52</w:t>
      </w:r>
      <w:r w:rsidRPr="00D02111">
        <w:rPr>
          <w:lang w:val="en-GB"/>
        </w:rPr>
        <w:t xml:space="preserve"> in </w:t>
      </w:r>
      <w:r w:rsidRPr="00D02111">
        <w:rPr>
          <w:i/>
          <w:lang w:val="en-GB"/>
        </w:rPr>
        <w:t>PG</w:t>
      </w:r>
      <w:r w:rsidRPr="00D02111">
        <w:rPr>
          <w:lang w:val="en-GB"/>
        </w:rPr>
        <w:t xml:space="preserve"> </w:t>
      </w:r>
      <w:r>
        <w:rPr>
          <w:lang w:val="en-GB"/>
        </w:rPr>
        <w:t>1162</w:t>
      </w:r>
      <w:r w:rsidRPr="00D02111">
        <w:rPr>
          <w:lang w:val="en-GB"/>
        </w:rPr>
        <w:t xml:space="preserve"> of </w:t>
      </w:r>
      <w:r>
        <w:rPr>
          <w:lang w:val="en-GB"/>
        </w:rPr>
        <w:t>23</w:t>
      </w:r>
      <w:r w:rsidRPr="00D02111">
        <w:rPr>
          <w:lang w:val="en-GB"/>
        </w:rPr>
        <w:t xml:space="preserve"> June 2014) (p</w:t>
      </w:r>
      <w:r>
        <w:rPr>
          <w:lang w:val="en-GB"/>
        </w:rPr>
        <w:t>3</w:t>
      </w:r>
      <w:r w:rsidRPr="00D02111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 xml:space="preserve">Local Government: </w:t>
      </w:r>
      <w:r w:rsidRPr="003D423A">
        <w:t>Municipal</w:t>
      </w:r>
      <w:r w:rsidRPr="00D02111">
        <w:rPr>
          <w:lang w:val="en-GB"/>
        </w:rPr>
        <w:t xml:space="preserve"> Property Rates Act 6 of 2004: </w:t>
      </w:r>
      <w:r>
        <w:rPr>
          <w:lang w:val="en-GB"/>
        </w:rPr>
        <w:t>Umtshezi</w:t>
      </w:r>
      <w:r w:rsidRPr="00D02111">
        <w:rPr>
          <w:lang w:val="en-GB"/>
        </w:rPr>
        <w:t xml:space="preserve"> Municipality: Rates </w:t>
      </w:r>
      <w:r>
        <w:rPr>
          <w:lang w:val="en-GB"/>
        </w:rPr>
        <w:t xml:space="preserve">Policy 2013/2014 </w:t>
      </w:r>
      <w:r w:rsidRPr="00D02111">
        <w:rPr>
          <w:lang w:val="en-GB"/>
        </w:rPr>
        <w:t xml:space="preserve">published </w:t>
      </w:r>
      <w:r>
        <w:rPr>
          <w:lang w:val="en-GB"/>
        </w:rPr>
        <w:t xml:space="preserve">with effect from 1 July 2009 </w:t>
      </w:r>
      <w:r w:rsidRPr="00D02111">
        <w:rPr>
          <w:lang w:val="en-GB"/>
        </w:rPr>
        <w:t>(</w:t>
      </w:r>
      <w:r>
        <w:rPr>
          <w:lang w:val="en-GB"/>
        </w:rPr>
        <w:t>M</w:t>
      </w:r>
      <w:r w:rsidRPr="00D02111">
        <w:rPr>
          <w:lang w:val="en-GB"/>
        </w:rPr>
        <w:t xml:space="preserve">N </w:t>
      </w:r>
      <w:r>
        <w:rPr>
          <w:lang w:val="en-GB"/>
        </w:rPr>
        <w:t>53</w:t>
      </w:r>
      <w:r w:rsidRPr="00D02111">
        <w:rPr>
          <w:lang w:val="en-GB"/>
        </w:rPr>
        <w:t xml:space="preserve"> in </w:t>
      </w:r>
      <w:r w:rsidRPr="00D02111">
        <w:rPr>
          <w:i/>
          <w:lang w:val="en-GB"/>
        </w:rPr>
        <w:t>PG</w:t>
      </w:r>
      <w:r w:rsidRPr="00D02111">
        <w:rPr>
          <w:lang w:val="en-GB"/>
        </w:rPr>
        <w:t xml:space="preserve"> </w:t>
      </w:r>
      <w:r>
        <w:rPr>
          <w:lang w:val="en-GB"/>
        </w:rPr>
        <w:t>1162</w:t>
      </w:r>
      <w:r w:rsidRPr="00D02111">
        <w:rPr>
          <w:lang w:val="en-GB"/>
        </w:rPr>
        <w:t xml:space="preserve"> of </w:t>
      </w:r>
      <w:r>
        <w:rPr>
          <w:lang w:val="en-GB"/>
        </w:rPr>
        <w:t>23</w:t>
      </w:r>
      <w:r w:rsidRPr="00D02111">
        <w:rPr>
          <w:lang w:val="en-GB"/>
        </w:rPr>
        <w:t xml:space="preserve"> June 2014) (p</w:t>
      </w:r>
      <w:r>
        <w:rPr>
          <w:lang w:val="en-GB"/>
        </w:rPr>
        <w:t>15</w:t>
      </w:r>
      <w:r w:rsidRPr="00D02111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D85E1E">
        <w:rPr>
          <w:lang w:val="en-GB"/>
        </w:rPr>
        <w:t xml:space="preserve">Local Government: </w:t>
      </w:r>
      <w:r w:rsidRPr="003D423A">
        <w:t>Municipal</w:t>
      </w:r>
      <w:r w:rsidRPr="00D85E1E">
        <w:rPr>
          <w:lang w:val="en-GB"/>
        </w:rPr>
        <w:t xml:space="preserve"> Systems Act 32 of 2000: Msunduzi Municipality: </w:t>
      </w:r>
      <w:r>
        <w:rPr>
          <w:lang w:val="en-GB"/>
        </w:rPr>
        <w:t>Advertising Signs</w:t>
      </w:r>
      <w:r w:rsidRPr="00D85E1E">
        <w:rPr>
          <w:lang w:val="en-GB"/>
        </w:rPr>
        <w:t xml:space="preserve"> By-laws </w:t>
      </w:r>
      <w:r>
        <w:rPr>
          <w:lang w:val="en-GB"/>
        </w:rPr>
        <w:t xml:space="preserve">published under MN 18 in </w:t>
      </w:r>
      <w:r w:rsidRPr="005A61A4">
        <w:rPr>
          <w:i/>
          <w:lang w:val="en-GB"/>
        </w:rPr>
        <w:t>PG</w:t>
      </w:r>
      <w:r>
        <w:rPr>
          <w:lang w:val="en-GB"/>
        </w:rPr>
        <w:t xml:space="preserve"> 6508 of 14 September 2006 </w:t>
      </w:r>
      <w:r w:rsidRPr="005A61A4">
        <w:rPr>
          <w:lang w:val="en-GB"/>
        </w:rPr>
        <w:t>amended</w:t>
      </w:r>
      <w:r>
        <w:rPr>
          <w:lang w:val="en-GB"/>
        </w:rPr>
        <w:br/>
      </w:r>
      <w:r w:rsidRPr="00D85E1E">
        <w:rPr>
          <w:lang w:val="en-GB"/>
        </w:rPr>
        <w:t xml:space="preserve">(MN </w:t>
      </w:r>
      <w:r>
        <w:rPr>
          <w:lang w:val="en-GB"/>
        </w:rPr>
        <w:t>54</w:t>
      </w:r>
      <w:r w:rsidRPr="00D85E1E">
        <w:rPr>
          <w:lang w:val="en-GB"/>
        </w:rPr>
        <w:t xml:space="preserve"> in </w:t>
      </w:r>
      <w:r w:rsidRPr="005A61A4">
        <w:rPr>
          <w:i/>
          <w:lang w:val="en-GB"/>
        </w:rPr>
        <w:t>PG</w:t>
      </w:r>
      <w:r w:rsidRPr="00D85E1E">
        <w:rPr>
          <w:lang w:val="en-GB"/>
        </w:rPr>
        <w:t xml:space="preserve"> </w:t>
      </w:r>
      <w:r>
        <w:rPr>
          <w:lang w:val="en-GB"/>
        </w:rPr>
        <w:t>1163</w:t>
      </w:r>
      <w:r w:rsidRPr="00D85E1E">
        <w:rPr>
          <w:lang w:val="en-GB"/>
        </w:rPr>
        <w:t xml:space="preserve"> of 2</w:t>
      </w:r>
      <w:r>
        <w:rPr>
          <w:lang w:val="en-GB"/>
        </w:rPr>
        <w:t>4</w:t>
      </w:r>
      <w:r w:rsidRPr="00D85E1E">
        <w:rPr>
          <w:lang w:val="en-GB"/>
        </w:rPr>
        <w:t xml:space="preserve"> </w:t>
      </w:r>
      <w:r>
        <w:rPr>
          <w:lang w:val="en-GB"/>
        </w:rPr>
        <w:t>June</w:t>
      </w:r>
      <w:r w:rsidRPr="00D85E1E">
        <w:rPr>
          <w:lang w:val="en-GB"/>
        </w:rPr>
        <w:t xml:space="preserve"> 201</w:t>
      </w:r>
      <w:r>
        <w:rPr>
          <w:lang w:val="en-GB"/>
        </w:rPr>
        <w:t>4</w:t>
      </w:r>
      <w:r w:rsidRPr="00D85E1E">
        <w:rPr>
          <w:lang w:val="en-GB"/>
        </w:rPr>
        <w:t>) (p3)</w:t>
      </w:r>
    </w:p>
    <w:p w:rsidR="006031E6" w:rsidRDefault="006031E6" w:rsidP="006031E6">
      <w:pPr>
        <w:pStyle w:val="LegText"/>
        <w:rPr>
          <w:lang w:val="en-GB"/>
        </w:rPr>
      </w:pPr>
      <w:r w:rsidRPr="00D85E1E">
        <w:rPr>
          <w:lang w:val="en-GB"/>
        </w:rPr>
        <w:t xml:space="preserve">Local Government: </w:t>
      </w:r>
      <w:r w:rsidRPr="003D423A">
        <w:t>Municipal</w:t>
      </w:r>
      <w:r w:rsidRPr="00D85E1E">
        <w:rPr>
          <w:lang w:val="en-GB"/>
        </w:rPr>
        <w:t xml:space="preserve"> Systems Act 32 of 2000: Msunduzi Municipality: By-laws </w:t>
      </w:r>
      <w:r>
        <w:rPr>
          <w:lang w:val="en-GB"/>
        </w:rPr>
        <w:t xml:space="preserve">Relating to Fire Prevention and Flammable Liquids &amp; Substances; Market By-laws; Public Open Spaces By-laws, 2008; and Water Services By-laws, 2013 published and previous By-laws repealed </w:t>
      </w:r>
      <w:r w:rsidRPr="00D85E1E">
        <w:rPr>
          <w:lang w:val="en-GB"/>
        </w:rPr>
        <w:t>(MN</w:t>
      </w:r>
      <w:r>
        <w:rPr>
          <w:lang w:val="en-GB"/>
        </w:rPr>
        <w:t>s</w:t>
      </w:r>
      <w:r w:rsidRPr="00D85E1E">
        <w:rPr>
          <w:lang w:val="en-GB"/>
        </w:rPr>
        <w:t xml:space="preserve"> </w:t>
      </w:r>
      <w:r>
        <w:rPr>
          <w:lang w:val="en-GB"/>
        </w:rPr>
        <w:t>55-58</w:t>
      </w:r>
      <w:r w:rsidRPr="00D85E1E">
        <w:rPr>
          <w:lang w:val="en-GB"/>
        </w:rPr>
        <w:t xml:space="preserve"> in </w:t>
      </w:r>
      <w:r w:rsidRPr="005A61A4">
        <w:rPr>
          <w:i/>
          <w:lang w:val="en-GB"/>
        </w:rPr>
        <w:t>PG</w:t>
      </w:r>
      <w:r w:rsidRPr="00D85E1E">
        <w:rPr>
          <w:lang w:val="en-GB"/>
        </w:rPr>
        <w:t xml:space="preserve"> </w:t>
      </w:r>
      <w:r>
        <w:rPr>
          <w:lang w:val="en-GB"/>
        </w:rPr>
        <w:t>1163</w:t>
      </w:r>
      <w:r w:rsidRPr="00D85E1E">
        <w:rPr>
          <w:lang w:val="en-GB"/>
        </w:rPr>
        <w:t xml:space="preserve"> of 2</w:t>
      </w:r>
      <w:r>
        <w:rPr>
          <w:lang w:val="en-GB"/>
        </w:rPr>
        <w:t>4</w:t>
      </w:r>
      <w:r w:rsidRPr="00D85E1E">
        <w:rPr>
          <w:lang w:val="en-GB"/>
        </w:rPr>
        <w:t xml:space="preserve"> </w:t>
      </w:r>
      <w:r>
        <w:rPr>
          <w:lang w:val="en-GB"/>
        </w:rPr>
        <w:t>June</w:t>
      </w:r>
      <w:r w:rsidRPr="00D85E1E">
        <w:rPr>
          <w:lang w:val="en-GB"/>
        </w:rPr>
        <w:t xml:space="preserve"> 201</w:t>
      </w:r>
      <w:r>
        <w:rPr>
          <w:lang w:val="en-GB"/>
        </w:rPr>
        <w:t>4</w:t>
      </w:r>
      <w:r w:rsidRPr="00D85E1E">
        <w:rPr>
          <w:lang w:val="en-GB"/>
        </w:rPr>
        <w:t>) (p</w:t>
      </w:r>
      <w:r>
        <w:rPr>
          <w:lang w:val="en-GB"/>
        </w:rPr>
        <w:t>p 6, 61, 96 &amp; 119</w:t>
      </w:r>
      <w:r w:rsidRPr="00D85E1E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>
        <w:rPr>
          <w:lang w:val="en-GB"/>
        </w:rPr>
        <w:t xml:space="preserve">Notice of resolution on </w:t>
      </w:r>
      <w:r w:rsidRPr="003D423A">
        <w:t>levying</w:t>
      </w:r>
      <w:r>
        <w:rPr>
          <w:lang w:val="en-GB"/>
        </w:rPr>
        <w:t xml:space="preserve"> property rates 2014/2015 published</w:t>
      </w:r>
      <w:r>
        <w:rPr>
          <w:lang w:val="en-GB"/>
        </w:rPr>
        <w:br/>
        <w:t xml:space="preserve">(MN 59 in </w:t>
      </w:r>
      <w:r>
        <w:rPr>
          <w:i/>
          <w:lang w:val="en-GB"/>
        </w:rPr>
        <w:t>PG</w:t>
      </w:r>
      <w:r>
        <w:rPr>
          <w:lang w:val="en-GB"/>
        </w:rPr>
        <w:t xml:space="preserve"> 1164 of 26 June 2014) (p8)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 xml:space="preserve">Local Government: Municipal Property Rates Act 6 of 2004: </w:t>
      </w:r>
      <w:r>
        <w:rPr>
          <w:lang w:val="en-GB"/>
        </w:rPr>
        <w:t>Mthonjaneni</w:t>
      </w:r>
      <w:r w:rsidRPr="00D02111">
        <w:rPr>
          <w:lang w:val="en-GB"/>
        </w:rPr>
        <w:t xml:space="preserve"> Municipality:</w:t>
      </w:r>
      <w:r>
        <w:rPr>
          <w:lang w:val="en-GB"/>
        </w:rPr>
        <w:t xml:space="preserve"> Property Rates By-laws </w:t>
      </w:r>
      <w:r w:rsidRPr="00D02111">
        <w:rPr>
          <w:lang w:val="en-GB"/>
        </w:rPr>
        <w:t xml:space="preserve">published </w:t>
      </w:r>
      <w:r>
        <w:rPr>
          <w:lang w:val="en-GB"/>
        </w:rPr>
        <w:t xml:space="preserve">with effect from 1 July 2013 </w:t>
      </w:r>
      <w:r w:rsidRPr="00D02111">
        <w:rPr>
          <w:lang w:val="en-GB"/>
        </w:rPr>
        <w:t>(</w:t>
      </w:r>
      <w:r>
        <w:rPr>
          <w:lang w:val="en-GB"/>
        </w:rPr>
        <w:t>M</w:t>
      </w:r>
      <w:r w:rsidRPr="00D02111">
        <w:rPr>
          <w:lang w:val="en-GB"/>
        </w:rPr>
        <w:t xml:space="preserve">N </w:t>
      </w:r>
      <w:r>
        <w:rPr>
          <w:lang w:val="en-GB"/>
        </w:rPr>
        <w:t>60</w:t>
      </w:r>
      <w:r w:rsidRPr="00D02111">
        <w:rPr>
          <w:lang w:val="en-GB"/>
        </w:rPr>
        <w:t xml:space="preserve"> in </w:t>
      </w:r>
      <w:r w:rsidRPr="00D02111">
        <w:rPr>
          <w:i/>
          <w:lang w:val="en-GB"/>
        </w:rPr>
        <w:t>PG</w:t>
      </w:r>
      <w:r w:rsidRPr="00D02111">
        <w:rPr>
          <w:lang w:val="en-GB"/>
        </w:rPr>
        <w:t xml:space="preserve"> </w:t>
      </w:r>
      <w:r>
        <w:rPr>
          <w:lang w:val="en-GB"/>
        </w:rPr>
        <w:t>1164</w:t>
      </w:r>
      <w:r w:rsidRPr="00D02111">
        <w:rPr>
          <w:lang w:val="en-GB"/>
        </w:rPr>
        <w:t xml:space="preserve"> of </w:t>
      </w:r>
      <w:r>
        <w:rPr>
          <w:lang w:val="en-GB"/>
        </w:rPr>
        <w:t>26</w:t>
      </w:r>
      <w:r w:rsidRPr="00D02111">
        <w:rPr>
          <w:lang w:val="en-GB"/>
        </w:rPr>
        <w:t xml:space="preserve"> June 2014) (p</w:t>
      </w:r>
      <w:r>
        <w:rPr>
          <w:lang w:val="en-GB"/>
        </w:rPr>
        <w:t>9</w:t>
      </w:r>
      <w:r w:rsidRPr="00D02111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 xml:space="preserve">Local Government: Municipal Property Rates Act 6 of 2004: </w:t>
      </w:r>
      <w:r>
        <w:rPr>
          <w:lang w:val="en-GB"/>
        </w:rPr>
        <w:t>uMhlathuze Local</w:t>
      </w:r>
      <w:r w:rsidRPr="00D02111">
        <w:rPr>
          <w:lang w:val="en-GB"/>
        </w:rPr>
        <w:t xml:space="preserve"> Municipality:</w:t>
      </w:r>
      <w:r>
        <w:rPr>
          <w:lang w:val="en-GB"/>
        </w:rPr>
        <w:t xml:space="preserve"> Property rates for the </w:t>
      </w:r>
      <w:r w:rsidRPr="003D423A">
        <w:t>2014</w:t>
      </w:r>
      <w:r>
        <w:rPr>
          <w:lang w:val="en-GB"/>
        </w:rPr>
        <w:t xml:space="preserve">/2015 financial year </w:t>
      </w:r>
      <w:r w:rsidRPr="00D02111">
        <w:rPr>
          <w:lang w:val="en-GB"/>
        </w:rPr>
        <w:t>published</w:t>
      </w:r>
      <w:r>
        <w:rPr>
          <w:lang w:val="en-GB"/>
        </w:rPr>
        <w:br/>
      </w:r>
      <w:r w:rsidRPr="00D02111">
        <w:rPr>
          <w:lang w:val="en-GB"/>
        </w:rPr>
        <w:t>(</w:t>
      </w:r>
      <w:r>
        <w:rPr>
          <w:lang w:val="en-GB"/>
        </w:rPr>
        <w:t>M</w:t>
      </w:r>
      <w:r w:rsidRPr="00D02111">
        <w:rPr>
          <w:lang w:val="en-GB"/>
        </w:rPr>
        <w:t xml:space="preserve">N </w:t>
      </w:r>
      <w:r>
        <w:rPr>
          <w:lang w:val="en-GB"/>
        </w:rPr>
        <w:t>61</w:t>
      </w:r>
      <w:r w:rsidRPr="00D02111">
        <w:rPr>
          <w:lang w:val="en-GB"/>
        </w:rPr>
        <w:t xml:space="preserve"> in </w:t>
      </w:r>
      <w:r w:rsidRPr="00D02111">
        <w:rPr>
          <w:i/>
          <w:lang w:val="en-GB"/>
        </w:rPr>
        <w:t>PG</w:t>
      </w:r>
      <w:r w:rsidRPr="00D02111">
        <w:rPr>
          <w:lang w:val="en-GB"/>
        </w:rPr>
        <w:t xml:space="preserve"> </w:t>
      </w:r>
      <w:r>
        <w:rPr>
          <w:lang w:val="en-GB"/>
        </w:rPr>
        <w:t>1164</w:t>
      </w:r>
      <w:r w:rsidRPr="00D02111">
        <w:rPr>
          <w:lang w:val="en-GB"/>
        </w:rPr>
        <w:t xml:space="preserve"> of </w:t>
      </w:r>
      <w:r>
        <w:rPr>
          <w:lang w:val="en-GB"/>
        </w:rPr>
        <w:t>26</w:t>
      </w:r>
      <w:r w:rsidRPr="00D02111">
        <w:rPr>
          <w:lang w:val="en-GB"/>
        </w:rPr>
        <w:t xml:space="preserve"> June 2014) (p</w:t>
      </w:r>
      <w:r>
        <w:rPr>
          <w:lang w:val="en-GB"/>
        </w:rPr>
        <w:t>14</w:t>
      </w:r>
      <w:r w:rsidRPr="00D02111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9729CF">
        <w:rPr>
          <w:lang w:val="en-GB"/>
        </w:rPr>
        <w:t>Ugu District Municipality: Tariff of charges for 201</w:t>
      </w:r>
      <w:r>
        <w:rPr>
          <w:lang w:val="en-GB"/>
        </w:rPr>
        <w:t>4</w:t>
      </w:r>
      <w:r w:rsidRPr="009729CF">
        <w:rPr>
          <w:lang w:val="en-GB"/>
        </w:rPr>
        <w:t>/201</w:t>
      </w:r>
      <w:r>
        <w:rPr>
          <w:lang w:val="en-GB"/>
        </w:rPr>
        <w:t>5</w:t>
      </w:r>
      <w:r w:rsidRPr="009729CF">
        <w:rPr>
          <w:lang w:val="en-GB"/>
        </w:rPr>
        <w:t xml:space="preserve"> published with effect from 1 </w:t>
      </w:r>
      <w:r>
        <w:rPr>
          <w:lang w:val="en-GB"/>
        </w:rPr>
        <w:t>July</w:t>
      </w:r>
      <w:r w:rsidRPr="009729CF">
        <w:rPr>
          <w:lang w:val="en-GB"/>
        </w:rPr>
        <w:t xml:space="preserve"> 201</w:t>
      </w:r>
      <w:r>
        <w:rPr>
          <w:lang w:val="en-GB"/>
        </w:rPr>
        <w:t xml:space="preserve">4 </w:t>
      </w:r>
      <w:r w:rsidRPr="009729CF">
        <w:rPr>
          <w:lang w:val="en-GB"/>
        </w:rPr>
        <w:t>(MN 6</w:t>
      </w:r>
      <w:r>
        <w:rPr>
          <w:lang w:val="en-GB"/>
        </w:rPr>
        <w:t>2</w:t>
      </w:r>
      <w:r w:rsidRPr="009729CF">
        <w:rPr>
          <w:lang w:val="en-GB"/>
        </w:rPr>
        <w:t xml:space="preserve"> in </w:t>
      </w:r>
      <w:r w:rsidRPr="009729CF">
        <w:rPr>
          <w:i/>
          <w:lang w:val="en-GB"/>
        </w:rPr>
        <w:t>PG</w:t>
      </w:r>
      <w:r w:rsidRPr="009729CF">
        <w:rPr>
          <w:lang w:val="en-GB"/>
        </w:rPr>
        <w:t xml:space="preserve"> 1</w:t>
      </w:r>
      <w:r>
        <w:rPr>
          <w:lang w:val="en-GB"/>
        </w:rPr>
        <w:t>165</w:t>
      </w:r>
      <w:r w:rsidRPr="009729CF">
        <w:rPr>
          <w:lang w:val="en-GB"/>
        </w:rPr>
        <w:t xml:space="preserve"> of </w:t>
      </w:r>
      <w:r>
        <w:rPr>
          <w:lang w:val="en-GB"/>
        </w:rPr>
        <w:t>2</w:t>
      </w:r>
      <w:r w:rsidRPr="009729CF">
        <w:rPr>
          <w:lang w:val="en-GB"/>
        </w:rPr>
        <w:t xml:space="preserve">4 </w:t>
      </w:r>
      <w:r>
        <w:rPr>
          <w:lang w:val="en-GB"/>
        </w:rPr>
        <w:t>June</w:t>
      </w:r>
      <w:r w:rsidRPr="009729CF">
        <w:rPr>
          <w:lang w:val="en-GB"/>
        </w:rPr>
        <w:t xml:space="preserve"> 201</w:t>
      </w:r>
      <w:r>
        <w:rPr>
          <w:lang w:val="en-GB"/>
        </w:rPr>
        <w:t>4</w:t>
      </w:r>
      <w:r w:rsidRPr="009729CF">
        <w:rPr>
          <w:lang w:val="en-GB"/>
        </w:rPr>
        <w:t>) (p3)</w:t>
      </w:r>
    </w:p>
    <w:p w:rsidR="006031E6" w:rsidRDefault="006031E6" w:rsidP="006031E6">
      <w:pPr>
        <w:pStyle w:val="LegText"/>
        <w:rPr>
          <w:lang w:val="en-GB"/>
        </w:rPr>
      </w:pPr>
      <w:r w:rsidRPr="005C051D">
        <w:rPr>
          <w:lang w:val="en-GB"/>
        </w:rPr>
        <w:t xml:space="preserve">KwaZulu-Natal Traditional Leadership and Governance Act 5 of 2005: Recognition of </w:t>
      </w:r>
      <w:r>
        <w:rPr>
          <w:i/>
          <w:lang w:val="en-GB"/>
        </w:rPr>
        <w:t>a</w:t>
      </w:r>
      <w:r w:rsidRPr="005C051D">
        <w:rPr>
          <w:i/>
          <w:lang w:val="en-GB"/>
        </w:rPr>
        <w:t>ma</w:t>
      </w:r>
      <w:r>
        <w:rPr>
          <w:i/>
          <w:lang w:val="en-GB"/>
        </w:rPr>
        <w:t>K</w:t>
      </w:r>
      <w:r w:rsidRPr="005C051D">
        <w:rPr>
          <w:i/>
          <w:lang w:val="en-GB"/>
        </w:rPr>
        <w:t>hosi</w:t>
      </w:r>
      <w:r>
        <w:rPr>
          <w:lang w:val="en-GB"/>
        </w:rPr>
        <w:t xml:space="preserve"> and </w:t>
      </w:r>
      <w:r w:rsidRPr="005C051D">
        <w:rPr>
          <w:i/>
          <w:lang w:val="en-GB"/>
        </w:rPr>
        <w:t>amaBambabukhosi</w:t>
      </w:r>
      <w:r w:rsidRPr="005C051D">
        <w:rPr>
          <w:lang w:val="en-GB"/>
        </w:rPr>
        <w:t xml:space="preserve"> published with effect from 1</w:t>
      </w:r>
      <w:r>
        <w:rPr>
          <w:lang w:val="en-GB"/>
        </w:rPr>
        <w:t>6</w:t>
      </w:r>
      <w:r w:rsidRPr="005C051D">
        <w:rPr>
          <w:lang w:val="en-GB"/>
        </w:rPr>
        <w:t xml:space="preserve"> </w:t>
      </w:r>
      <w:r>
        <w:rPr>
          <w:lang w:val="en-GB"/>
        </w:rPr>
        <w:t>April 2014</w:t>
      </w:r>
      <w:r>
        <w:rPr>
          <w:lang w:val="en-GB"/>
        </w:rPr>
        <w:br/>
      </w:r>
      <w:r w:rsidRPr="005C051D">
        <w:rPr>
          <w:lang w:val="en-GB"/>
        </w:rPr>
        <w:t xml:space="preserve">(MN </w:t>
      </w:r>
      <w:r>
        <w:rPr>
          <w:lang w:val="en-GB"/>
        </w:rPr>
        <w:t>63</w:t>
      </w:r>
      <w:r w:rsidRPr="005C051D">
        <w:rPr>
          <w:lang w:val="en-GB"/>
        </w:rPr>
        <w:t xml:space="preserve"> in </w:t>
      </w:r>
      <w:r w:rsidRPr="005C051D">
        <w:rPr>
          <w:i/>
          <w:lang w:val="en-GB"/>
        </w:rPr>
        <w:t>PG</w:t>
      </w:r>
      <w:r w:rsidRPr="005C051D">
        <w:rPr>
          <w:lang w:val="en-GB"/>
        </w:rPr>
        <w:t xml:space="preserve"> 11</w:t>
      </w:r>
      <w:r>
        <w:rPr>
          <w:lang w:val="en-GB"/>
        </w:rPr>
        <w:t>67</w:t>
      </w:r>
      <w:r w:rsidRPr="005C051D">
        <w:rPr>
          <w:lang w:val="en-GB"/>
        </w:rPr>
        <w:t xml:space="preserve"> of 2</w:t>
      </w:r>
      <w:r>
        <w:rPr>
          <w:lang w:val="en-GB"/>
        </w:rPr>
        <w:t>6</w:t>
      </w:r>
      <w:r w:rsidRPr="005C051D">
        <w:rPr>
          <w:lang w:val="en-GB"/>
        </w:rPr>
        <w:t xml:space="preserve"> </w:t>
      </w:r>
      <w:r>
        <w:rPr>
          <w:lang w:val="en-GB"/>
        </w:rPr>
        <w:t>June</w:t>
      </w:r>
      <w:r w:rsidRPr="005C051D">
        <w:rPr>
          <w:lang w:val="en-GB"/>
        </w:rPr>
        <w:t xml:space="preserve"> 2014) (p3)</w:t>
      </w:r>
    </w:p>
    <w:p w:rsidR="006031E6" w:rsidRDefault="006031E6" w:rsidP="006031E6">
      <w:pPr>
        <w:pStyle w:val="LegText"/>
        <w:rPr>
          <w:lang w:val="en-GB"/>
        </w:rPr>
      </w:pPr>
      <w:r w:rsidRPr="00C94EC4">
        <w:rPr>
          <w:lang w:val="en-GB"/>
        </w:rPr>
        <w:t xml:space="preserve">Local Government: Municipal Demarcation Act 27 of 1998: </w:t>
      </w:r>
      <w:r>
        <w:rPr>
          <w:lang w:val="en-GB"/>
        </w:rPr>
        <w:t>Transitional measures to facilitate the restructuring of municipalities affected by the redetermination of boundaries published</w:t>
      </w:r>
      <w:r>
        <w:rPr>
          <w:lang w:val="en-GB"/>
        </w:rPr>
        <w:br/>
      </w:r>
      <w:r w:rsidRPr="00C94EC4">
        <w:rPr>
          <w:lang w:val="en-GB"/>
        </w:rPr>
        <w:t>(</w:t>
      </w:r>
      <w:r>
        <w:rPr>
          <w:lang w:val="en-GB"/>
        </w:rPr>
        <w:t>M</w:t>
      </w:r>
      <w:r w:rsidRPr="00C94EC4">
        <w:rPr>
          <w:lang w:val="en-GB"/>
        </w:rPr>
        <w:t xml:space="preserve">N </w:t>
      </w:r>
      <w:r>
        <w:rPr>
          <w:lang w:val="en-GB"/>
        </w:rPr>
        <w:t>64</w:t>
      </w:r>
      <w:r w:rsidRPr="00C94EC4">
        <w:rPr>
          <w:lang w:val="en-GB"/>
        </w:rPr>
        <w:t xml:space="preserve"> in </w:t>
      </w:r>
      <w:r w:rsidRPr="00C94EC4">
        <w:rPr>
          <w:i/>
          <w:lang w:val="en-GB"/>
        </w:rPr>
        <w:t>PG</w:t>
      </w:r>
      <w:r w:rsidRPr="00C94EC4">
        <w:rPr>
          <w:lang w:val="en-GB"/>
        </w:rPr>
        <w:t xml:space="preserve"> </w:t>
      </w:r>
      <w:r>
        <w:rPr>
          <w:lang w:val="en-GB"/>
        </w:rPr>
        <w:t>1168</w:t>
      </w:r>
      <w:r w:rsidRPr="00C94EC4">
        <w:rPr>
          <w:lang w:val="en-GB"/>
        </w:rPr>
        <w:t xml:space="preserve"> of </w:t>
      </w:r>
      <w:r>
        <w:rPr>
          <w:lang w:val="en-GB"/>
        </w:rPr>
        <w:t>26</w:t>
      </w:r>
      <w:r w:rsidRPr="00C94EC4">
        <w:rPr>
          <w:lang w:val="en-GB"/>
        </w:rPr>
        <w:t xml:space="preserve"> June 2014) (p</w:t>
      </w:r>
      <w:r>
        <w:rPr>
          <w:lang w:val="en-GB"/>
        </w:rPr>
        <w:t>3</w:t>
      </w:r>
      <w:r w:rsidRPr="00C94EC4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C94EC4">
        <w:rPr>
          <w:lang w:val="en-GB"/>
        </w:rPr>
        <w:t xml:space="preserve">Local Government: Municipal Demarcation Act 27 of 1998: </w:t>
      </w:r>
      <w:r>
        <w:rPr>
          <w:lang w:val="en-GB"/>
        </w:rPr>
        <w:t>Transitional measures to facilitate the restructuring of municipalities affected by the redetermination of boundaries published</w:t>
      </w:r>
      <w:r>
        <w:rPr>
          <w:lang w:val="en-GB"/>
        </w:rPr>
        <w:br/>
      </w:r>
      <w:r w:rsidRPr="00C94EC4">
        <w:rPr>
          <w:lang w:val="en-GB"/>
        </w:rPr>
        <w:t>(</w:t>
      </w:r>
      <w:r>
        <w:rPr>
          <w:lang w:val="en-GB"/>
        </w:rPr>
        <w:t>M</w:t>
      </w:r>
      <w:r w:rsidRPr="00C94EC4">
        <w:rPr>
          <w:lang w:val="en-GB"/>
        </w:rPr>
        <w:t xml:space="preserve">N </w:t>
      </w:r>
      <w:r>
        <w:rPr>
          <w:lang w:val="en-GB"/>
        </w:rPr>
        <w:t>65</w:t>
      </w:r>
      <w:r w:rsidRPr="00C94EC4">
        <w:rPr>
          <w:lang w:val="en-GB"/>
        </w:rPr>
        <w:t xml:space="preserve"> in </w:t>
      </w:r>
      <w:r w:rsidRPr="00C94EC4">
        <w:rPr>
          <w:i/>
          <w:lang w:val="en-GB"/>
        </w:rPr>
        <w:t>PG</w:t>
      </w:r>
      <w:r w:rsidRPr="00C94EC4">
        <w:rPr>
          <w:lang w:val="en-GB"/>
        </w:rPr>
        <w:t xml:space="preserve"> </w:t>
      </w:r>
      <w:r>
        <w:rPr>
          <w:lang w:val="en-GB"/>
        </w:rPr>
        <w:t>1169</w:t>
      </w:r>
      <w:r w:rsidRPr="00C94EC4">
        <w:rPr>
          <w:lang w:val="en-GB"/>
        </w:rPr>
        <w:t xml:space="preserve"> of </w:t>
      </w:r>
      <w:r>
        <w:rPr>
          <w:lang w:val="en-GB"/>
        </w:rPr>
        <w:t>26</w:t>
      </w:r>
      <w:r w:rsidRPr="00C94EC4">
        <w:rPr>
          <w:lang w:val="en-GB"/>
        </w:rPr>
        <w:t xml:space="preserve"> June 2014) (p</w:t>
      </w:r>
      <w:r>
        <w:rPr>
          <w:lang w:val="en-GB"/>
        </w:rPr>
        <w:t>3</w:t>
      </w:r>
      <w:r w:rsidRPr="00C94EC4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 w:rsidRPr="004D3D1C">
        <w:rPr>
          <w:lang w:val="en-GB"/>
        </w:rPr>
        <w:t xml:space="preserve">Constitution of the Republic of South Africa, 1996 </w:t>
      </w:r>
      <w:r>
        <w:rPr>
          <w:lang w:val="en-GB"/>
        </w:rPr>
        <w:t xml:space="preserve">and </w:t>
      </w:r>
      <w:r w:rsidRPr="004D3D1C">
        <w:rPr>
          <w:lang w:val="en-GB"/>
        </w:rPr>
        <w:t xml:space="preserve">Local Government: Municipal Systems Act 32 of 2000: </w:t>
      </w:r>
      <w:r>
        <w:rPr>
          <w:lang w:val="en-GB"/>
        </w:rPr>
        <w:t>Kwadukuza</w:t>
      </w:r>
      <w:r w:rsidRPr="004D3D1C">
        <w:rPr>
          <w:lang w:val="en-GB"/>
        </w:rPr>
        <w:t xml:space="preserve"> Municipality: Credit </w:t>
      </w:r>
      <w:r>
        <w:rPr>
          <w:lang w:val="en-GB"/>
        </w:rPr>
        <w:t>C</w:t>
      </w:r>
      <w:r w:rsidRPr="004D3D1C">
        <w:rPr>
          <w:lang w:val="en-GB"/>
        </w:rPr>
        <w:t xml:space="preserve">ontrol and Debt </w:t>
      </w:r>
      <w:r>
        <w:rPr>
          <w:lang w:val="en-GB"/>
        </w:rPr>
        <w:t>C</w:t>
      </w:r>
      <w:r w:rsidRPr="004D3D1C">
        <w:rPr>
          <w:lang w:val="en-GB"/>
        </w:rPr>
        <w:t>ollection By-law</w:t>
      </w:r>
      <w:r>
        <w:rPr>
          <w:lang w:val="en-GB"/>
        </w:rPr>
        <w:t>s</w:t>
      </w:r>
      <w:r w:rsidRPr="004D3D1C">
        <w:rPr>
          <w:lang w:val="en-GB"/>
        </w:rPr>
        <w:t xml:space="preserve"> published </w:t>
      </w:r>
      <w:r>
        <w:rPr>
          <w:lang w:val="en-GB"/>
        </w:rPr>
        <w:t>and previous By-laws repealed with effect from 1 July 2014</w:t>
      </w:r>
      <w:r>
        <w:rPr>
          <w:lang w:val="en-GB"/>
        </w:rPr>
        <w:br/>
      </w:r>
      <w:r w:rsidRPr="004D3D1C">
        <w:rPr>
          <w:lang w:val="en-GB"/>
        </w:rPr>
        <w:t>(</w:t>
      </w:r>
      <w:r>
        <w:rPr>
          <w:lang w:val="en-GB"/>
        </w:rPr>
        <w:t>M</w:t>
      </w:r>
      <w:r w:rsidRPr="004D3D1C">
        <w:rPr>
          <w:lang w:val="en-GB"/>
        </w:rPr>
        <w:t xml:space="preserve">N </w:t>
      </w:r>
      <w:r>
        <w:rPr>
          <w:lang w:val="en-GB"/>
        </w:rPr>
        <w:t>67</w:t>
      </w:r>
      <w:r w:rsidRPr="004D3D1C">
        <w:rPr>
          <w:lang w:val="en-GB"/>
        </w:rPr>
        <w:t xml:space="preserve"> in </w:t>
      </w:r>
      <w:r w:rsidRPr="004D3D1C">
        <w:rPr>
          <w:i/>
          <w:lang w:val="en-GB"/>
        </w:rPr>
        <w:t>PG</w:t>
      </w:r>
      <w:r w:rsidRPr="004D3D1C">
        <w:rPr>
          <w:lang w:val="en-GB"/>
        </w:rPr>
        <w:t xml:space="preserve"> 1</w:t>
      </w:r>
      <w:r>
        <w:rPr>
          <w:lang w:val="en-GB"/>
        </w:rPr>
        <w:t>171</w:t>
      </w:r>
      <w:r w:rsidRPr="004D3D1C">
        <w:rPr>
          <w:lang w:val="en-GB"/>
        </w:rPr>
        <w:t xml:space="preserve"> of </w:t>
      </w:r>
      <w:r>
        <w:rPr>
          <w:lang w:val="en-GB"/>
        </w:rPr>
        <w:t>27</w:t>
      </w:r>
      <w:r w:rsidRPr="004D3D1C">
        <w:rPr>
          <w:lang w:val="en-GB"/>
        </w:rPr>
        <w:t xml:space="preserve"> June 2014) (p</w:t>
      </w:r>
      <w:r>
        <w:rPr>
          <w:lang w:val="en-GB"/>
        </w:rPr>
        <w:t>3</w:t>
      </w:r>
      <w:r w:rsidRPr="004D3D1C">
        <w:rPr>
          <w:lang w:val="en-GB"/>
        </w:rPr>
        <w:t>)</w:t>
      </w:r>
    </w:p>
    <w:p w:rsidR="006031E6" w:rsidRDefault="006031E6" w:rsidP="006031E6">
      <w:pPr>
        <w:pStyle w:val="LegText"/>
      </w:pPr>
      <w:r w:rsidRPr="003F012E">
        <w:t xml:space="preserve">Local Government: Municipal Property Rates Act 6 of 2004: </w:t>
      </w:r>
      <w:r>
        <w:t>Vulamehlo</w:t>
      </w:r>
      <w:r w:rsidRPr="003F012E">
        <w:t xml:space="preserve"> Local Municipality: </w:t>
      </w:r>
      <w:r>
        <w:t xml:space="preserve">Municipal Property </w:t>
      </w:r>
      <w:r w:rsidRPr="003F012E">
        <w:t xml:space="preserve">Rates By-law </w:t>
      </w:r>
      <w:r>
        <w:t>and resolution levying property rates for the financial year 1</w:t>
      </w:r>
      <w:r w:rsidR="003D423A">
        <w:t> </w:t>
      </w:r>
      <w:r>
        <w:t xml:space="preserve">July 2014 to 30 June 2015 </w:t>
      </w:r>
      <w:r w:rsidRPr="003F012E">
        <w:t>publish</w:t>
      </w:r>
      <w:r>
        <w:t>ed with effect from 1 July 2014</w:t>
      </w:r>
      <w:r>
        <w:br/>
      </w:r>
      <w:r w:rsidRPr="003F012E">
        <w:t>(</w:t>
      </w:r>
      <w:r>
        <w:t>M</w:t>
      </w:r>
      <w:r w:rsidRPr="003F012E">
        <w:t>N</w:t>
      </w:r>
      <w:r>
        <w:t>s</w:t>
      </w:r>
      <w:r w:rsidRPr="003F012E">
        <w:t xml:space="preserve"> </w:t>
      </w:r>
      <w:r>
        <w:t>68 &amp; 69</w:t>
      </w:r>
      <w:r w:rsidRPr="003F012E">
        <w:t xml:space="preserve"> in </w:t>
      </w:r>
      <w:r w:rsidRPr="003F012E">
        <w:rPr>
          <w:i/>
        </w:rPr>
        <w:t>PG</w:t>
      </w:r>
      <w:r w:rsidRPr="003F012E">
        <w:t xml:space="preserve"> </w:t>
      </w:r>
      <w:r>
        <w:t>1172</w:t>
      </w:r>
      <w:r w:rsidRPr="003F012E">
        <w:t xml:space="preserve"> of </w:t>
      </w:r>
      <w:r>
        <w:t>27</w:t>
      </w:r>
      <w:r w:rsidRPr="003F012E">
        <w:t xml:space="preserve"> June 2014) (p</w:t>
      </w:r>
      <w:r>
        <w:t>p 3 &amp; 5</w:t>
      </w:r>
      <w:r w:rsidRPr="003F012E">
        <w:t>)</w:t>
      </w:r>
    </w:p>
    <w:p w:rsidR="006031E6" w:rsidRDefault="006031E6" w:rsidP="006031E6">
      <w:pPr>
        <w:pStyle w:val="LegText"/>
        <w:rPr>
          <w:lang w:val="en-GB"/>
        </w:rPr>
      </w:pPr>
      <w:r w:rsidRPr="004D3D1C">
        <w:rPr>
          <w:lang w:val="en-GB"/>
        </w:rPr>
        <w:t xml:space="preserve">Local Government: Municipal Systems Act 32 of 2000: </w:t>
      </w:r>
      <w:r>
        <w:rPr>
          <w:lang w:val="en-GB"/>
        </w:rPr>
        <w:t>Ethekwini</w:t>
      </w:r>
      <w:r w:rsidRPr="004D3D1C">
        <w:rPr>
          <w:lang w:val="en-GB"/>
        </w:rPr>
        <w:t xml:space="preserve"> Municipality: </w:t>
      </w:r>
      <w:r>
        <w:rPr>
          <w:lang w:val="en-GB"/>
        </w:rPr>
        <w:t>Retail Market</w:t>
      </w:r>
      <w:r w:rsidRPr="004D3D1C">
        <w:rPr>
          <w:lang w:val="en-GB"/>
        </w:rPr>
        <w:t xml:space="preserve"> By-law</w:t>
      </w:r>
      <w:r>
        <w:rPr>
          <w:lang w:val="en-GB"/>
        </w:rPr>
        <w:t>, 2014</w:t>
      </w:r>
      <w:r w:rsidRPr="004D3D1C">
        <w:rPr>
          <w:lang w:val="en-GB"/>
        </w:rPr>
        <w:t xml:space="preserve"> </w:t>
      </w:r>
      <w:r>
        <w:rPr>
          <w:lang w:val="en-GB"/>
        </w:rPr>
        <w:t xml:space="preserve">and Informal Trading By-law, 2014 </w:t>
      </w:r>
      <w:r w:rsidRPr="004D3D1C">
        <w:rPr>
          <w:lang w:val="en-GB"/>
        </w:rPr>
        <w:t xml:space="preserve">published </w:t>
      </w:r>
      <w:r>
        <w:rPr>
          <w:lang w:val="en-GB"/>
        </w:rPr>
        <w:t>and previous By-laws repealed</w:t>
      </w:r>
      <w:r>
        <w:rPr>
          <w:lang w:val="en-GB"/>
        </w:rPr>
        <w:br/>
      </w:r>
      <w:r w:rsidRPr="004D3D1C">
        <w:rPr>
          <w:lang w:val="en-GB"/>
        </w:rPr>
        <w:t>(</w:t>
      </w:r>
      <w:r>
        <w:rPr>
          <w:lang w:val="en-GB"/>
        </w:rPr>
        <w:t>M</w:t>
      </w:r>
      <w:r w:rsidRPr="004D3D1C">
        <w:rPr>
          <w:lang w:val="en-GB"/>
        </w:rPr>
        <w:t>N</w:t>
      </w:r>
      <w:r>
        <w:rPr>
          <w:lang w:val="en-GB"/>
        </w:rPr>
        <w:t>s</w:t>
      </w:r>
      <w:r w:rsidRPr="004D3D1C">
        <w:rPr>
          <w:lang w:val="en-GB"/>
        </w:rPr>
        <w:t xml:space="preserve"> </w:t>
      </w:r>
      <w:r>
        <w:rPr>
          <w:lang w:val="en-GB"/>
        </w:rPr>
        <w:t>69</w:t>
      </w:r>
      <w:r w:rsidRPr="004D3D1C">
        <w:rPr>
          <w:lang w:val="en-GB"/>
        </w:rPr>
        <w:t xml:space="preserve"> </w:t>
      </w:r>
      <w:r>
        <w:rPr>
          <w:lang w:val="en-GB"/>
        </w:rPr>
        <w:t xml:space="preserve">&amp; 70 </w:t>
      </w:r>
      <w:r w:rsidRPr="004D3D1C">
        <w:rPr>
          <w:lang w:val="en-GB"/>
        </w:rPr>
        <w:t xml:space="preserve">in </w:t>
      </w:r>
      <w:r w:rsidRPr="004D3D1C">
        <w:rPr>
          <w:i/>
          <w:lang w:val="en-GB"/>
        </w:rPr>
        <w:t>PG</w:t>
      </w:r>
      <w:r w:rsidRPr="004D3D1C">
        <w:rPr>
          <w:lang w:val="en-GB"/>
        </w:rPr>
        <w:t xml:space="preserve"> 1</w:t>
      </w:r>
      <w:r>
        <w:rPr>
          <w:lang w:val="en-GB"/>
        </w:rPr>
        <w:t>173</w:t>
      </w:r>
      <w:r w:rsidRPr="004D3D1C">
        <w:rPr>
          <w:lang w:val="en-GB"/>
        </w:rPr>
        <w:t xml:space="preserve"> of </w:t>
      </w:r>
      <w:r>
        <w:rPr>
          <w:lang w:val="en-GB"/>
        </w:rPr>
        <w:t>27</w:t>
      </w:r>
      <w:r w:rsidRPr="004D3D1C">
        <w:rPr>
          <w:lang w:val="en-GB"/>
        </w:rPr>
        <w:t xml:space="preserve"> June 2014) (p</w:t>
      </w:r>
      <w:r>
        <w:rPr>
          <w:lang w:val="en-GB"/>
        </w:rPr>
        <w:t>p 3 &amp; 45</w:t>
      </w:r>
      <w:r w:rsidRPr="004D3D1C">
        <w:rPr>
          <w:lang w:val="en-GB"/>
        </w:rPr>
        <w:t>)</w:t>
      </w:r>
    </w:p>
    <w:p w:rsidR="006031E6" w:rsidRDefault="006031E6" w:rsidP="006031E6">
      <w:pPr>
        <w:pStyle w:val="LegHeadBold"/>
      </w:pPr>
      <w:r>
        <w:t>LIMPOPO</w:t>
      </w:r>
    </w:p>
    <w:p w:rsidR="006031E6" w:rsidRDefault="006031E6" w:rsidP="006031E6">
      <w:pPr>
        <w:pStyle w:val="LegText"/>
      </w:pPr>
      <w:r>
        <w:t xml:space="preserve">Local Government: Municipal Systems Act 32 of 2000: Makhuduthamaga Municipality: Public Amenities By-law; Street Trading By-laws; Advertising Signs and Hoardings By-law; Waste Management By-laws; and General Public Nuisance Control By-laws published </w:t>
      </w:r>
      <w:r>
        <w:br/>
        <w:t xml:space="preserve">(LANs 88-92 in </w:t>
      </w:r>
      <w:r w:rsidRPr="0097735A">
        <w:rPr>
          <w:i/>
        </w:rPr>
        <w:t>PG</w:t>
      </w:r>
      <w:r>
        <w:t xml:space="preserve"> 2375 of 24 June 2014) (pp 3, 13, 25, 65 &amp; 106)</w:t>
      </w:r>
    </w:p>
    <w:p w:rsidR="006031E6" w:rsidRDefault="006031E6" w:rsidP="006031E6">
      <w:pPr>
        <w:pStyle w:val="LegText"/>
      </w:pPr>
      <w:r>
        <w:t xml:space="preserve">Local Government: Municipal Systems Act 32 of 2000: Lephalale Local Municipality: Safeguarding of Swimming Pools By-law published (LAN 93 in </w:t>
      </w:r>
      <w:r w:rsidRPr="0097735A">
        <w:rPr>
          <w:i/>
        </w:rPr>
        <w:t>PG</w:t>
      </w:r>
      <w:r>
        <w:t xml:space="preserve"> 2377 of 24 June 2014) (p3)</w:t>
      </w:r>
    </w:p>
    <w:p w:rsidR="006031E6" w:rsidRDefault="006031E6" w:rsidP="006031E6">
      <w:pPr>
        <w:pStyle w:val="LegText"/>
      </w:pPr>
      <w:r>
        <w:t xml:space="preserve">Local Government: Municipal Systems Act 32 of 2000: Lephalale Local Municipality: Sporting facilities By-law and Hiring of Municipal Premises By-law published and previous by-laws repealed (LANs 94 &amp; 95 in </w:t>
      </w:r>
      <w:r w:rsidRPr="0097735A">
        <w:rPr>
          <w:i/>
        </w:rPr>
        <w:t>PG</w:t>
      </w:r>
      <w:r>
        <w:t xml:space="preserve"> 2377 of 24 June 2014) (pp 12 &amp; 27)</w:t>
      </w:r>
    </w:p>
    <w:p w:rsidR="006031E6" w:rsidRDefault="006031E6" w:rsidP="006031E6">
      <w:pPr>
        <w:pStyle w:val="LegText"/>
      </w:pPr>
      <w:r>
        <w:t xml:space="preserve">Constitution of the Republic of South Africa, 1996: Transfer of functions in terms of s. 137 published (Proc 2 in </w:t>
      </w:r>
      <w:r w:rsidRPr="00C50C17">
        <w:rPr>
          <w:i/>
        </w:rPr>
        <w:t>PG</w:t>
      </w:r>
      <w:r>
        <w:t xml:space="preserve"> 2380 of 27 June 2014) (p3)</w:t>
      </w:r>
    </w:p>
    <w:p w:rsidR="006031E6" w:rsidRDefault="006031E6" w:rsidP="006031E6">
      <w:pPr>
        <w:pStyle w:val="LegText"/>
      </w:pPr>
      <w:r w:rsidRPr="003F012E">
        <w:t>Local Government: Municipal Property Rates Act 6 of 2004: M</w:t>
      </w:r>
      <w:r>
        <w:t>akhado</w:t>
      </w:r>
      <w:r w:rsidRPr="003F012E">
        <w:t xml:space="preserve"> Local Municipality: </w:t>
      </w:r>
      <w:r>
        <w:t xml:space="preserve">Property </w:t>
      </w:r>
      <w:r w:rsidRPr="003F012E">
        <w:t>Rates By-law publish</w:t>
      </w:r>
      <w:r>
        <w:t>ed with effect from 1 July 2014</w:t>
      </w:r>
      <w:r>
        <w:br/>
      </w:r>
      <w:r w:rsidRPr="003F012E">
        <w:t xml:space="preserve">(LAN 95 in </w:t>
      </w:r>
      <w:r w:rsidRPr="003F012E">
        <w:rPr>
          <w:i/>
        </w:rPr>
        <w:t>PG</w:t>
      </w:r>
      <w:r w:rsidRPr="003F012E">
        <w:t xml:space="preserve"> </w:t>
      </w:r>
      <w:r>
        <w:t>2381</w:t>
      </w:r>
      <w:r w:rsidRPr="003F012E">
        <w:t xml:space="preserve"> of </w:t>
      </w:r>
      <w:r>
        <w:t>27</w:t>
      </w:r>
      <w:r w:rsidRPr="003F012E">
        <w:t xml:space="preserve"> June 2014) (p</w:t>
      </w:r>
      <w:r>
        <w:t>3</w:t>
      </w:r>
      <w:r w:rsidRPr="003F012E">
        <w:t>)</w:t>
      </w:r>
    </w:p>
    <w:p w:rsidR="006031E6" w:rsidRPr="001A67C0" w:rsidRDefault="006031E6" w:rsidP="006031E6">
      <w:pPr>
        <w:pStyle w:val="LegHeadBold"/>
        <w:rPr>
          <w:lang w:val="en-GB"/>
        </w:rPr>
      </w:pPr>
      <w:r w:rsidRPr="003D423A">
        <w:t>MPUMALANGA</w:t>
      </w:r>
    </w:p>
    <w:p w:rsidR="006031E6" w:rsidRDefault="006031E6" w:rsidP="006031E6">
      <w:pPr>
        <w:pStyle w:val="LegText"/>
        <w:rPr>
          <w:lang w:val="en-GB"/>
        </w:rPr>
      </w:pPr>
      <w:r w:rsidRPr="00D77135">
        <w:rPr>
          <w:lang w:val="en-GB"/>
        </w:rPr>
        <w:t xml:space="preserve">Constitution of the </w:t>
      </w:r>
      <w:r w:rsidRPr="003D423A">
        <w:t>Republic</w:t>
      </w:r>
      <w:r w:rsidRPr="00D77135">
        <w:rPr>
          <w:lang w:val="en-GB"/>
        </w:rPr>
        <w:t xml:space="preserve"> of South Africa, 1996 and Local Government: Municipal Systems Act 32 of 2000: </w:t>
      </w:r>
      <w:r>
        <w:rPr>
          <w:lang w:val="en-GB"/>
        </w:rPr>
        <w:t>Umjindi</w:t>
      </w:r>
      <w:r w:rsidRPr="00D77135">
        <w:rPr>
          <w:lang w:val="en-GB"/>
        </w:rPr>
        <w:t xml:space="preserve"> Municipality: </w:t>
      </w:r>
      <w:r>
        <w:rPr>
          <w:lang w:val="en-GB"/>
        </w:rPr>
        <w:t>Management and Control of Informal Settlements</w:t>
      </w:r>
      <w:r w:rsidRPr="00D77135">
        <w:rPr>
          <w:lang w:val="en-GB"/>
        </w:rPr>
        <w:t xml:space="preserve"> By-law published for comment (</w:t>
      </w:r>
      <w:r>
        <w:rPr>
          <w:lang w:val="en-GB"/>
        </w:rPr>
        <w:t>Gen</w:t>
      </w:r>
      <w:r w:rsidRPr="00D77135">
        <w:rPr>
          <w:lang w:val="en-GB"/>
        </w:rPr>
        <w:t xml:space="preserve">N </w:t>
      </w:r>
      <w:r>
        <w:rPr>
          <w:lang w:val="en-GB"/>
        </w:rPr>
        <w:t>250</w:t>
      </w:r>
      <w:r w:rsidRPr="00D77135">
        <w:rPr>
          <w:lang w:val="en-GB"/>
        </w:rPr>
        <w:t xml:space="preserve"> in </w:t>
      </w:r>
      <w:r w:rsidRPr="00D77135">
        <w:rPr>
          <w:i/>
          <w:lang w:val="en-GB"/>
        </w:rPr>
        <w:t>PG</w:t>
      </w:r>
      <w:r w:rsidRPr="00D77135">
        <w:rPr>
          <w:lang w:val="en-GB"/>
        </w:rPr>
        <w:t xml:space="preserve"> 2</w:t>
      </w:r>
      <w:r>
        <w:rPr>
          <w:lang w:val="en-GB"/>
        </w:rPr>
        <w:t>323</w:t>
      </w:r>
      <w:r w:rsidRPr="00D77135">
        <w:rPr>
          <w:lang w:val="en-GB"/>
        </w:rPr>
        <w:t xml:space="preserve"> of </w:t>
      </w:r>
      <w:r>
        <w:rPr>
          <w:lang w:val="en-GB"/>
        </w:rPr>
        <w:t>2</w:t>
      </w:r>
      <w:r w:rsidRPr="00D77135">
        <w:rPr>
          <w:lang w:val="en-GB"/>
        </w:rPr>
        <w:t xml:space="preserve">4 </w:t>
      </w:r>
      <w:r>
        <w:rPr>
          <w:lang w:val="en-GB"/>
        </w:rPr>
        <w:t>June</w:t>
      </w:r>
      <w:r w:rsidRPr="00D77135">
        <w:rPr>
          <w:lang w:val="en-GB"/>
        </w:rPr>
        <w:t xml:space="preserve"> 201</w:t>
      </w:r>
      <w:r>
        <w:rPr>
          <w:lang w:val="en-GB"/>
        </w:rPr>
        <w:t>4</w:t>
      </w:r>
      <w:r w:rsidRPr="00D77135">
        <w:rPr>
          <w:lang w:val="en-GB"/>
        </w:rPr>
        <w:t>) (p</w:t>
      </w:r>
      <w:r>
        <w:rPr>
          <w:lang w:val="en-GB"/>
        </w:rPr>
        <w:t>3</w:t>
      </w:r>
      <w:r w:rsidRPr="00D77135">
        <w:rPr>
          <w:lang w:val="en-GB"/>
        </w:rPr>
        <w:t>)</w:t>
      </w:r>
    </w:p>
    <w:p w:rsidR="006031E6" w:rsidRDefault="006031E6" w:rsidP="006031E6">
      <w:pPr>
        <w:pStyle w:val="LegText"/>
        <w:rPr>
          <w:lang w:val="en-GB"/>
        </w:rPr>
      </w:pPr>
      <w:r>
        <w:rPr>
          <w:lang w:val="en-GB"/>
        </w:rPr>
        <w:t xml:space="preserve">Local Government: </w:t>
      </w:r>
      <w:r w:rsidRPr="00C71B5A">
        <w:rPr>
          <w:lang w:val="en-GB"/>
        </w:rPr>
        <w:t xml:space="preserve">Municipal Systems Act 32 of 2000: Bushbuckridge Local Municipality: </w:t>
      </w:r>
      <w:r>
        <w:rPr>
          <w:lang w:val="en-GB"/>
        </w:rPr>
        <w:t xml:space="preserve">Notice of date of commencement of </w:t>
      </w:r>
      <w:r w:rsidRPr="00C71B5A">
        <w:rPr>
          <w:lang w:val="en-GB"/>
        </w:rPr>
        <w:t xml:space="preserve">Land Use </w:t>
      </w:r>
      <w:r>
        <w:rPr>
          <w:lang w:val="en-GB"/>
        </w:rPr>
        <w:t xml:space="preserve">Management </w:t>
      </w:r>
      <w:r w:rsidRPr="00C71B5A">
        <w:rPr>
          <w:lang w:val="en-GB"/>
        </w:rPr>
        <w:t>By-laws, 2014</w:t>
      </w:r>
      <w:r>
        <w:rPr>
          <w:lang w:val="en-GB"/>
        </w:rPr>
        <w:t>,</w:t>
      </w:r>
      <w:r w:rsidRPr="00C71B5A">
        <w:rPr>
          <w:lang w:val="en-GB"/>
        </w:rPr>
        <w:t xml:space="preserve"> published </w:t>
      </w:r>
      <w:r>
        <w:rPr>
          <w:lang w:val="en-GB"/>
        </w:rPr>
        <w:t xml:space="preserve">under </w:t>
      </w:r>
      <w:r w:rsidRPr="00C71B5A">
        <w:rPr>
          <w:lang w:val="en-GB"/>
        </w:rPr>
        <w:t xml:space="preserve">LAN 116 in </w:t>
      </w:r>
      <w:r w:rsidRPr="00C71B5A">
        <w:rPr>
          <w:i/>
          <w:lang w:val="en-GB"/>
        </w:rPr>
        <w:t>PG</w:t>
      </w:r>
      <w:r w:rsidRPr="00C71B5A">
        <w:rPr>
          <w:lang w:val="en-GB"/>
        </w:rPr>
        <w:t xml:space="preserve"> 2310 of 30 May 2014</w:t>
      </w:r>
      <w:r>
        <w:rPr>
          <w:lang w:val="en-GB"/>
        </w:rPr>
        <w:t xml:space="preserve">, published </w:t>
      </w:r>
      <w:r w:rsidRPr="00D77135">
        <w:rPr>
          <w:lang w:val="en-GB"/>
        </w:rPr>
        <w:t>(</w:t>
      </w:r>
      <w:r>
        <w:rPr>
          <w:lang w:val="en-GB"/>
        </w:rPr>
        <w:t>Gen</w:t>
      </w:r>
      <w:r w:rsidRPr="00D77135">
        <w:rPr>
          <w:lang w:val="en-GB"/>
        </w:rPr>
        <w:t xml:space="preserve">N </w:t>
      </w:r>
      <w:r>
        <w:rPr>
          <w:lang w:val="en-GB"/>
        </w:rPr>
        <w:t>260</w:t>
      </w:r>
      <w:r w:rsidRPr="00D77135">
        <w:rPr>
          <w:lang w:val="en-GB"/>
        </w:rPr>
        <w:t xml:space="preserve"> in </w:t>
      </w:r>
      <w:r w:rsidRPr="00D77135">
        <w:rPr>
          <w:i/>
          <w:lang w:val="en-GB"/>
        </w:rPr>
        <w:t>PG</w:t>
      </w:r>
      <w:r w:rsidRPr="00D77135">
        <w:rPr>
          <w:lang w:val="en-GB"/>
        </w:rPr>
        <w:t xml:space="preserve"> 2</w:t>
      </w:r>
      <w:r>
        <w:rPr>
          <w:lang w:val="en-GB"/>
        </w:rPr>
        <w:t>324</w:t>
      </w:r>
      <w:r w:rsidRPr="00D77135">
        <w:rPr>
          <w:lang w:val="en-GB"/>
        </w:rPr>
        <w:t xml:space="preserve"> of </w:t>
      </w:r>
      <w:r>
        <w:rPr>
          <w:lang w:val="en-GB"/>
        </w:rPr>
        <w:t>27</w:t>
      </w:r>
      <w:r w:rsidRPr="00D77135">
        <w:rPr>
          <w:lang w:val="en-GB"/>
        </w:rPr>
        <w:t xml:space="preserve"> </w:t>
      </w:r>
      <w:r>
        <w:rPr>
          <w:lang w:val="en-GB"/>
        </w:rPr>
        <w:t>June</w:t>
      </w:r>
      <w:r w:rsidRPr="00D77135">
        <w:rPr>
          <w:lang w:val="en-GB"/>
        </w:rPr>
        <w:t xml:space="preserve"> 201</w:t>
      </w:r>
      <w:r>
        <w:rPr>
          <w:lang w:val="en-GB"/>
        </w:rPr>
        <w:t>4</w:t>
      </w:r>
      <w:r w:rsidRPr="00D77135">
        <w:rPr>
          <w:lang w:val="en-GB"/>
        </w:rPr>
        <w:t>) (p</w:t>
      </w:r>
      <w:r>
        <w:rPr>
          <w:lang w:val="en-GB"/>
        </w:rPr>
        <w:t>24</w:t>
      </w:r>
      <w:r w:rsidRPr="00D77135">
        <w:rPr>
          <w:lang w:val="en-GB"/>
        </w:rPr>
        <w:t>)</w:t>
      </w:r>
    </w:p>
    <w:p w:rsidR="006031E6" w:rsidRPr="001A67C0" w:rsidRDefault="006031E6" w:rsidP="006031E6">
      <w:pPr>
        <w:pStyle w:val="LegHeadBold"/>
        <w:rPr>
          <w:lang w:val="en-GB"/>
        </w:rPr>
      </w:pPr>
      <w:r w:rsidRPr="003D423A">
        <w:t>NORTHERN</w:t>
      </w:r>
      <w:r w:rsidRPr="001A67C0">
        <w:rPr>
          <w:lang w:val="en-GB"/>
        </w:rPr>
        <w:t xml:space="preserve"> CAPE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>Local Government: Municipal Property Rates Act 6 of 2004:</w:t>
      </w:r>
      <w:r>
        <w:rPr>
          <w:lang w:val="en-GB"/>
        </w:rPr>
        <w:t xml:space="preserve"> Hantam Municipality: </w:t>
      </w:r>
      <w:r w:rsidR="003D423A">
        <w:rPr>
          <w:lang w:val="en-GB"/>
        </w:rPr>
        <w:br/>
      </w:r>
      <w:r>
        <w:rPr>
          <w:lang w:val="en-GB"/>
        </w:rPr>
        <w:t xml:space="preserve">Tariffs for the 2014/2015 financial </w:t>
      </w:r>
      <w:r w:rsidRPr="003D423A">
        <w:t>year</w:t>
      </w:r>
      <w:r>
        <w:rPr>
          <w:lang w:val="en-GB"/>
        </w:rPr>
        <w:t xml:space="preserve"> published with effect from 1 July 2014</w:t>
      </w:r>
      <w:r>
        <w:rPr>
          <w:lang w:val="en-GB"/>
        </w:rPr>
        <w:br/>
        <w:t xml:space="preserve">(GenN 69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(p3)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>Local Government: Municipal Property Rates Act 6 of 2004:</w:t>
      </w:r>
      <w:r>
        <w:rPr>
          <w:lang w:val="en-GB"/>
        </w:rPr>
        <w:t xml:space="preserve"> Siyancuma Municipality: Municipal property rates By-law and property rates for the financial year 1 July 2014 to 30 June 2015 published with effect from 1 July 2014 (GenNs 70 &amp; 71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(pp 4 &amp; 6)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 xml:space="preserve">Local Government: </w:t>
      </w:r>
      <w:r w:rsidRPr="003D423A">
        <w:t>Municipal</w:t>
      </w:r>
      <w:r w:rsidRPr="00D02111">
        <w:rPr>
          <w:lang w:val="en-GB"/>
        </w:rPr>
        <w:t xml:space="preserve"> Property Rates Act 6 of 2004:</w:t>
      </w:r>
      <w:r>
        <w:rPr>
          <w:lang w:val="en-GB"/>
        </w:rPr>
        <w:t xml:space="preserve"> //Khara Hais Municipality: </w:t>
      </w:r>
      <w:r w:rsidR="003D423A">
        <w:rPr>
          <w:lang w:val="en-GB"/>
        </w:rPr>
        <w:br/>
      </w:r>
      <w:r>
        <w:rPr>
          <w:lang w:val="en-GB"/>
        </w:rPr>
        <w:t>Tariffs for the 2014/2015 financial year published with effect from 1 July 2014</w:t>
      </w:r>
      <w:r>
        <w:rPr>
          <w:lang w:val="en-GB"/>
        </w:rPr>
        <w:br/>
        <w:t xml:space="preserve">(GenN 72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(p7)</w:t>
      </w:r>
    </w:p>
    <w:p w:rsidR="006031E6" w:rsidRPr="00CE0E5A" w:rsidRDefault="006031E6" w:rsidP="006031E6">
      <w:pPr>
        <w:pStyle w:val="LegText"/>
        <w:rPr>
          <w:lang w:val="en-GB"/>
        </w:rPr>
      </w:pPr>
      <w:r w:rsidRPr="00D85E1E">
        <w:rPr>
          <w:lang w:val="en-GB"/>
        </w:rPr>
        <w:t>Local Government: Municipal Systems Act 32 of 2000</w:t>
      </w:r>
      <w:r w:rsidRPr="00D02111">
        <w:rPr>
          <w:lang w:val="en-GB"/>
        </w:rPr>
        <w:t>:</w:t>
      </w:r>
      <w:r>
        <w:rPr>
          <w:lang w:val="en-GB"/>
        </w:rPr>
        <w:t xml:space="preserve"> Thembelihle Municipality: </w:t>
      </w:r>
      <w:r w:rsidR="003D423A">
        <w:rPr>
          <w:lang w:val="en-GB"/>
        </w:rPr>
        <w:br/>
      </w:r>
      <w:r>
        <w:rPr>
          <w:lang w:val="en-GB"/>
        </w:rPr>
        <w:t>Tariffs for the 2014/2015 financial year published with effect from 1 July 2014</w:t>
      </w:r>
      <w:r>
        <w:rPr>
          <w:lang w:val="en-GB"/>
        </w:rPr>
        <w:br/>
        <w:t xml:space="preserve">(GenN 78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(p14)</w:t>
      </w:r>
    </w:p>
    <w:p w:rsidR="006031E6" w:rsidRPr="00CE0E5A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>Local Government: Municipal Property Rates Act 6 of 2004:</w:t>
      </w:r>
      <w:r>
        <w:rPr>
          <w:lang w:val="en-GB"/>
        </w:rPr>
        <w:t xml:space="preserve"> Thembelihle Municipality: </w:t>
      </w:r>
      <w:r w:rsidR="003D423A">
        <w:rPr>
          <w:lang w:val="en-GB"/>
        </w:rPr>
        <w:br/>
      </w:r>
      <w:r>
        <w:rPr>
          <w:lang w:val="en-GB"/>
        </w:rPr>
        <w:t>Tariffs for the 2014/2015 financial year published with effect from 1 July 2014</w:t>
      </w:r>
      <w:r>
        <w:rPr>
          <w:lang w:val="en-GB"/>
        </w:rPr>
        <w:br/>
        <w:t xml:space="preserve">(GenN 79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(p15)</w:t>
      </w:r>
    </w:p>
    <w:p w:rsidR="006031E6" w:rsidRDefault="006031E6" w:rsidP="006031E6">
      <w:pPr>
        <w:pStyle w:val="LegText"/>
        <w:rPr>
          <w:lang w:val="en-GB"/>
        </w:rPr>
      </w:pPr>
      <w:r w:rsidRPr="00D02111">
        <w:rPr>
          <w:lang w:val="en-GB"/>
        </w:rPr>
        <w:t>Local Government: Municipal Property Rates Act 6 of 2004:</w:t>
      </w:r>
      <w:r>
        <w:rPr>
          <w:lang w:val="en-GB"/>
        </w:rPr>
        <w:t xml:space="preserve"> Phokwane Municipality: Property Rates for the financial year 1 July 2014 to 30 June 2015 published with effect from 1 July 2014</w:t>
      </w:r>
      <w:r>
        <w:rPr>
          <w:lang w:val="en-GB"/>
        </w:rPr>
        <w:br/>
        <w:t xml:space="preserve">(GenN 80 in </w:t>
      </w:r>
      <w:r>
        <w:rPr>
          <w:i/>
          <w:lang w:val="en-GB"/>
        </w:rPr>
        <w:t>PG</w:t>
      </w:r>
      <w:r>
        <w:rPr>
          <w:lang w:val="en-GB"/>
        </w:rPr>
        <w:t xml:space="preserve"> 1815 of 23 June 2014) (p16)</w:t>
      </w:r>
    </w:p>
    <w:p w:rsidR="00042A95" w:rsidRPr="009661BF" w:rsidRDefault="00042A95" w:rsidP="003D423A">
      <w:pPr>
        <w:pStyle w:val="LegHeadBold"/>
      </w:pPr>
      <w:r w:rsidRPr="009661BF">
        <w:t>NORTH WEST</w:t>
      </w:r>
    </w:p>
    <w:p w:rsidR="00A318A0" w:rsidRDefault="00A318A0" w:rsidP="00A318A0">
      <w:pPr>
        <w:pStyle w:val="LegText"/>
        <w:rPr>
          <w:lang w:val="af-ZA"/>
        </w:rPr>
      </w:pPr>
      <w:r w:rsidRPr="00B55519">
        <w:rPr>
          <w:lang w:val="af-ZA"/>
        </w:rPr>
        <w:t xml:space="preserve">Local Government: Municipal Property Rates Act 6 of 2004: Mafikeng Local Municipality: </w:t>
      </w:r>
      <w:r w:rsidR="00390909">
        <w:rPr>
          <w:lang w:val="af-ZA"/>
        </w:rPr>
        <w:br/>
      </w:r>
      <w:r>
        <w:rPr>
          <w:lang w:val="af-ZA"/>
        </w:rPr>
        <w:t>Notice of l</w:t>
      </w:r>
      <w:r w:rsidRPr="00B55519">
        <w:rPr>
          <w:lang w:val="af-ZA"/>
        </w:rPr>
        <w:t xml:space="preserve">evying rates </w:t>
      </w:r>
      <w:r>
        <w:rPr>
          <w:lang w:val="af-ZA"/>
        </w:rPr>
        <w:t xml:space="preserve">and tariffs for the 2014/2015 financial year </w:t>
      </w:r>
      <w:r w:rsidRPr="00B55519">
        <w:rPr>
          <w:lang w:val="af-ZA"/>
        </w:rPr>
        <w:t xml:space="preserve">published </w:t>
      </w:r>
      <w:r w:rsidR="00390909">
        <w:rPr>
          <w:lang w:val="af-ZA"/>
        </w:rPr>
        <w:br/>
      </w:r>
      <w:r w:rsidRPr="00B55519">
        <w:rPr>
          <w:lang w:val="af-ZA"/>
        </w:rPr>
        <w:t xml:space="preserve">(LAN </w:t>
      </w:r>
      <w:r>
        <w:rPr>
          <w:lang w:val="af-ZA"/>
        </w:rPr>
        <w:t>78</w:t>
      </w:r>
      <w:r w:rsidRPr="00B55519">
        <w:rPr>
          <w:lang w:val="af-ZA"/>
        </w:rPr>
        <w:t xml:space="preserve"> in </w:t>
      </w:r>
      <w:r w:rsidRPr="00B55519">
        <w:rPr>
          <w:i/>
          <w:lang w:val="af-ZA"/>
        </w:rPr>
        <w:t>PG</w:t>
      </w:r>
      <w:r w:rsidRPr="00B55519">
        <w:rPr>
          <w:lang w:val="af-ZA"/>
        </w:rPr>
        <w:t xml:space="preserve"> 72</w:t>
      </w:r>
      <w:r>
        <w:rPr>
          <w:lang w:val="af-ZA"/>
        </w:rPr>
        <w:t>97</w:t>
      </w:r>
      <w:r w:rsidRPr="00B55519">
        <w:rPr>
          <w:lang w:val="af-ZA"/>
        </w:rPr>
        <w:t xml:space="preserve"> of 2</w:t>
      </w:r>
      <w:r>
        <w:rPr>
          <w:lang w:val="af-ZA"/>
        </w:rPr>
        <w:t>3</w:t>
      </w:r>
      <w:r w:rsidRPr="00B55519">
        <w:rPr>
          <w:lang w:val="af-ZA"/>
        </w:rPr>
        <w:t xml:space="preserve"> </w:t>
      </w:r>
      <w:r>
        <w:rPr>
          <w:lang w:val="af-ZA"/>
        </w:rPr>
        <w:t>June</w:t>
      </w:r>
      <w:r w:rsidRPr="00B55519">
        <w:rPr>
          <w:lang w:val="af-ZA"/>
        </w:rPr>
        <w:t xml:space="preserve"> 2014) (p3)</w:t>
      </w:r>
    </w:p>
    <w:p w:rsidR="00A318A0" w:rsidRDefault="00A318A0" w:rsidP="00A318A0">
      <w:pPr>
        <w:pStyle w:val="LegText"/>
        <w:rPr>
          <w:lang w:val="af-ZA"/>
        </w:rPr>
      </w:pPr>
      <w:r w:rsidRPr="00B00601">
        <w:rPr>
          <w:lang w:val="af-ZA"/>
        </w:rPr>
        <w:t>Local Government: Municipal Systems Act 32 of 2000 and Local Government: Municipal Property Rates Act 6 of 2004: Ditsobotla Local Municipality: Property rates in respect of the financial year 1 July 201</w:t>
      </w:r>
      <w:r>
        <w:rPr>
          <w:lang w:val="af-ZA"/>
        </w:rPr>
        <w:t>4</w:t>
      </w:r>
      <w:r w:rsidRPr="00B00601">
        <w:rPr>
          <w:lang w:val="af-ZA"/>
        </w:rPr>
        <w:t xml:space="preserve"> to 30 June 201</w:t>
      </w:r>
      <w:r>
        <w:rPr>
          <w:lang w:val="af-ZA"/>
        </w:rPr>
        <w:t>5</w:t>
      </w:r>
      <w:r w:rsidRPr="00B00601">
        <w:rPr>
          <w:lang w:val="af-ZA"/>
        </w:rPr>
        <w:t xml:space="preserve"> published with effect from 1 July 201</w:t>
      </w:r>
      <w:r>
        <w:rPr>
          <w:lang w:val="af-ZA"/>
        </w:rPr>
        <w:t>4</w:t>
      </w:r>
      <w:r w:rsidRPr="00B00601">
        <w:rPr>
          <w:lang w:val="af-ZA"/>
        </w:rPr>
        <w:t xml:space="preserve"> </w:t>
      </w:r>
      <w:r w:rsidR="00390909">
        <w:rPr>
          <w:lang w:val="af-ZA"/>
        </w:rPr>
        <w:br/>
      </w:r>
      <w:r w:rsidRPr="00B00601">
        <w:rPr>
          <w:lang w:val="af-ZA"/>
        </w:rPr>
        <w:t xml:space="preserve">(LAN </w:t>
      </w:r>
      <w:r>
        <w:rPr>
          <w:lang w:val="af-ZA"/>
        </w:rPr>
        <w:t>80</w:t>
      </w:r>
      <w:r w:rsidRPr="00B00601">
        <w:rPr>
          <w:lang w:val="af-ZA"/>
        </w:rPr>
        <w:t xml:space="preserve"> in </w:t>
      </w:r>
      <w:r w:rsidRPr="00B00601">
        <w:rPr>
          <w:i/>
          <w:lang w:val="af-ZA"/>
        </w:rPr>
        <w:t>PG</w:t>
      </w:r>
      <w:r w:rsidRPr="00B00601">
        <w:rPr>
          <w:lang w:val="af-ZA"/>
        </w:rPr>
        <w:t xml:space="preserve"> </w:t>
      </w:r>
      <w:r>
        <w:rPr>
          <w:lang w:val="af-ZA"/>
        </w:rPr>
        <w:t>7298</w:t>
      </w:r>
      <w:r w:rsidRPr="00B00601">
        <w:rPr>
          <w:lang w:val="af-ZA"/>
        </w:rPr>
        <w:t xml:space="preserve"> of </w:t>
      </w:r>
      <w:r>
        <w:rPr>
          <w:lang w:val="af-ZA"/>
        </w:rPr>
        <w:t>24</w:t>
      </w:r>
      <w:r w:rsidRPr="00B00601">
        <w:rPr>
          <w:lang w:val="af-ZA"/>
        </w:rPr>
        <w:t xml:space="preserve"> June 201</w:t>
      </w:r>
      <w:r>
        <w:rPr>
          <w:lang w:val="af-ZA"/>
        </w:rPr>
        <w:t>4</w:t>
      </w:r>
      <w:r w:rsidRPr="00B00601">
        <w:rPr>
          <w:lang w:val="af-ZA"/>
        </w:rPr>
        <w:t>) (p3</w:t>
      </w:r>
      <w:r>
        <w:rPr>
          <w:lang w:val="af-ZA"/>
        </w:rPr>
        <w:t>1</w:t>
      </w:r>
      <w:r w:rsidRPr="00B00601">
        <w:rPr>
          <w:lang w:val="af-ZA"/>
        </w:rPr>
        <w:t>)</w:t>
      </w:r>
    </w:p>
    <w:p w:rsidR="00A318A0" w:rsidRPr="00C311A9" w:rsidRDefault="00A318A0" w:rsidP="00A318A0">
      <w:pPr>
        <w:pStyle w:val="LegText"/>
        <w:rPr>
          <w:lang w:val="af-ZA"/>
        </w:rPr>
      </w:pPr>
      <w:r w:rsidRPr="00C311A9">
        <w:rPr>
          <w:lang w:val="af-ZA"/>
        </w:rPr>
        <w:t>Local Government: Municipal Systems Act 32 of 2000: Moses Kotane Local Municipality: Determination of tariffs: Financial year 201</w:t>
      </w:r>
      <w:r>
        <w:rPr>
          <w:lang w:val="af-ZA"/>
        </w:rPr>
        <w:t>4</w:t>
      </w:r>
      <w:r w:rsidRPr="00C311A9">
        <w:rPr>
          <w:lang w:val="af-ZA"/>
        </w:rPr>
        <w:t>/201</w:t>
      </w:r>
      <w:r>
        <w:rPr>
          <w:lang w:val="af-ZA"/>
        </w:rPr>
        <w:t>5</w:t>
      </w:r>
      <w:r w:rsidRPr="00C311A9">
        <w:rPr>
          <w:lang w:val="af-ZA"/>
        </w:rPr>
        <w:t xml:space="preserve"> published with effect from </w:t>
      </w:r>
      <w:r>
        <w:rPr>
          <w:lang w:val="af-ZA"/>
        </w:rPr>
        <w:t>1</w:t>
      </w:r>
      <w:r w:rsidRPr="00C311A9">
        <w:rPr>
          <w:lang w:val="af-ZA"/>
        </w:rPr>
        <w:t xml:space="preserve"> July 201</w:t>
      </w:r>
      <w:r>
        <w:rPr>
          <w:lang w:val="af-ZA"/>
        </w:rPr>
        <w:t>4</w:t>
      </w:r>
      <w:r w:rsidRPr="00C311A9">
        <w:rPr>
          <w:lang w:val="af-ZA"/>
        </w:rPr>
        <w:t xml:space="preserve"> </w:t>
      </w:r>
      <w:r w:rsidR="00390909">
        <w:rPr>
          <w:lang w:val="af-ZA"/>
        </w:rPr>
        <w:br/>
      </w:r>
      <w:r w:rsidRPr="00C311A9">
        <w:rPr>
          <w:lang w:val="af-ZA"/>
        </w:rPr>
        <w:t xml:space="preserve">(LAN </w:t>
      </w:r>
      <w:r>
        <w:rPr>
          <w:lang w:val="af-ZA"/>
        </w:rPr>
        <w:t>8</w:t>
      </w:r>
      <w:r w:rsidRPr="00C311A9">
        <w:rPr>
          <w:lang w:val="af-ZA"/>
        </w:rPr>
        <w:t xml:space="preserve">2 in </w:t>
      </w:r>
      <w:r w:rsidRPr="00C311A9">
        <w:rPr>
          <w:i/>
          <w:lang w:val="af-ZA"/>
        </w:rPr>
        <w:t>PG</w:t>
      </w:r>
      <w:r w:rsidRPr="00C311A9">
        <w:rPr>
          <w:lang w:val="af-ZA"/>
        </w:rPr>
        <w:t xml:space="preserve"> 72</w:t>
      </w:r>
      <w:r>
        <w:rPr>
          <w:lang w:val="af-ZA"/>
        </w:rPr>
        <w:t>99</w:t>
      </w:r>
      <w:r w:rsidRPr="00C311A9">
        <w:rPr>
          <w:lang w:val="af-ZA"/>
        </w:rPr>
        <w:t xml:space="preserve"> of </w:t>
      </w:r>
      <w:r>
        <w:rPr>
          <w:lang w:val="af-ZA"/>
        </w:rPr>
        <w:t>2</w:t>
      </w:r>
      <w:r w:rsidRPr="00C311A9">
        <w:rPr>
          <w:lang w:val="af-ZA"/>
        </w:rPr>
        <w:t>5 Ju</w:t>
      </w:r>
      <w:r>
        <w:rPr>
          <w:lang w:val="af-ZA"/>
        </w:rPr>
        <w:t>ne</w:t>
      </w:r>
      <w:r w:rsidRPr="00C311A9">
        <w:rPr>
          <w:lang w:val="af-ZA"/>
        </w:rPr>
        <w:t xml:space="preserve"> 201</w:t>
      </w:r>
      <w:r>
        <w:rPr>
          <w:lang w:val="af-ZA"/>
        </w:rPr>
        <w:t>4</w:t>
      </w:r>
      <w:r w:rsidRPr="00C311A9">
        <w:rPr>
          <w:lang w:val="af-ZA"/>
        </w:rPr>
        <w:t>) (p</w:t>
      </w:r>
      <w:r>
        <w:rPr>
          <w:lang w:val="af-ZA"/>
        </w:rPr>
        <w:t>4</w:t>
      </w:r>
      <w:r w:rsidRPr="00C311A9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C311A9">
        <w:rPr>
          <w:lang w:val="af-ZA"/>
        </w:rPr>
        <w:t xml:space="preserve">Local Government: Municipal Systems Act 32 of 2000 and Local Government: Municipal Property Rates Act 6 </w:t>
      </w:r>
      <w:r w:rsidRPr="003D423A">
        <w:t>of</w:t>
      </w:r>
      <w:r w:rsidRPr="00C311A9">
        <w:rPr>
          <w:lang w:val="af-ZA"/>
        </w:rPr>
        <w:t xml:space="preserve"> 2004: Moses Kotane Local Municipality: Notice of property rates and fixed day for payment in respect of the financial year 1 July 201</w:t>
      </w:r>
      <w:r>
        <w:rPr>
          <w:lang w:val="af-ZA"/>
        </w:rPr>
        <w:t>4</w:t>
      </w:r>
      <w:r w:rsidRPr="00C311A9">
        <w:rPr>
          <w:lang w:val="af-ZA"/>
        </w:rPr>
        <w:t xml:space="preserve"> to 30 June 201</w:t>
      </w:r>
      <w:r>
        <w:rPr>
          <w:lang w:val="af-ZA"/>
        </w:rPr>
        <w:t>5</w:t>
      </w:r>
      <w:r w:rsidRPr="00C311A9">
        <w:rPr>
          <w:lang w:val="af-ZA"/>
        </w:rPr>
        <w:t xml:space="preserve"> published (LAN </w:t>
      </w:r>
      <w:r>
        <w:rPr>
          <w:lang w:val="af-ZA"/>
        </w:rPr>
        <w:t>8</w:t>
      </w:r>
      <w:r w:rsidRPr="00C311A9">
        <w:rPr>
          <w:lang w:val="af-ZA"/>
        </w:rPr>
        <w:t xml:space="preserve">3 in </w:t>
      </w:r>
      <w:r w:rsidRPr="00C311A9">
        <w:rPr>
          <w:i/>
          <w:lang w:val="af-ZA"/>
        </w:rPr>
        <w:t>PG</w:t>
      </w:r>
      <w:r w:rsidRPr="00C311A9">
        <w:rPr>
          <w:lang w:val="af-ZA"/>
        </w:rPr>
        <w:t xml:space="preserve"> 72</w:t>
      </w:r>
      <w:r>
        <w:rPr>
          <w:lang w:val="af-ZA"/>
        </w:rPr>
        <w:t>99</w:t>
      </w:r>
      <w:r w:rsidRPr="00C311A9">
        <w:rPr>
          <w:lang w:val="af-ZA"/>
        </w:rPr>
        <w:t xml:space="preserve"> of </w:t>
      </w:r>
      <w:r>
        <w:rPr>
          <w:lang w:val="af-ZA"/>
        </w:rPr>
        <w:t>2</w:t>
      </w:r>
      <w:r w:rsidRPr="00C311A9">
        <w:rPr>
          <w:lang w:val="af-ZA"/>
        </w:rPr>
        <w:t>5 Ju</w:t>
      </w:r>
      <w:r>
        <w:rPr>
          <w:lang w:val="af-ZA"/>
        </w:rPr>
        <w:t>ne</w:t>
      </w:r>
      <w:r w:rsidRPr="00C311A9">
        <w:rPr>
          <w:lang w:val="af-ZA"/>
        </w:rPr>
        <w:t xml:space="preserve"> 201</w:t>
      </w:r>
      <w:r>
        <w:rPr>
          <w:lang w:val="af-ZA"/>
        </w:rPr>
        <w:t>4</w:t>
      </w:r>
      <w:r w:rsidRPr="00C311A9">
        <w:rPr>
          <w:lang w:val="af-ZA"/>
        </w:rPr>
        <w:t>) (p</w:t>
      </w:r>
      <w:r>
        <w:rPr>
          <w:lang w:val="af-ZA"/>
        </w:rPr>
        <w:t>9</w:t>
      </w:r>
      <w:r w:rsidRPr="00C311A9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810B35">
        <w:rPr>
          <w:lang w:val="af-ZA"/>
        </w:rPr>
        <w:t xml:space="preserve">Local Government: Municipal Property Rates Act 6 of 2004: Ratlou Local Municipality: </w:t>
      </w:r>
      <w:r w:rsidR="00390909">
        <w:rPr>
          <w:lang w:val="af-ZA"/>
        </w:rPr>
        <w:br/>
      </w:r>
      <w:r>
        <w:rPr>
          <w:lang w:val="af-ZA"/>
        </w:rPr>
        <w:t>Erratum on l</w:t>
      </w:r>
      <w:r w:rsidRPr="00810B35">
        <w:rPr>
          <w:lang w:val="af-ZA"/>
        </w:rPr>
        <w:t xml:space="preserve">evying rates published (LAN </w:t>
      </w:r>
      <w:r>
        <w:rPr>
          <w:lang w:val="af-ZA"/>
        </w:rPr>
        <w:t>84</w:t>
      </w:r>
      <w:r w:rsidRPr="00810B35">
        <w:rPr>
          <w:lang w:val="af-ZA"/>
        </w:rPr>
        <w:t xml:space="preserve"> in </w:t>
      </w:r>
      <w:r w:rsidRPr="00810B35">
        <w:rPr>
          <w:i/>
          <w:lang w:val="af-ZA"/>
        </w:rPr>
        <w:t>PG</w:t>
      </w:r>
      <w:r w:rsidRPr="00810B35">
        <w:rPr>
          <w:lang w:val="af-ZA"/>
        </w:rPr>
        <w:t xml:space="preserve"> 7</w:t>
      </w:r>
      <w:r>
        <w:rPr>
          <w:lang w:val="af-ZA"/>
        </w:rPr>
        <w:t>300</w:t>
      </w:r>
      <w:r w:rsidRPr="00810B35">
        <w:rPr>
          <w:lang w:val="af-ZA"/>
        </w:rPr>
        <w:t xml:space="preserve"> of 2</w:t>
      </w:r>
      <w:r>
        <w:rPr>
          <w:lang w:val="af-ZA"/>
        </w:rPr>
        <w:t>5</w:t>
      </w:r>
      <w:r w:rsidRPr="00810B35">
        <w:rPr>
          <w:lang w:val="af-ZA"/>
        </w:rPr>
        <w:t xml:space="preserve"> </w:t>
      </w:r>
      <w:r>
        <w:rPr>
          <w:lang w:val="af-ZA"/>
        </w:rPr>
        <w:t>June</w:t>
      </w:r>
      <w:r w:rsidRPr="00810B35">
        <w:rPr>
          <w:lang w:val="af-ZA"/>
        </w:rPr>
        <w:t xml:space="preserve"> 2014) (p</w:t>
      </w:r>
      <w:r>
        <w:rPr>
          <w:lang w:val="af-ZA"/>
        </w:rPr>
        <w:t>2</w:t>
      </w:r>
      <w:r w:rsidRPr="00810B35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AD7D0C">
        <w:rPr>
          <w:lang w:val="af-ZA"/>
        </w:rPr>
        <w:t xml:space="preserve">Local Government: Municipal Property Rates Act 6 of 2004: Maquassi Hills Local Municipality: Property </w:t>
      </w:r>
      <w:r>
        <w:rPr>
          <w:lang w:val="af-ZA"/>
        </w:rPr>
        <w:t>r</w:t>
      </w:r>
      <w:r w:rsidRPr="00AD7D0C">
        <w:rPr>
          <w:lang w:val="af-ZA"/>
        </w:rPr>
        <w:t xml:space="preserve">ates for </w:t>
      </w:r>
      <w:r>
        <w:rPr>
          <w:lang w:val="af-ZA"/>
        </w:rPr>
        <w:t xml:space="preserve">the </w:t>
      </w:r>
      <w:r w:rsidRPr="00AD7D0C">
        <w:rPr>
          <w:lang w:val="af-ZA"/>
        </w:rPr>
        <w:t>201</w:t>
      </w:r>
      <w:r>
        <w:rPr>
          <w:lang w:val="af-ZA"/>
        </w:rPr>
        <w:t>4</w:t>
      </w:r>
      <w:r w:rsidRPr="00AD7D0C">
        <w:rPr>
          <w:lang w:val="af-ZA"/>
        </w:rPr>
        <w:t>/201</w:t>
      </w:r>
      <w:r>
        <w:rPr>
          <w:lang w:val="af-ZA"/>
        </w:rPr>
        <w:t>5</w:t>
      </w:r>
      <w:r w:rsidRPr="00AD7D0C">
        <w:rPr>
          <w:lang w:val="af-ZA"/>
        </w:rPr>
        <w:t xml:space="preserve"> financial year published with effect from 1 July 201</w:t>
      </w:r>
      <w:r>
        <w:rPr>
          <w:lang w:val="af-ZA"/>
        </w:rPr>
        <w:t>4</w:t>
      </w:r>
      <w:r w:rsidRPr="00AD7D0C">
        <w:rPr>
          <w:lang w:val="af-ZA"/>
        </w:rPr>
        <w:t xml:space="preserve"> </w:t>
      </w:r>
      <w:r w:rsidR="00390909">
        <w:rPr>
          <w:lang w:val="af-ZA"/>
        </w:rPr>
        <w:br/>
      </w:r>
      <w:r w:rsidRPr="00AD7D0C">
        <w:rPr>
          <w:lang w:val="af-ZA"/>
        </w:rPr>
        <w:t xml:space="preserve">(LAN </w:t>
      </w:r>
      <w:r>
        <w:rPr>
          <w:lang w:val="af-ZA"/>
        </w:rPr>
        <w:t>85</w:t>
      </w:r>
      <w:r w:rsidRPr="00AD7D0C">
        <w:rPr>
          <w:lang w:val="af-ZA"/>
        </w:rPr>
        <w:t xml:space="preserve"> in </w:t>
      </w:r>
      <w:r w:rsidRPr="00AD7D0C">
        <w:rPr>
          <w:i/>
          <w:lang w:val="af-ZA"/>
        </w:rPr>
        <w:t>PG</w:t>
      </w:r>
      <w:r w:rsidRPr="00AD7D0C">
        <w:rPr>
          <w:lang w:val="af-ZA"/>
        </w:rPr>
        <w:t xml:space="preserve"> 7</w:t>
      </w:r>
      <w:r>
        <w:rPr>
          <w:lang w:val="af-ZA"/>
        </w:rPr>
        <w:t>301</w:t>
      </w:r>
      <w:r w:rsidRPr="00AD7D0C">
        <w:rPr>
          <w:lang w:val="af-ZA"/>
        </w:rPr>
        <w:t xml:space="preserve"> of 2</w:t>
      </w:r>
      <w:r>
        <w:rPr>
          <w:lang w:val="af-ZA"/>
        </w:rPr>
        <w:t>5</w:t>
      </w:r>
      <w:r w:rsidRPr="00AD7D0C">
        <w:rPr>
          <w:lang w:val="af-ZA"/>
        </w:rPr>
        <w:t xml:space="preserve"> </w:t>
      </w:r>
      <w:r>
        <w:rPr>
          <w:lang w:val="af-ZA"/>
        </w:rPr>
        <w:t>June</w:t>
      </w:r>
      <w:r w:rsidRPr="00AD7D0C">
        <w:rPr>
          <w:lang w:val="af-ZA"/>
        </w:rPr>
        <w:t xml:space="preserve"> 201</w:t>
      </w:r>
      <w:r>
        <w:rPr>
          <w:lang w:val="af-ZA"/>
        </w:rPr>
        <w:t>4</w:t>
      </w:r>
      <w:r w:rsidRPr="00AD7D0C">
        <w:rPr>
          <w:lang w:val="af-ZA"/>
        </w:rPr>
        <w:t>) (p3)</w:t>
      </w:r>
    </w:p>
    <w:p w:rsidR="00A318A0" w:rsidRDefault="00A318A0" w:rsidP="00A318A0">
      <w:pPr>
        <w:pStyle w:val="LegText"/>
        <w:rPr>
          <w:lang w:val="af-ZA"/>
        </w:rPr>
      </w:pPr>
      <w:r w:rsidRPr="00AD7D0C">
        <w:rPr>
          <w:lang w:val="af-ZA"/>
        </w:rPr>
        <w:t xml:space="preserve">Local Government: </w:t>
      </w:r>
      <w:r w:rsidRPr="00662F3D">
        <w:rPr>
          <w:lang w:val="af-ZA"/>
        </w:rPr>
        <w:t>Mu</w:t>
      </w:r>
      <w:r w:rsidRPr="003D423A">
        <w:t>nicipal Property Rates Act 6 of 2004: Rustenburg Local Municipality: Notice of promulgation</w:t>
      </w:r>
      <w:r w:rsidRPr="00662F3D">
        <w:rPr>
          <w:lang w:val="af-ZA"/>
        </w:rPr>
        <w:t xml:space="preserve"> of </w:t>
      </w:r>
      <w:r>
        <w:rPr>
          <w:lang w:val="af-ZA"/>
        </w:rPr>
        <w:t>p</w:t>
      </w:r>
      <w:r w:rsidRPr="00662F3D">
        <w:rPr>
          <w:lang w:val="af-ZA"/>
        </w:rPr>
        <w:t xml:space="preserve">roperty </w:t>
      </w:r>
      <w:r>
        <w:rPr>
          <w:lang w:val="af-ZA"/>
        </w:rPr>
        <w:t>r</w:t>
      </w:r>
      <w:r w:rsidRPr="00662F3D">
        <w:rPr>
          <w:lang w:val="af-ZA"/>
        </w:rPr>
        <w:t xml:space="preserve">ates </w:t>
      </w:r>
      <w:r>
        <w:rPr>
          <w:lang w:val="af-ZA"/>
        </w:rPr>
        <w:t>tariffs</w:t>
      </w:r>
      <w:r w:rsidRPr="00662F3D">
        <w:rPr>
          <w:lang w:val="af-ZA"/>
        </w:rPr>
        <w:t xml:space="preserve"> published with effect from 1 July 201</w:t>
      </w:r>
      <w:r>
        <w:rPr>
          <w:lang w:val="af-ZA"/>
        </w:rPr>
        <w:t>4</w:t>
      </w:r>
      <w:r w:rsidR="00390909">
        <w:rPr>
          <w:lang w:val="af-ZA"/>
        </w:rPr>
        <w:br/>
      </w:r>
      <w:r w:rsidRPr="00662F3D">
        <w:rPr>
          <w:lang w:val="af-ZA"/>
        </w:rPr>
        <w:t>(</w:t>
      </w:r>
      <w:r>
        <w:rPr>
          <w:lang w:val="af-ZA"/>
        </w:rPr>
        <w:t>Gen</w:t>
      </w:r>
      <w:r w:rsidRPr="00662F3D">
        <w:rPr>
          <w:lang w:val="af-ZA"/>
        </w:rPr>
        <w:t xml:space="preserve">N </w:t>
      </w:r>
      <w:r>
        <w:rPr>
          <w:lang w:val="af-ZA"/>
        </w:rPr>
        <w:t>285</w:t>
      </w:r>
      <w:r w:rsidRPr="00662F3D">
        <w:rPr>
          <w:lang w:val="af-ZA"/>
        </w:rPr>
        <w:t xml:space="preserve"> in </w:t>
      </w:r>
      <w:r w:rsidRPr="00662F3D">
        <w:rPr>
          <w:i/>
          <w:lang w:val="af-ZA"/>
        </w:rPr>
        <w:t>PG</w:t>
      </w:r>
      <w:r w:rsidRPr="00662F3D">
        <w:rPr>
          <w:lang w:val="af-ZA"/>
        </w:rPr>
        <w:t xml:space="preserve"> </w:t>
      </w:r>
      <w:r>
        <w:rPr>
          <w:lang w:val="af-ZA"/>
        </w:rPr>
        <w:t>7303</w:t>
      </w:r>
      <w:r w:rsidRPr="00662F3D">
        <w:rPr>
          <w:lang w:val="af-ZA"/>
        </w:rPr>
        <w:t xml:space="preserve"> of </w:t>
      </w:r>
      <w:r>
        <w:rPr>
          <w:lang w:val="af-ZA"/>
        </w:rPr>
        <w:t>27</w:t>
      </w:r>
      <w:r w:rsidRPr="00662F3D">
        <w:rPr>
          <w:lang w:val="af-ZA"/>
        </w:rPr>
        <w:t xml:space="preserve"> </w:t>
      </w:r>
      <w:r>
        <w:rPr>
          <w:lang w:val="af-ZA"/>
        </w:rPr>
        <w:t>June</w:t>
      </w:r>
      <w:r w:rsidRPr="00662F3D">
        <w:rPr>
          <w:lang w:val="af-ZA"/>
        </w:rPr>
        <w:t xml:space="preserve"> 2014) (p3)</w:t>
      </w:r>
      <w:r w:rsidR="00390909">
        <w:rPr>
          <w:lang w:val="af-ZA"/>
        </w:rPr>
        <w:t xml:space="preserve"> </w:t>
      </w:r>
    </w:p>
    <w:p w:rsidR="00A318A0" w:rsidRDefault="00A318A0" w:rsidP="00A318A0">
      <w:pPr>
        <w:pStyle w:val="LegText"/>
        <w:rPr>
          <w:lang w:val="af-ZA"/>
        </w:rPr>
      </w:pPr>
      <w:r w:rsidRPr="00662F3D">
        <w:rPr>
          <w:lang w:val="af-ZA"/>
        </w:rPr>
        <w:t>Local Government: Municipal Systems Act 32 of 2000: Madibeng Local Municipality:</w:t>
      </w:r>
      <w:r>
        <w:rPr>
          <w:lang w:val="af-ZA"/>
        </w:rPr>
        <w:t xml:space="preserve"> </w:t>
      </w:r>
      <w:r w:rsidR="003D423A">
        <w:rPr>
          <w:lang w:val="af-ZA"/>
        </w:rPr>
        <w:br/>
      </w:r>
      <w:r w:rsidRPr="00662F3D">
        <w:rPr>
          <w:lang w:val="af-ZA"/>
        </w:rPr>
        <w:t xml:space="preserve">Credit </w:t>
      </w:r>
      <w:r>
        <w:rPr>
          <w:lang w:val="af-ZA"/>
        </w:rPr>
        <w:t>c</w:t>
      </w:r>
      <w:r w:rsidRPr="00662F3D">
        <w:rPr>
          <w:lang w:val="af-ZA"/>
        </w:rPr>
        <w:t xml:space="preserve">ontrol and Debt </w:t>
      </w:r>
      <w:r>
        <w:rPr>
          <w:lang w:val="af-ZA"/>
        </w:rPr>
        <w:t>c</w:t>
      </w:r>
      <w:r w:rsidRPr="00662F3D">
        <w:rPr>
          <w:lang w:val="af-ZA"/>
        </w:rPr>
        <w:t>ollection By-law published with effect from 1 July 201</w:t>
      </w:r>
      <w:r>
        <w:rPr>
          <w:lang w:val="af-ZA"/>
        </w:rPr>
        <w:t>4</w:t>
      </w:r>
      <w:r w:rsidRPr="00662F3D">
        <w:rPr>
          <w:lang w:val="af-ZA"/>
        </w:rPr>
        <w:t xml:space="preserve"> </w:t>
      </w:r>
      <w:r w:rsidR="00390909">
        <w:rPr>
          <w:lang w:val="af-ZA"/>
        </w:rPr>
        <w:br/>
      </w:r>
      <w:r w:rsidRPr="00662F3D">
        <w:rPr>
          <w:lang w:val="af-ZA"/>
        </w:rPr>
        <w:t>(</w:t>
      </w:r>
      <w:r>
        <w:rPr>
          <w:lang w:val="af-ZA"/>
        </w:rPr>
        <w:t>LA</w:t>
      </w:r>
      <w:r w:rsidRPr="00662F3D">
        <w:rPr>
          <w:lang w:val="af-ZA"/>
        </w:rPr>
        <w:t xml:space="preserve">N </w:t>
      </w:r>
      <w:r>
        <w:rPr>
          <w:lang w:val="af-ZA"/>
        </w:rPr>
        <w:t>88</w:t>
      </w:r>
      <w:r w:rsidRPr="00662F3D">
        <w:rPr>
          <w:lang w:val="af-ZA"/>
        </w:rPr>
        <w:t xml:space="preserve"> in </w:t>
      </w:r>
      <w:r w:rsidRPr="00662F3D">
        <w:rPr>
          <w:i/>
          <w:lang w:val="af-ZA"/>
        </w:rPr>
        <w:t>PG</w:t>
      </w:r>
      <w:r w:rsidRPr="00662F3D">
        <w:rPr>
          <w:lang w:val="af-ZA"/>
        </w:rPr>
        <w:t xml:space="preserve"> 7</w:t>
      </w:r>
      <w:r>
        <w:rPr>
          <w:lang w:val="af-ZA"/>
        </w:rPr>
        <w:t>305</w:t>
      </w:r>
      <w:r w:rsidRPr="00662F3D">
        <w:rPr>
          <w:lang w:val="af-ZA"/>
        </w:rPr>
        <w:t xml:space="preserve"> of </w:t>
      </w:r>
      <w:r>
        <w:rPr>
          <w:lang w:val="af-ZA"/>
        </w:rPr>
        <w:t>27</w:t>
      </w:r>
      <w:r w:rsidRPr="00662F3D">
        <w:rPr>
          <w:lang w:val="af-ZA"/>
        </w:rPr>
        <w:t xml:space="preserve"> </w:t>
      </w:r>
      <w:r>
        <w:rPr>
          <w:lang w:val="af-ZA"/>
        </w:rPr>
        <w:t>June</w:t>
      </w:r>
      <w:r w:rsidRPr="00662F3D">
        <w:rPr>
          <w:lang w:val="af-ZA"/>
        </w:rPr>
        <w:t xml:space="preserve"> 201</w:t>
      </w:r>
      <w:r>
        <w:rPr>
          <w:lang w:val="af-ZA"/>
        </w:rPr>
        <w:t>4</w:t>
      </w:r>
      <w:r w:rsidRPr="00662F3D">
        <w:rPr>
          <w:lang w:val="af-ZA"/>
        </w:rPr>
        <w:t>) (p3)</w:t>
      </w:r>
    </w:p>
    <w:p w:rsidR="00A318A0" w:rsidRPr="00C311A9" w:rsidRDefault="00A318A0" w:rsidP="00A318A0">
      <w:pPr>
        <w:pStyle w:val="LegText"/>
        <w:rPr>
          <w:lang w:val="af-ZA"/>
        </w:rPr>
      </w:pPr>
      <w:r w:rsidRPr="00662F3D">
        <w:rPr>
          <w:lang w:val="af-ZA"/>
        </w:rPr>
        <w:t xml:space="preserve">Local Government: Municipal Property Rates Act 6 of 2004: Madibeng Local Municipality: </w:t>
      </w:r>
      <w:r w:rsidR="00390909">
        <w:rPr>
          <w:lang w:val="af-ZA"/>
        </w:rPr>
        <w:br/>
      </w:r>
      <w:r w:rsidRPr="00662F3D">
        <w:rPr>
          <w:lang w:val="af-ZA"/>
        </w:rPr>
        <w:t>Rates By-law published with effect from 1 July 201</w:t>
      </w:r>
      <w:r>
        <w:rPr>
          <w:lang w:val="af-ZA"/>
        </w:rPr>
        <w:t>4</w:t>
      </w:r>
      <w:r w:rsidRPr="00662F3D">
        <w:rPr>
          <w:lang w:val="af-ZA"/>
        </w:rPr>
        <w:t xml:space="preserve"> (</w:t>
      </w:r>
      <w:r>
        <w:rPr>
          <w:lang w:val="af-ZA"/>
        </w:rPr>
        <w:t>LA</w:t>
      </w:r>
      <w:r w:rsidRPr="00662F3D">
        <w:rPr>
          <w:lang w:val="af-ZA"/>
        </w:rPr>
        <w:t xml:space="preserve">N </w:t>
      </w:r>
      <w:r>
        <w:rPr>
          <w:lang w:val="af-ZA"/>
        </w:rPr>
        <w:t>89</w:t>
      </w:r>
      <w:r w:rsidRPr="00662F3D">
        <w:rPr>
          <w:lang w:val="af-ZA"/>
        </w:rPr>
        <w:t xml:space="preserve"> in </w:t>
      </w:r>
      <w:r w:rsidRPr="00662F3D">
        <w:rPr>
          <w:i/>
          <w:lang w:val="af-ZA"/>
        </w:rPr>
        <w:t>PG</w:t>
      </w:r>
      <w:r w:rsidRPr="00662F3D">
        <w:rPr>
          <w:lang w:val="af-ZA"/>
        </w:rPr>
        <w:t xml:space="preserve"> 7</w:t>
      </w:r>
      <w:r>
        <w:rPr>
          <w:lang w:val="af-ZA"/>
        </w:rPr>
        <w:t>305</w:t>
      </w:r>
      <w:r w:rsidRPr="00662F3D">
        <w:rPr>
          <w:lang w:val="af-ZA"/>
        </w:rPr>
        <w:t xml:space="preserve"> of </w:t>
      </w:r>
      <w:r>
        <w:rPr>
          <w:lang w:val="af-ZA"/>
        </w:rPr>
        <w:t>27</w:t>
      </w:r>
      <w:r w:rsidRPr="00662F3D">
        <w:rPr>
          <w:lang w:val="af-ZA"/>
        </w:rPr>
        <w:t xml:space="preserve"> </w:t>
      </w:r>
      <w:r>
        <w:rPr>
          <w:lang w:val="af-ZA"/>
        </w:rPr>
        <w:t>June</w:t>
      </w:r>
      <w:r w:rsidRPr="00662F3D">
        <w:rPr>
          <w:lang w:val="af-ZA"/>
        </w:rPr>
        <w:t xml:space="preserve"> 201</w:t>
      </w:r>
      <w:r>
        <w:rPr>
          <w:lang w:val="af-ZA"/>
        </w:rPr>
        <w:t>4</w:t>
      </w:r>
      <w:r w:rsidRPr="00662F3D">
        <w:rPr>
          <w:lang w:val="af-ZA"/>
        </w:rPr>
        <w:t>) (p</w:t>
      </w:r>
      <w:r>
        <w:rPr>
          <w:lang w:val="af-ZA"/>
        </w:rPr>
        <w:t>6</w:t>
      </w:r>
      <w:r w:rsidRPr="00662F3D">
        <w:rPr>
          <w:lang w:val="af-ZA"/>
        </w:rPr>
        <w:t>)</w:t>
      </w:r>
    </w:p>
    <w:p w:rsidR="00A318A0" w:rsidRDefault="00A318A0" w:rsidP="00A318A0">
      <w:pPr>
        <w:pStyle w:val="LegText"/>
        <w:rPr>
          <w:lang w:val="af-ZA"/>
        </w:rPr>
      </w:pPr>
      <w:r w:rsidRPr="00662F3D">
        <w:rPr>
          <w:lang w:val="af-ZA"/>
        </w:rPr>
        <w:t xml:space="preserve">Local Government: </w:t>
      </w:r>
      <w:r w:rsidRPr="003D423A">
        <w:t>Municipal</w:t>
      </w:r>
      <w:r w:rsidRPr="00662F3D">
        <w:rPr>
          <w:lang w:val="af-ZA"/>
        </w:rPr>
        <w:t xml:space="preserve"> Systems Act 32 of 2000</w:t>
      </w:r>
      <w:r>
        <w:rPr>
          <w:lang w:val="af-ZA"/>
        </w:rPr>
        <w:t xml:space="preserve"> and </w:t>
      </w:r>
      <w:r w:rsidRPr="00662F3D">
        <w:rPr>
          <w:lang w:val="af-ZA"/>
        </w:rPr>
        <w:t xml:space="preserve">Local Government: Municipal Property Rates Act 6 of 2004: Madibeng Local Municipality: Determination of assessment rates for the </w:t>
      </w:r>
      <w:r>
        <w:rPr>
          <w:lang w:val="af-ZA"/>
        </w:rPr>
        <w:t xml:space="preserve">1 July 2014 to 30 June 2015 </w:t>
      </w:r>
      <w:r w:rsidRPr="00662F3D">
        <w:rPr>
          <w:lang w:val="af-ZA"/>
        </w:rPr>
        <w:t xml:space="preserve">financial year published </w:t>
      </w:r>
      <w:r w:rsidR="00390909">
        <w:rPr>
          <w:lang w:val="af-ZA"/>
        </w:rPr>
        <w:br/>
      </w:r>
      <w:r w:rsidRPr="00662F3D">
        <w:rPr>
          <w:lang w:val="af-ZA"/>
        </w:rPr>
        <w:t xml:space="preserve">(LAN </w:t>
      </w:r>
      <w:r>
        <w:rPr>
          <w:lang w:val="af-ZA"/>
        </w:rPr>
        <w:t>90</w:t>
      </w:r>
      <w:r w:rsidRPr="00662F3D">
        <w:rPr>
          <w:lang w:val="af-ZA"/>
        </w:rPr>
        <w:t xml:space="preserve"> in </w:t>
      </w:r>
      <w:r w:rsidRPr="00662F3D">
        <w:rPr>
          <w:i/>
          <w:lang w:val="af-ZA"/>
        </w:rPr>
        <w:t>PG</w:t>
      </w:r>
      <w:r w:rsidRPr="00662F3D">
        <w:rPr>
          <w:lang w:val="af-ZA"/>
        </w:rPr>
        <w:t xml:space="preserve"> 73</w:t>
      </w:r>
      <w:r>
        <w:rPr>
          <w:lang w:val="af-ZA"/>
        </w:rPr>
        <w:t>05</w:t>
      </w:r>
      <w:r w:rsidRPr="00662F3D">
        <w:rPr>
          <w:lang w:val="af-ZA"/>
        </w:rPr>
        <w:t xml:space="preserve"> of </w:t>
      </w:r>
      <w:r>
        <w:rPr>
          <w:lang w:val="af-ZA"/>
        </w:rPr>
        <w:t>27</w:t>
      </w:r>
      <w:r w:rsidRPr="00662F3D">
        <w:rPr>
          <w:lang w:val="af-ZA"/>
        </w:rPr>
        <w:t xml:space="preserve"> </w:t>
      </w:r>
      <w:r>
        <w:rPr>
          <w:lang w:val="af-ZA"/>
        </w:rPr>
        <w:t>June</w:t>
      </w:r>
      <w:r w:rsidRPr="00662F3D">
        <w:rPr>
          <w:lang w:val="af-ZA"/>
        </w:rPr>
        <w:t xml:space="preserve"> 201</w:t>
      </w:r>
      <w:r>
        <w:rPr>
          <w:lang w:val="af-ZA"/>
        </w:rPr>
        <w:t>4</w:t>
      </w:r>
      <w:r w:rsidRPr="00662F3D">
        <w:rPr>
          <w:lang w:val="af-ZA"/>
        </w:rPr>
        <w:t>) (p</w:t>
      </w:r>
      <w:r>
        <w:rPr>
          <w:lang w:val="af-ZA"/>
        </w:rPr>
        <w:t>9</w:t>
      </w:r>
      <w:r w:rsidRPr="00662F3D">
        <w:rPr>
          <w:lang w:val="af-ZA"/>
        </w:rPr>
        <w:t>)</w:t>
      </w:r>
    </w:p>
    <w:p w:rsidR="006031E6" w:rsidRDefault="006031E6" w:rsidP="006031E6">
      <w:pPr>
        <w:pStyle w:val="LegHeadBold"/>
      </w:pPr>
      <w:r>
        <w:t>WESTERN CAPE</w:t>
      </w:r>
    </w:p>
    <w:p w:rsidR="006031E6" w:rsidRDefault="006031E6" w:rsidP="006031E6">
      <w:pPr>
        <w:pStyle w:val="LegText"/>
      </w:pPr>
      <w:r>
        <w:t xml:space="preserve">Local Government: Municipal Property Rates Act 6 of 2004: Overstrand Municipality: </w:t>
      </w:r>
      <w:r w:rsidR="003D423A">
        <w:br/>
      </w:r>
      <w:r>
        <w:t xml:space="preserve">Notice of Resolution for levying of property rates for the financial year 1 July 2014 to 30 June 2015 published with effect from 1 July 2014 (LAN 46303 in </w:t>
      </w:r>
      <w:r w:rsidRPr="0068077A">
        <w:rPr>
          <w:i/>
        </w:rPr>
        <w:t>PG</w:t>
      </w:r>
      <w:r>
        <w:t xml:space="preserve"> 7279 of 20 June 2014) (p1018)</w:t>
      </w:r>
    </w:p>
    <w:p w:rsidR="006031E6" w:rsidRDefault="006031E6" w:rsidP="006031E6">
      <w:pPr>
        <w:pStyle w:val="LegText"/>
      </w:pPr>
      <w:r w:rsidRPr="00DF5008">
        <w:t xml:space="preserve">Local Government: Municipal Systems Act 32 of 2000 and Local Government: </w:t>
      </w:r>
      <w:r w:rsidR="003D423A">
        <w:br/>
      </w:r>
      <w:r w:rsidRPr="00DF5008">
        <w:t>Municipal Property Rates Act 6 of 2004: Langeberg Municipality: Determination of tariffs for the financial year 1 July 201</w:t>
      </w:r>
      <w:r>
        <w:t>4</w:t>
      </w:r>
      <w:r w:rsidRPr="00DF5008">
        <w:t xml:space="preserve"> to 30 June 201</w:t>
      </w:r>
      <w:r>
        <w:t>5</w:t>
      </w:r>
      <w:r w:rsidRPr="00DF5008">
        <w:t xml:space="preserve"> published with effect from 1 July 201</w:t>
      </w:r>
      <w:r>
        <w:t>4</w:t>
      </w:r>
      <w:r w:rsidRPr="00DF5008">
        <w:t xml:space="preserve"> </w:t>
      </w:r>
      <w:r>
        <w:br/>
      </w:r>
      <w:r w:rsidRPr="00DF5008">
        <w:t xml:space="preserve">(LAN </w:t>
      </w:r>
      <w:r>
        <w:t>46306</w:t>
      </w:r>
      <w:r w:rsidRPr="00DF5008">
        <w:t xml:space="preserve"> in </w:t>
      </w:r>
      <w:r w:rsidRPr="00DF5008">
        <w:rPr>
          <w:i/>
        </w:rPr>
        <w:t>PG</w:t>
      </w:r>
      <w:r w:rsidRPr="00DF5008">
        <w:t xml:space="preserve"> </w:t>
      </w:r>
      <w:r>
        <w:t>7279</w:t>
      </w:r>
      <w:r w:rsidRPr="00DF5008">
        <w:t xml:space="preserve"> of </w:t>
      </w:r>
      <w:r>
        <w:t>20 June</w:t>
      </w:r>
      <w:r w:rsidRPr="00DF5008">
        <w:t xml:space="preserve"> 201</w:t>
      </w:r>
      <w:r>
        <w:t>4</w:t>
      </w:r>
      <w:r w:rsidRPr="00DF5008">
        <w:t>) (p</w:t>
      </w:r>
      <w:r>
        <w:t>1029</w:t>
      </w:r>
      <w:r w:rsidRPr="00DF5008">
        <w:t>)</w:t>
      </w:r>
    </w:p>
    <w:p w:rsidR="006031E6" w:rsidRDefault="006031E6" w:rsidP="006031E6">
      <w:pPr>
        <w:pStyle w:val="LegText"/>
      </w:pPr>
      <w:r w:rsidRPr="00392D5C">
        <w:t xml:space="preserve">Local Government: Municipal Property Rates Act 6 of 2004: Cederberg Municipality: </w:t>
      </w:r>
      <w:r w:rsidR="003D423A">
        <w:br/>
      </w:r>
      <w:r w:rsidRPr="00392D5C">
        <w:t xml:space="preserve">Notice of Council </w:t>
      </w:r>
      <w:r>
        <w:t>r</w:t>
      </w:r>
      <w:r w:rsidRPr="00392D5C">
        <w:t>esolution for</w:t>
      </w:r>
      <w:r>
        <w:t xml:space="preserve"> the</w:t>
      </w:r>
      <w:r w:rsidRPr="00392D5C">
        <w:t xml:space="preserve"> levying of property rates for 1 July 201</w:t>
      </w:r>
      <w:r>
        <w:t>4</w:t>
      </w:r>
      <w:r w:rsidRPr="00392D5C">
        <w:t xml:space="preserve"> t</w:t>
      </w:r>
      <w:r>
        <w:t>o</w:t>
      </w:r>
      <w:r w:rsidRPr="00392D5C">
        <w:t xml:space="preserve"> 30 June 201</w:t>
      </w:r>
      <w:r>
        <w:t>5</w:t>
      </w:r>
      <w:r w:rsidRPr="00392D5C">
        <w:t xml:space="preserve"> published (LAN </w:t>
      </w:r>
      <w:r>
        <w:t>46307</w:t>
      </w:r>
      <w:r w:rsidRPr="00392D5C">
        <w:t xml:space="preserve"> in </w:t>
      </w:r>
      <w:r w:rsidRPr="00392D5C">
        <w:rPr>
          <w:i/>
        </w:rPr>
        <w:t>PG</w:t>
      </w:r>
      <w:r w:rsidRPr="00392D5C">
        <w:t xml:space="preserve"> </w:t>
      </w:r>
      <w:r>
        <w:t>7279</w:t>
      </w:r>
      <w:r w:rsidRPr="00392D5C">
        <w:t xml:space="preserve"> of </w:t>
      </w:r>
      <w:r>
        <w:t>20</w:t>
      </w:r>
      <w:r w:rsidRPr="00392D5C">
        <w:t xml:space="preserve"> June 201</w:t>
      </w:r>
      <w:r>
        <w:t>4</w:t>
      </w:r>
      <w:r w:rsidRPr="00392D5C">
        <w:t>) (p</w:t>
      </w:r>
      <w:r>
        <w:t>1012</w:t>
      </w:r>
      <w:r w:rsidRPr="00392D5C">
        <w:t>)</w:t>
      </w:r>
    </w:p>
    <w:p w:rsidR="006031E6" w:rsidRDefault="006031E6" w:rsidP="006031E6">
      <w:pPr>
        <w:pStyle w:val="LegText"/>
      </w:pPr>
      <w:r w:rsidRPr="00392D5C">
        <w:t xml:space="preserve">Local Government: Municipal Property Rates Act 6 of 2004: </w:t>
      </w:r>
      <w:r>
        <w:t>Swartland</w:t>
      </w:r>
      <w:r w:rsidRPr="00392D5C">
        <w:t xml:space="preserve"> Municipality: </w:t>
      </w:r>
      <w:r>
        <w:t xml:space="preserve">Replacement notice: </w:t>
      </w:r>
      <w:r w:rsidRPr="00DF5008">
        <w:t>Property tax rates for the 201</w:t>
      </w:r>
      <w:r>
        <w:t>4</w:t>
      </w:r>
      <w:r w:rsidRPr="00DF5008">
        <w:t>/201</w:t>
      </w:r>
      <w:r>
        <w:t>5</w:t>
      </w:r>
      <w:r w:rsidRPr="00DF5008">
        <w:t xml:space="preserve"> financial year published </w:t>
      </w:r>
      <w:r>
        <w:br/>
      </w:r>
      <w:r w:rsidRPr="00392D5C">
        <w:t xml:space="preserve">(LAN </w:t>
      </w:r>
      <w:r>
        <w:t>46323</w:t>
      </w:r>
      <w:r w:rsidRPr="00392D5C">
        <w:t xml:space="preserve"> in </w:t>
      </w:r>
      <w:r w:rsidRPr="00392D5C">
        <w:rPr>
          <w:i/>
        </w:rPr>
        <w:t>PG</w:t>
      </w:r>
      <w:r w:rsidRPr="00392D5C">
        <w:t xml:space="preserve"> </w:t>
      </w:r>
      <w:r>
        <w:t>7279</w:t>
      </w:r>
      <w:r w:rsidRPr="00392D5C">
        <w:t xml:space="preserve"> of </w:t>
      </w:r>
      <w:r>
        <w:t>20</w:t>
      </w:r>
      <w:r w:rsidRPr="00392D5C">
        <w:t xml:space="preserve"> June 201</w:t>
      </w:r>
      <w:r>
        <w:t>4</w:t>
      </w:r>
      <w:r w:rsidRPr="00392D5C">
        <w:t>) (p</w:t>
      </w:r>
      <w:r>
        <w:t>1020</w:t>
      </w:r>
      <w:r w:rsidRPr="00392D5C">
        <w:t>)</w:t>
      </w:r>
    </w:p>
    <w:p w:rsidR="006031E6" w:rsidRDefault="006031E6" w:rsidP="006031E6">
      <w:pPr>
        <w:pStyle w:val="LegText"/>
      </w:pPr>
      <w:r w:rsidRPr="00392D5C">
        <w:t xml:space="preserve">Local Government: Municipal Property Rates Act 6 of 2004: </w:t>
      </w:r>
      <w:r>
        <w:t>Witzenberg</w:t>
      </w:r>
      <w:r w:rsidRPr="00392D5C">
        <w:t xml:space="preserve"> Municipality: </w:t>
      </w:r>
      <w:r w:rsidR="003D423A">
        <w:br/>
      </w:r>
      <w:r w:rsidRPr="00DF5008">
        <w:t>Property tax rates for the 201</w:t>
      </w:r>
      <w:r>
        <w:t>4</w:t>
      </w:r>
      <w:r w:rsidRPr="00DF5008">
        <w:t>/201</w:t>
      </w:r>
      <w:r>
        <w:t>5</w:t>
      </w:r>
      <w:r w:rsidRPr="00DF5008">
        <w:t xml:space="preserve"> financial year published </w:t>
      </w:r>
      <w:r>
        <w:br/>
      </w:r>
      <w:r w:rsidRPr="00392D5C">
        <w:t xml:space="preserve">(LAN </w:t>
      </w:r>
      <w:r>
        <w:t>46328</w:t>
      </w:r>
      <w:r w:rsidRPr="00392D5C">
        <w:t xml:space="preserve"> in </w:t>
      </w:r>
      <w:r w:rsidRPr="00392D5C">
        <w:rPr>
          <w:i/>
        </w:rPr>
        <w:t>PG</w:t>
      </w:r>
      <w:r w:rsidRPr="00392D5C">
        <w:t xml:space="preserve"> </w:t>
      </w:r>
      <w:r>
        <w:t>7279</w:t>
      </w:r>
      <w:r w:rsidRPr="00392D5C">
        <w:t xml:space="preserve"> of </w:t>
      </w:r>
      <w:r>
        <w:t>20</w:t>
      </w:r>
      <w:r w:rsidRPr="00392D5C">
        <w:t xml:space="preserve"> June 201</w:t>
      </w:r>
      <w:r>
        <w:t>4</w:t>
      </w:r>
      <w:r w:rsidRPr="00392D5C">
        <w:t>) (p</w:t>
      </w:r>
      <w:r>
        <w:t>1030</w:t>
      </w:r>
      <w:r w:rsidRPr="00392D5C">
        <w:t>)</w:t>
      </w:r>
    </w:p>
    <w:p w:rsidR="006031E6" w:rsidRDefault="006031E6" w:rsidP="006031E6">
      <w:pPr>
        <w:pStyle w:val="LegText"/>
      </w:pPr>
      <w:r w:rsidRPr="00392D5C">
        <w:t xml:space="preserve">Local Government: Municipal Property Rates Act 6 of 2004: </w:t>
      </w:r>
      <w:r>
        <w:t xml:space="preserve">City of Cape Town: Special resolution to levy rates published </w:t>
      </w:r>
      <w:r w:rsidRPr="00392D5C">
        <w:t xml:space="preserve">(LAN </w:t>
      </w:r>
      <w:r>
        <w:t>46329</w:t>
      </w:r>
      <w:r w:rsidRPr="00392D5C">
        <w:t xml:space="preserve"> in </w:t>
      </w:r>
      <w:r w:rsidRPr="00392D5C">
        <w:rPr>
          <w:i/>
        </w:rPr>
        <w:t>PG</w:t>
      </w:r>
      <w:r w:rsidRPr="00392D5C">
        <w:t xml:space="preserve"> </w:t>
      </w:r>
      <w:r>
        <w:t>7279</w:t>
      </w:r>
      <w:r w:rsidRPr="00392D5C">
        <w:t xml:space="preserve"> of </w:t>
      </w:r>
      <w:r>
        <w:t>20</w:t>
      </w:r>
      <w:r w:rsidRPr="00392D5C">
        <w:t xml:space="preserve"> June 201</w:t>
      </w:r>
      <w:r>
        <w:t>4</w:t>
      </w:r>
      <w:r w:rsidRPr="00392D5C">
        <w:t>) (p</w:t>
      </w:r>
      <w:r>
        <w:t>1033</w:t>
      </w:r>
      <w:r w:rsidRPr="00392D5C">
        <w:t>)</w:t>
      </w:r>
    </w:p>
    <w:p w:rsidR="006031E6" w:rsidRDefault="006031E6" w:rsidP="006031E6">
      <w:pPr>
        <w:pStyle w:val="LegText"/>
      </w:pPr>
      <w:r>
        <w:t xml:space="preserve">Local Government: Municipal Systems Act 32 of 2000: Stellenbosch Municipality: </w:t>
      </w:r>
      <w:r w:rsidR="003D423A">
        <w:br/>
      </w:r>
      <w:r w:rsidRPr="00C130A2">
        <w:t xml:space="preserve">Notice of intention to adopt the proposed Municipal Land Use Planning By-law published </w:t>
      </w:r>
      <w:r>
        <w:t xml:space="preserve">for comment (LAN 46333 in </w:t>
      </w:r>
      <w:r w:rsidRPr="0068077A">
        <w:rPr>
          <w:i/>
        </w:rPr>
        <w:t>PG</w:t>
      </w:r>
      <w:r>
        <w:t xml:space="preserve"> 7279 of 20 June 2014) (p1019)</w:t>
      </w:r>
    </w:p>
    <w:p w:rsidR="00924A87" w:rsidRPr="00E74068" w:rsidRDefault="00042A95" w:rsidP="009C211E">
      <w:pPr>
        <w:pStyle w:val="LegHeadBold"/>
        <w:jc w:val="center"/>
      </w:pPr>
      <w:r w:rsidRPr="00390909">
        <w:rPr>
          <w:i/>
        </w:rPr>
        <w:t xml:space="preserve">This information is also available on the daily legalbrief at </w:t>
      </w:r>
      <w:hyperlink r:id="rId9" w:history="1">
        <w:r w:rsidRPr="00390909">
          <w:rPr>
            <w:rStyle w:val="Hyperlink"/>
            <w:i/>
            <w:color w:val="auto"/>
          </w:rPr>
          <w:t>www.legalbrief.co.za</w:t>
        </w:r>
      </w:hyperlink>
      <w:r w:rsidRPr="00390909">
        <w:rPr>
          <w:i/>
        </w:rPr>
        <w:t xml:space="preserve"> </w:t>
      </w:r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22" w:rsidRDefault="00063B22" w:rsidP="009451BF">
      <w:r>
        <w:separator/>
      </w:r>
    </w:p>
    <w:p w:rsidR="00063B22" w:rsidRDefault="00063B22"/>
  </w:endnote>
  <w:endnote w:type="continuationSeparator" w:id="0">
    <w:p w:rsidR="00063B22" w:rsidRDefault="00063B22" w:rsidP="009451BF">
      <w:r>
        <w:continuationSeparator/>
      </w:r>
    </w:p>
    <w:p w:rsidR="00063B22" w:rsidRDefault="00063B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4B" w:rsidRDefault="001D0A4B" w:rsidP="001106E9">
    <w:pPr>
      <w:ind w:left="-187" w:right="72"/>
      <w:jc w:val="center"/>
      <w:rPr>
        <w:sz w:val="16"/>
        <w:lang w:val="en-GB"/>
      </w:rPr>
    </w:pPr>
  </w:p>
  <w:p w:rsidR="001D0A4B" w:rsidRDefault="001D0A4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D0A4B" w:rsidRPr="00BC7D59" w:rsidRDefault="001D0A4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D0A4B" w:rsidRPr="00BC7D59" w:rsidRDefault="001D0A4B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1D0A4B" w:rsidRPr="00BC7D59" w:rsidRDefault="001D0A4B" w:rsidP="0035299D">
    <w:pPr>
      <w:ind w:left="-182" w:right="74"/>
      <w:jc w:val="center"/>
      <w:rPr>
        <w:sz w:val="16"/>
        <w:lang w:val="en-GB"/>
      </w:rPr>
    </w:pPr>
  </w:p>
  <w:p w:rsidR="001D0A4B" w:rsidRPr="00BC7D59" w:rsidRDefault="001D0A4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1D0A4B" w:rsidRPr="00BC7D59" w:rsidRDefault="001D0A4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4B" w:rsidRDefault="001D0A4B" w:rsidP="00505AF8">
    <w:pPr>
      <w:ind w:left="-187" w:right="72"/>
      <w:jc w:val="center"/>
      <w:rPr>
        <w:sz w:val="16"/>
        <w:lang w:val="en-GB"/>
      </w:rPr>
    </w:pPr>
  </w:p>
  <w:p w:rsidR="001D0A4B" w:rsidRDefault="001D0A4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1D0A4B" w:rsidRPr="00BC7D59" w:rsidRDefault="001D0A4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1D0A4B" w:rsidRPr="00BC7D59" w:rsidRDefault="001D0A4B">
    <w:pPr>
      <w:spacing w:line="19" w:lineRule="exact"/>
      <w:ind w:left="-182" w:right="74"/>
      <w:jc w:val="center"/>
      <w:rPr>
        <w:sz w:val="18"/>
        <w:lang w:val="en-GB"/>
      </w:rPr>
    </w:pPr>
  </w:p>
  <w:p w:rsidR="001D0A4B" w:rsidRPr="00BC7D59" w:rsidRDefault="001D0A4B">
    <w:pPr>
      <w:ind w:left="-182" w:right="74"/>
      <w:jc w:val="center"/>
      <w:rPr>
        <w:sz w:val="16"/>
        <w:lang w:val="en-GB"/>
      </w:rPr>
    </w:pPr>
  </w:p>
  <w:p w:rsidR="00042A95" w:rsidRPr="00BC7D59" w:rsidRDefault="001D0A4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="00042A95" w:rsidRPr="00BC7D59">
      <w:rPr>
        <w:b/>
        <w:sz w:val="16"/>
        <w:lang w:val="en-GB"/>
      </w:rPr>
      <w:t xml:space="preserve"> </w:t>
    </w:r>
  </w:p>
  <w:p w:rsidR="001D0A4B" w:rsidRPr="00BC7D59" w:rsidRDefault="00042A95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="001D0A4B" w:rsidRPr="00BC7D59">
      <w:rPr>
        <w:sz w:val="16"/>
        <w:lang w:val="en-GB"/>
      </w:rPr>
      <w:t>PO BOX 24299 LANSDOWNE 7779</w:t>
    </w:r>
    <w:r w:rsidR="001D0A4B">
      <w:rPr>
        <w:sz w:val="16"/>
        <w:lang w:val="en-GB"/>
      </w:rPr>
      <w:t xml:space="preserve"> </w:t>
    </w:r>
    <w:r w:rsidR="001D0A4B" w:rsidRPr="00BC7D59">
      <w:rPr>
        <w:sz w:val="16"/>
        <w:lang w:val="en-GB"/>
      </w:rPr>
      <w:t>TEL: (021) 659 2300</w:t>
    </w:r>
    <w:r w:rsidR="001D0A4B">
      <w:rPr>
        <w:sz w:val="16"/>
        <w:lang w:val="en-GB"/>
      </w:rPr>
      <w:t xml:space="preserve"> </w:t>
    </w:r>
    <w:r w:rsidR="001D0A4B" w:rsidRPr="00BC7D59">
      <w:rPr>
        <w:sz w:val="16"/>
        <w:lang w:val="en-GB"/>
      </w:rPr>
      <w:t>FAX: (021) 659 2747</w:t>
    </w:r>
    <w:r w:rsidR="001D0A4B">
      <w:rPr>
        <w:sz w:val="16"/>
        <w:lang w:val="en-GB"/>
      </w:rPr>
      <w:t xml:space="preserve"> </w:t>
    </w:r>
    <w:r w:rsidR="001D0A4B" w:rsidRPr="00BC7D59">
      <w:rPr>
        <w:sz w:val="16"/>
        <w:lang w:val="en-GB"/>
      </w:rPr>
      <w:t xml:space="preserve">E-MAIL: </w:t>
    </w:r>
    <w:hyperlink r:id="rId1" w:history="1">
      <w:r w:rsidR="001D0A4B"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22" w:rsidRDefault="00063B22" w:rsidP="009451BF">
      <w:r>
        <w:separator/>
      </w:r>
    </w:p>
    <w:p w:rsidR="00063B22" w:rsidRDefault="00063B22"/>
  </w:footnote>
  <w:footnote w:type="continuationSeparator" w:id="0">
    <w:p w:rsidR="00063B22" w:rsidRDefault="00063B22" w:rsidP="009451BF">
      <w:r>
        <w:continuationSeparator/>
      </w:r>
    </w:p>
    <w:p w:rsidR="00063B22" w:rsidRDefault="00063B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4B" w:rsidRPr="00BC7D59" w:rsidRDefault="001D0A4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1D0A4B" w:rsidRPr="00BC7D59" w:rsidRDefault="001D0A4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45559F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45559F" w:rsidRPr="00BC7D59">
      <w:rPr>
        <w:rStyle w:val="PageNumber"/>
      </w:rPr>
      <w:fldChar w:fldCharType="separate"/>
    </w:r>
    <w:r w:rsidR="003D423A">
      <w:rPr>
        <w:rStyle w:val="PageNumber"/>
        <w:noProof/>
      </w:rPr>
      <w:t>2</w:t>
    </w:r>
    <w:r w:rsidR="0045559F" w:rsidRPr="00BC7D59">
      <w:rPr>
        <w:rStyle w:val="PageNumber"/>
      </w:rPr>
      <w:fldChar w:fldCharType="end"/>
    </w:r>
  </w:p>
  <w:p w:rsidR="001D0A4B" w:rsidRDefault="001D0A4B"/>
  <w:p w:rsidR="001D0A4B" w:rsidRDefault="001D0A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/>
  <w:rsids>
    <w:rsidRoot w:val="009451BF"/>
    <w:rsid w:val="000000DF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C2"/>
    <w:rsid w:val="00025A77"/>
    <w:rsid w:val="000270A4"/>
    <w:rsid w:val="0002710C"/>
    <w:rsid w:val="000274C5"/>
    <w:rsid w:val="00027602"/>
    <w:rsid w:val="00027E08"/>
    <w:rsid w:val="00030BFA"/>
    <w:rsid w:val="00030D2D"/>
    <w:rsid w:val="00031A8E"/>
    <w:rsid w:val="000337E1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6CA"/>
    <w:rsid w:val="00097909"/>
    <w:rsid w:val="000979B4"/>
    <w:rsid w:val="000A055A"/>
    <w:rsid w:val="000A0789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40E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3B18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1F76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93"/>
    <w:rsid w:val="00186943"/>
    <w:rsid w:val="00186BF7"/>
    <w:rsid w:val="00187517"/>
    <w:rsid w:val="00187BA6"/>
    <w:rsid w:val="00187E3C"/>
    <w:rsid w:val="001901FD"/>
    <w:rsid w:val="001918FA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DB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37D21"/>
    <w:rsid w:val="0024002E"/>
    <w:rsid w:val="00241DC5"/>
    <w:rsid w:val="00241E0D"/>
    <w:rsid w:val="0024263A"/>
    <w:rsid w:val="002429A1"/>
    <w:rsid w:val="00243BE5"/>
    <w:rsid w:val="00246070"/>
    <w:rsid w:val="00246BD4"/>
    <w:rsid w:val="00250070"/>
    <w:rsid w:val="002504BC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B8B"/>
    <w:rsid w:val="00260FE4"/>
    <w:rsid w:val="002610AE"/>
    <w:rsid w:val="002612F9"/>
    <w:rsid w:val="002616FB"/>
    <w:rsid w:val="0026251E"/>
    <w:rsid w:val="00264128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3BF5"/>
    <w:rsid w:val="00284042"/>
    <w:rsid w:val="0028445F"/>
    <w:rsid w:val="002848B2"/>
    <w:rsid w:val="00285BC0"/>
    <w:rsid w:val="00285D32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39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A651F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829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490C"/>
    <w:rsid w:val="00334F5D"/>
    <w:rsid w:val="0033504D"/>
    <w:rsid w:val="003356D3"/>
    <w:rsid w:val="003360B2"/>
    <w:rsid w:val="00336324"/>
    <w:rsid w:val="003376BF"/>
    <w:rsid w:val="0034179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0BB"/>
    <w:rsid w:val="00383805"/>
    <w:rsid w:val="00383AA0"/>
    <w:rsid w:val="0038425C"/>
    <w:rsid w:val="00385F95"/>
    <w:rsid w:val="00386A00"/>
    <w:rsid w:val="00386BC4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9E7"/>
    <w:rsid w:val="003C6A44"/>
    <w:rsid w:val="003C72DC"/>
    <w:rsid w:val="003C783F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6A5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D65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85"/>
    <w:rsid w:val="004B69D9"/>
    <w:rsid w:val="004C0365"/>
    <w:rsid w:val="004C055E"/>
    <w:rsid w:val="004C057D"/>
    <w:rsid w:val="004C1AE9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061"/>
    <w:rsid w:val="004D2C57"/>
    <w:rsid w:val="004D30F8"/>
    <w:rsid w:val="004D3166"/>
    <w:rsid w:val="004D38A5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1F36"/>
    <w:rsid w:val="00522576"/>
    <w:rsid w:val="00522D22"/>
    <w:rsid w:val="00524578"/>
    <w:rsid w:val="005251AB"/>
    <w:rsid w:val="00525F57"/>
    <w:rsid w:val="0052617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318"/>
    <w:rsid w:val="00564553"/>
    <w:rsid w:val="00566399"/>
    <w:rsid w:val="00566C80"/>
    <w:rsid w:val="00566DE2"/>
    <w:rsid w:val="0057055B"/>
    <w:rsid w:val="005706E2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5DEA"/>
    <w:rsid w:val="00586CE5"/>
    <w:rsid w:val="00587BE0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843"/>
    <w:rsid w:val="005B4D07"/>
    <w:rsid w:val="005B52E3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E7426"/>
    <w:rsid w:val="005F1617"/>
    <w:rsid w:val="005F1788"/>
    <w:rsid w:val="005F1D02"/>
    <w:rsid w:val="005F1FFF"/>
    <w:rsid w:val="005F264A"/>
    <w:rsid w:val="005F2E04"/>
    <w:rsid w:val="005F2F0B"/>
    <w:rsid w:val="005F31A1"/>
    <w:rsid w:val="005F3F87"/>
    <w:rsid w:val="005F51CA"/>
    <w:rsid w:val="005F5766"/>
    <w:rsid w:val="005F6DF5"/>
    <w:rsid w:val="005F7F7B"/>
    <w:rsid w:val="006002A2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31CA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644B"/>
    <w:rsid w:val="006465A9"/>
    <w:rsid w:val="006473C0"/>
    <w:rsid w:val="0065079D"/>
    <w:rsid w:val="00650F2A"/>
    <w:rsid w:val="006510E6"/>
    <w:rsid w:val="006518A1"/>
    <w:rsid w:val="0065198F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76C50"/>
    <w:rsid w:val="00680293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6960"/>
    <w:rsid w:val="006A05EF"/>
    <w:rsid w:val="006A0603"/>
    <w:rsid w:val="006A14B6"/>
    <w:rsid w:val="006A1C14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65B"/>
    <w:rsid w:val="00727DBB"/>
    <w:rsid w:val="0073109B"/>
    <w:rsid w:val="007316DA"/>
    <w:rsid w:val="00731BE4"/>
    <w:rsid w:val="00732B84"/>
    <w:rsid w:val="00732BC9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56AD4"/>
    <w:rsid w:val="00760253"/>
    <w:rsid w:val="007602D4"/>
    <w:rsid w:val="00760425"/>
    <w:rsid w:val="0076176B"/>
    <w:rsid w:val="00761AC3"/>
    <w:rsid w:val="007620D5"/>
    <w:rsid w:val="0076393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9795F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C0547"/>
    <w:rsid w:val="007C0A3D"/>
    <w:rsid w:val="007C1687"/>
    <w:rsid w:val="007C1797"/>
    <w:rsid w:val="007C2C16"/>
    <w:rsid w:val="007C33FC"/>
    <w:rsid w:val="007C43F4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E81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482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E3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42E9"/>
    <w:rsid w:val="00874462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643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0581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F7D"/>
    <w:rsid w:val="00924A87"/>
    <w:rsid w:val="00925D15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3CF3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059"/>
    <w:rsid w:val="00953706"/>
    <w:rsid w:val="009539BE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1BF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2635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1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C7A"/>
    <w:rsid w:val="00A82BE0"/>
    <w:rsid w:val="00A834BE"/>
    <w:rsid w:val="00A839A7"/>
    <w:rsid w:val="00A83D46"/>
    <w:rsid w:val="00A849B0"/>
    <w:rsid w:val="00A86031"/>
    <w:rsid w:val="00A86112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0CC"/>
    <w:rsid w:val="00AC5157"/>
    <w:rsid w:val="00AC548D"/>
    <w:rsid w:val="00AC5CA7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0659B"/>
    <w:rsid w:val="00B1090C"/>
    <w:rsid w:val="00B12008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36E51"/>
    <w:rsid w:val="00B40F27"/>
    <w:rsid w:val="00B4181A"/>
    <w:rsid w:val="00B426D8"/>
    <w:rsid w:val="00B42C30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3AA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DD1"/>
    <w:rsid w:val="00BE5506"/>
    <w:rsid w:val="00BE5D9A"/>
    <w:rsid w:val="00BE60B7"/>
    <w:rsid w:val="00BE6CD3"/>
    <w:rsid w:val="00BE6E8F"/>
    <w:rsid w:val="00BE77FC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80C"/>
    <w:rsid w:val="00C14922"/>
    <w:rsid w:val="00C15BB3"/>
    <w:rsid w:val="00C15ED2"/>
    <w:rsid w:val="00C1671D"/>
    <w:rsid w:val="00C16A9A"/>
    <w:rsid w:val="00C16EE7"/>
    <w:rsid w:val="00C16FE3"/>
    <w:rsid w:val="00C1724A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27A78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2208"/>
    <w:rsid w:val="00C6248B"/>
    <w:rsid w:val="00C624D6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10F18"/>
    <w:rsid w:val="00D11195"/>
    <w:rsid w:val="00D11275"/>
    <w:rsid w:val="00D11DF6"/>
    <w:rsid w:val="00D1375B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11B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276E"/>
    <w:rsid w:val="00DD3839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4EA8"/>
    <w:rsid w:val="00EA584D"/>
    <w:rsid w:val="00EA63B1"/>
    <w:rsid w:val="00EA6526"/>
    <w:rsid w:val="00EA659F"/>
    <w:rsid w:val="00EB03D3"/>
    <w:rsid w:val="00EB0696"/>
    <w:rsid w:val="00EB0700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01D"/>
    <w:rsid w:val="00F000EC"/>
    <w:rsid w:val="00F00708"/>
    <w:rsid w:val="00F01276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D423A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3D423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423A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3D423A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D423A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3D423A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3D423A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3D423A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3D423A"/>
  </w:style>
  <w:style w:type="paragraph" w:customStyle="1" w:styleId="LegHeadBold">
    <w:name w:val="Leg_HeadBold"/>
    <w:basedOn w:val="Normal"/>
    <w:rsid w:val="003D423A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3D423A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3D423A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3D423A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3D423A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3D423A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3D423A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3D423A"/>
    <w:pPr>
      <w:spacing w:before="120"/>
      <w:ind w:firstLine="284"/>
    </w:pPr>
  </w:style>
  <w:style w:type="paragraph" w:customStyle="1" w:styleId="LegPara">
    <w:name w:val="Leg_Para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3D423A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3D423A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3D423A"/>
    <w:pPr>
      <w:ind w:firstLine="567"/>
    </w:pPr>
  </w:style>
  <w:style w:type="paragraph" w:customStyle="1" w:styleId="LegAmendActList">
    <w:name w:val="Leg_AmendActList"/>
    <w:basedOn w:val="Normal"/>
    <w:rsid w:val="003D423A"/>
    <w:pPr>
      <w:spacing w:before="40"/>
      <w:jc w:val="center"/>
    </w:pPr>
  </w:style>
  <w:style w:type="paragraph" w:customStyle="1" w:styleId="LegTextFLIndent">
    <w:name w:val="Leg_TextFLIndent"/>
    <w:basedOn w:val="Normal"/>
    <w:rsid w:val="003D423A"/>
    <w:pPr>
      <w:ind w:firstLine="284"/>
    </w:pPr>
  </w:style>
  <w:style w:type="paragraph" w:customStyle="1" w:styleId="LegAbstract">
    <w:name w:val="Leg_Abstract"/>
    <w:basedOn w:val="Normal"/>
    <w:rsid w:val="003D423A"/>
    <w:rPr>
      <w:b/>
    </w:rPr>
  </w:style>
  <w:style w:type="paragraph" w:customStyle="1" w:styleId="LegAssentedTo">
    <w:name w:val="Leg_AssentedTo"/>
    <w:basedOn w:val="Normal"/>
    <w:autoRedefine/>
    <w:rsid w:val="003D423A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3D423A"/>
    <w:pPr>
      <w:ind w:left="284" w:firstLine="284"/>
    </w:pPr>
  </w:style>
  <w:style w:type="paragraph" w:customStyle="1" w:styleId="LegItem">
    <w:name w:val="Leg_Item"/>
    <w:basedOn w:val="Normal"/>
    <w:rsid w:val="003D423A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3D423A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3D423A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3D423A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3D423A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3D423A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3D423A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3D423A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3D423A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3D423A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3D423A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3D423A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3D423A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3D423A"/>
  </w:style>
  <w:style w:type="paragraph" w:customStyle="1" w:styleId="TableCentered">
    <w:name w:val="TableCentered"/>
    <w:basedOn w:val="Normal"/>
    <w:rsid w:val="003D423A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3D423A"/>
    <w:rPr>
      <w:vanish/>
      <w:color w:val="C0C0C0"/>
      <w:sz w:val="16"/>
    </w:rPr>
  </w:style>
  <w:style w:type="paragraph" w:customStyle="1" w:styleId="TableText">
    <w:name w:val="TableText"/>
    <w:basedOn w:val="Normal"/>
    <w:rsid w:val="003D423A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3D423A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3D423A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3D423A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3D423A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3D423A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3D423A"/>
    <w:pPr>
      <w:spacing w:before="240"/>
      <w:jc w:val="center"/>
    </w:pPr>
  </w:style>
  <w:style w:type="paragraph" w:customStyle="1" w:styleId="LegAOSHead">
    <w:name w:val="Leg_AOSHead"/>
    <w:basedOn w:val="Normal"/>
    <w:rsid w:val="003D423A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3D423A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3D423A"/>
    <w:pPr>
      <w:spacing w:before="120"/>
      <w:jc w:val="center"/>
    </w:pPr>
  </w:style>
  <w:style w:type="paragraph" w:customStyle="1" w:styleId="LegAOSSection">
    <w:name w:val="Leg_AOSSection"/>
    <w:basedOn w:val="Normal"/>
    <w:rsid w:val="003D423A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3D423A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3D423A"/>
    <w:pPr>
      <w:jc w:val="center"/>
    </w:pPr>
  </w:style>
  <w:style w:type="paragraph" w:customStyle="1" w:styleId="TableBullet">
    <w:name w:val="TableBullet"/>
    <w:basedOn w:val="Normal"/>
    <w:rsid w:val="003D423A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3D423A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3D423A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3D423A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3D423A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3D423A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3D423A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3D423A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3D423A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3D423A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3D423A"/>
    <w:pPr>
      <w:ind w:left="1418"/>
    </w:pPr>
  </w:style>
  <w:style w:type="paragraph" w:customStyle="1" w:styleId="LegProvisoSubParaHang">
    <w:name w:val="Leg_ProvisoSubParaHang"/>
    <w:basedOn w:val="Normal"/>
    <w:rsid w:val="003D423A"/>
    <w:pPr>
      <w:ind w:left="1985"/>
    </w:pPr>
  </w:style>
  <w:style w:type="paragraph" w:customStyle="1" w:styleId="LegProvisoParaSubPara">
    <w:name w:val="Leg_ProvisoParaSubPara"/>
    <w:basedOn w:val="Normal"/>
    <w:rsid w:val="003D423A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3D423A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3D423A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3D423A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3D423A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3D423A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3D423A"/>
    <w:pPr>
      <w:ind w:left="2552"/>
    </w:pPr>
  </w:style>
  <w:style w:type="paragraph" w:customStyle="1" w:styleId="TableParaHang">
    <w:name w:val="TableParaHang"/>
    <w:basedOn w:val="Normal"/>
    <w:autoRedefine/>
    <w:rsid w:val="003D423A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3D423A"/>
    <w:pPr>
      <w:ind w:left="510"/>
    </w:pPr>
    <w:rPr>
      <w:sz w:val="16"/>
    </w:rPr>
  </w:style>
  <w:style w:type="paragraph" w:customStyle="1" w:styleId="ActLink">
    <w:name w:val="ActLink"/>
    <w:basedOn w:val="Normal"/>
    <w:rsid w:val="003D423A"/>
  </w:style>
  <w:style w:type="paragraph" w:customStyle="1" w:styleId="TableRightAlign">
    <w:name w:val="TableRightAlign"/>
    <w:basedOn w:val="Normal"/>
    <w:autoRedefine/>
    <w:rsid w:val="003D423A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3D423A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3D423A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3D423A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3D423A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3D423A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3D423A"/>
  </w:style>
  <w:style w:type="paragraph" w:customStyle="1" w:styleId="LegSubParaFLIndent">
    <w:name w:val="Leg_SubParaFLIndent"/>
    <w:basedOn w:val="Normal"/>
    <w:autoRedefine/>
    <w:rsid w:val="003D423A"/>
    <w:pPr>
      <w:ind w:firstLine="851"/>
    </w:pPr>
  </w:style>
  <w:style w:type="paragraph" w:customStyle="1" w:styleId="LegHeadChapter">
    <w:name w:val="Leg_HeadChapter"/>
    <w:basedOn w:val="Normal"/>
    <w:autoRedefine/>
    <w:rsid w:val="003D423A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3D423A"/>
    <w:pPr>
      <w:ind w:left="567"/>
    </w:pPr>
  </w:style>
  <w:style w:type="paragraph" w:customStyle="1" w:styleId="LegItemSubItem">
    <w:name w:val="Leg_ItemSubItem"/>
    <w:basedOn w:val="Normal"/>
    <w:rsid w:val="003D423A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3D423A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3D423A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3D423A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3D423A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3D423A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3D423A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3D423A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3D423A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3D423A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3D423A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3D423A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3D423A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3D423A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3D423A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3D423A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3D423A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3D423A"/>
    <w:pPr>
      <w:jc w:val="center"/>
    </w:pPr>
  </w:style>
  <w:style w:type="paragraph" w:customStyle="1" w:styleId="LegAOSAnnexure">
    <w:name w:val="Leg_AOSAnnexure"/>
    <w:basedOn w:val="Normal"/>
    <w:rsid w:val="003D423A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3D423A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3D423A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3D423A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3D423A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3D423A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3D423A"/>
    <w:pPr>
      <w:ind w:left="1134"/>
    </w:pPr>
  </w:style>
  <w:style w:type="paragraph" w:customStyle="1" w:styleId="LegAmendAfterPara">
    <w:name w:val="Leg_AmendAfterPara"/>
    <w:basedOn w:val="Normal"/>
    <w:rsid w:val="003D423A"/>
    <w:pPr>
      <w:ind w:left="1418"/>
    </w:pPr>
  </w:style>
  <w:style w:type="paragraph" w:customStyle="1" w:styleId="LegAmendIndt1AfterPara">
    <w:name w:val="Leg_AmendIndt1AfterPara"/>
    <w:basedOn w:val="Normal"/>
    <w:rsid w:val="003D423A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3D423A"/>
    <w:pPr>
      <w:ind w:left="284"/>
    </w:pPr>
  </w:style>
  <w:style w:type="paragraph" w:customStyle="1" w:styleId="LegAmendIndt1">
    <w:name w:val="Leg_AmendIndt1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3D423A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3D423A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3D423A"/>
    <w:pPr>
      <w:ind w:left="1701"/>
    </w:pPr>
  </w:style>
  <w:style w:type="character" w:customStyle="1" w:styleId="LegFNoteRef">
    <w:name w:val="Leg_FNoteRef"/>
    <w:rsid w:val="003D423A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3D423A"/>
    <w:pPr>
      <w:jc w:val="right"/>
    </w:pPr>
  </w:style>
  <w:style w:type="character" w:customStyle="1" w:styleId="FNoteRef">
    <w:name w:val="FNoteRef"/>
    <w:rsid w:val="003D423A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3D423A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3D423A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3D423A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3D423A"/>
    <w:pPr>
      <w:jc w:val="center"/>
    </w:pPr>
  </w:style>
  <w:style w:type="paragraph" w:customStyle="1" w:styleId="LegSubPara2Hang">
    <w:name w:val="Leg_SubPara2Hang"/>
    <w:basedOn w:val="Normal"/>
    <w:rsid w:val="003D423A"/>
    <w:pPr>
      <w:ind w:left="1134"/>
    </w:pPr>
  </w:style>
  <w:style w:type="paragraph" w:customStyle="1" w:styleId="LegPara1111Hang">
    <w:name w:val="Leg_Para1.1.1.1Hang"/>
    <w:basedOn w:val="Normal"/>
    <w:rsid w:val="003D423A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3D423A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3D423A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3D423A"/>
    <w:pPr>
      <w:ind w:left="2268"/>
    </w:pPr>
  </w:style>
  <w:style w:type="paragraph" w:customStyle="1" w:styleId="LegFNoteQuote">
    <w:name w:val="Leg_FNoteQuote"/>
    <w:basedOn w:val="Normal"/>
    <w:autoRedefine/>
    <w:rsid w:val="003D423A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3D423A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3D423A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3D423A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3D423A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3D423A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3D423A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3D423A"/>
    <w:pPr>
      <w:ind w:left="1134"/>
    </w:pPr>
  </w:style>
  <w:style w:type="paragraph" w:customStyle="1" w:styleId="LegPara111Hang">
    <w:name w:val="Leg_Para1.1.1Hang"/>
    <w:basedOn w:val="Normal"/>
    <w:autoRedefine/>
    <w:rsid w:val="003D423A"/>
    <w:pPr>
      <w:ind w:left="1985"/>
    </w:pPr>
  </w:style>
  <w:style w:type="paragraph" w:customStyle="1" w:styleId="LegHeadBoldItalic">
    <w:name w:val="Leg_HeadBoldItalic"/>
    <w:basedOn w:val="Normal"/>
    <w:rsid w:val="003D423A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3D423A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3D423A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3D423A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3D423A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3D423A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3D423A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3D423A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3D423A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3D423A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3D423A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3D423A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3D423A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3D423A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3D423A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3D423A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3D423A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3D423A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3D423A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3D423A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3D423A"/>
    <w:pPr>
      <w:spacing w:before="120"/>
    </w:pPr>
  </w:style>
  <w:style w:type="paragraph" w:customStyle="1" w:styleId="LegAOSCenteredBold">
    <w:name w:val="Leg_AOSCenteredBold"/>
    <w:basedOn w:val="Normal"/>
    <w:rsid w:val="003D423A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3D423A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3D423A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3D423A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3D423A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3D423A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3D423A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3D423A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3D423A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3D423A"/>
    <w:pPr>
      <w:ind w:left="2268"/>
    </w:pPr>
  </w:style>
  <w:style w:type="paragraph" w:customStyle="1" w:styleId="LegItemHangFLIndent">
    <w:name w:val="Leg_ItemHangFLIndent"/>
    <w:basedOn w:val="Normal"/>
    <w:rsid w:val="003D423A"/>
    <w:pPr>
      <w:ind w:left="2268" w:firstLine="284"/>
    </w:pPr>
  </w:style>
  <w:style w:type="paragraph" w:customStyle="1" w:styleId="LegAOSSchSection">
    <w:name w:val="Leg_AOSSchSection"/>
    <w:basedOn w:val="Normal"/>
    <w:rsid w:val="003D423A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3D423A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3D423A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3D423A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3D423A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3D423A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3D423A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3D423A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3D423A"/>
    <w:pPr>
      <w:ind w:firstLine="1134"/>
    </w:pPr>
  </w:style>
  <w:style w:type="paragraph" w:customStyle="1" w:styleId="TableIndt12">
    <w:name w:val="TableIndt1_2"/>
    <w:basedOn w:val="Normal"/>
    <w:rsid w:val="003D423A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3D423A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3D423A"/>
    <w:pPr>
      <w:ind w:left="1701"/>
    </w:pPr>
  </w:style>
  <w:style w:type="paragraph" w:customStyle="1" w:styleId="LegSubItem2">
    <w:name w:val="Leg_SubItem2"/>
    <w:basedOn w:val="Normal"/>
    <w:autoRedefine/>
    <w:qFormat/>
    <w:rsid w:val="003D423A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3D423A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3D423A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3D423A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3D423A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3D423A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3D423A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3D423A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3D423A"/>
    <w:pPr>
      <w:ind w:firstLine="1418"/>
    </w:pPr>
  </w:style>
  <w:style w:type="paragraph" w:customStyle="1" w:styleId="LegLongTitle">
    <w:name w:val="Leg_LongTitle"/>
    <w:basedOn w:val="Normal"/>
    <w:autoRedefine/>
    <w:rsid w:val="003D423A"/>
    <w:rPr>
      <w:b/>
    </w:rPr>
  </w:style>
  <w:style w:type="paragraph" w:customStyle="1" w:styleId="TableIndt1">
    <w:name w:val="TableIndt1"/>
    <w:basedOn w:val="Normal"/>
    <w:uiPriority w:val="99"/>
    <w:rsid w:val="003D423A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3D423A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3D423A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3D423A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3D423A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3D423A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3D423A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3D423A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3D423A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3D423A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3D423A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3D423A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3D423A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3D423A"/>
    <w:pPr>
      <w:ind w:left="1985" w:firstLine="284"/>
    </w:pPr>
  </w:style>
  <w:style w:type="paragraph" w:customStyle="1" w:styleId="LegAnnotationNote">
    <w:name w:val="Leg_AnnotationNote"/>
    <w:basedOn w:val="Normal"/>
    <w:qFormat/>
    <w:rsid w:val="003D423A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3D423A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3D423A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3D423A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3D423A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3D423A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3D423A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3D423A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3D423A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3D423A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3D423A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3D423A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3D423A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3D423A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3D423A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3D423A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3D423A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3D423A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3D423A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3D423A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3D423A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3D423A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3D423A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3D423A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3D423A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3D423A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3D423A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3D423A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3D423A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3D423A"/>
    <w:pPr>
      <w:ind w:left="3572"/>
    </w:pPr>
  </w:style>
  <w:style w:type="paragraph" w:customStyle="1" w:styleId="LegFNoteIndt1">
    <w:name w:val="Leg_FNoteIndt1"/>
    <w:basedOn w:val="Normal"/>
    <w:qFormat/>
    <w:rsid w:val="003D423A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3D423A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3D423A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3D423A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3D423A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3D423A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3D423A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3D423A"/>
    <w:pPr>
      <w:ind w:left="1418"/>
    </w:pPr>
  </w:style>
  <w:style w:type="paragraph" w:customStyle="1" w:styleId="GGRefNo">
    <w:name w:val="GG_RefNo"/>
    <w:basedOn w:val="Normal"/>
    <w:rsid w:val="003D423A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3D423A"/>
    <w:rPr>
      <w:rFonts w:cs="Verdana"/>
    </w:rPr>
  </w:style>
  <w:style w:type="paragraph" w:customStyle="1" w:styleId="GGGenN">
    <w:name w:val="GG_GenN"/>
    <w:basedOn w:val="TableText"/>
    <w:rsid w:val="003D423A"/>
    <w:rPr>
      <w:rFonts w:cs="Verdana"/>
    </w:rPr>
  </w:style>
  <w:style w:type="paragraph" w:customStyle="1" w:styleId="GGGG">
    <w:name w:val="GG_GG"/>
    <w:basedOn w:val="TableText"/>
    <w:rsid w:val="003D423A"/>
    <w:rPr>
      <w:rFonts w:cs="Verdana"/>
    </w:rPr>
  </w:style>
  <w:style w:type="paragraph" w:customStyle="1" w:styleId="GGGN">
    <w:name w:val="GG_GN"/>
    <w:basedOn w:val="TableText"/>
    <w:rsid w:val="003D423A"/>
    <w:rPr>
      <w:rFonts w:cs="Verdana"/>
    </w:rPr>
  </w:style>
  <w:style w:type="paragraph" w:customStyle="1" w:styleId="GGProc">
    <w:name w:val="GG_Proc"/>
    <w:basedOn w:val="TableText"/>
    <w:rsid w:val="003D423A"/>
    <w:rPr>
      <w:rFonts w:cs="Verdana"/>
    </w:rPr>
  </w:style>
  <w:style w:type="paragraph" w:customStyle="1" w:styleId="GGRG">
    <w:name w:val="GG_RG"/>
    <w:basedOn w:val="TableText"/>
    <w:rsid w:val="003D423A"/>
    <w:rPr>
      <w:rFonts w:cs="Verdana"/>
    </w:rPr>
  </w:style>
  <w:style w:type="paragraph" w:customStyle="1" w:styleId="Division">
    <w:name w:val="Division"/>
    <w:basedOn w:val="Normal"/>
    <w:rsid w:val="003D423A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3D423A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3D423A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3D423A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3D423A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3D423A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3D423A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3D423A"/>
    <w:pPr>
      <w:spacing w:before="120"/>
      <w:jc w:val="center"/>
    </w:pPr>
  </w:style>
  <w:style w:type="paragraph" w:customStyle="1" w:styleId="RegAOSCentered">
    <w:name w:val="Reg_AOSCentered"/>
    <w:basedOn w:val="Normal"/>
    <w:rsid w:val="003D423A"/>
    <w:pPr>
      <w:jc w:val="center"/>
    </w:pPr>
  </w:style>
  <w:style w:type="paragraph" w:customStyle="1" w:styleId="RegAOSChapter">
    <w:name w:val="Reg_AOSChapter"/>
    <w:basedOn w:val="Normal"/>
    <w:rsid w:val="003D423A"/>
    <w:pPr>
      <w:spacing w:before="240"/>
      <w:jc w:val="center"/>
    </w:pPr>
  </w:style>
  <w:style w:type="paragraph" w:customStyle="1" w:styleId="RegAOSFullout">
    <w:name w:val="Reg_AOSFullout"/>
    <w:basedOn w:val="LegAOSFullout"/>
    <w:rsid w:val="003D423A"/>
  </w:style>
  <w:style w:type="paragraph" w:customStyle="1" w:styleId="RegAOSHead">
    <w:name w:val="Reg_AOSHead"/>
    <w:basedOn w:val="Normal"/>
    <w:rsid w:val="003D423A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3D423A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3D423A"/>
    <w:pPr>
      <w:ind w:left="567"/>
    </w:pPr>
  </w:style>
  <w:style w:type="paragraph" w:customStyle="1" w:styleId="RegAOSIndt2">
    <w:name w:val="Reg_AOSIndt2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3D423A"/>
    <w:pPr>
      <w:ind w:left="1134"/>
    </w:pPr>
  </w:style>
  <w:style w:type="paragraph" w:customStyle="1" w:styleId="RegAOSIndt3">
    <w:name w:val="Reg_AOSIndt3"/>
    <w:basedOn w:val="Normal"/>
    <w:rsid w:val="003D423A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3D423A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3D423A"/>
    <w:pPr>
      <w:spacing w:before="240"/>
      <w:jc w:val="center"/>
    </w:pPr>
  </w:style>
  <w:style w:type="paragraph" w:customStyle="1" w:styleId="RegAOSSection">
    <w:name w:val="Reg_AOSSection"/>
    <w:basedOn w:val="Normal"/>
    <w:rsid w:val="003D423A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3D423A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3D423A"/>
    <w:pPr>
      <w:ind w:left="284" w:firstLine="284"/>
    </w:pPr>
  </w:style>
  <w:style w:type="paragraph" w:customStyle="1" w:styleId="RegDefinitionHang">
    <w:name w:val="Reg_DefinitionHang"/>
    <w:basedOn w:val="Normal"/>
    <w:rsid w:val="003D423A"/>
    <w:pPr>
      <w:ind w:left="284"/>
    </w:pPr>
  </w:style>
  <w:style w:type="paragraph" w:customStyle="1" w:styleId="RegHeadAnnexure">
    <w:name w:val="Reg_HeadAnnexure"/>
    <w:basedOn w:val="Normal"/>
    <w:rsid w:val="003D423A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3D423A"/>
  </w:style>
  <w:style w:type="paragraph" w:customStyle="1" w:styleId="RegHeadBoldItalic">
    <w:name w:val="Reg_HeadBoldItalic"/>
    <w:basedOn w:val="Normal"/>
    <w:rsid w:val="003D423A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3D423A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3D423A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3D423A"/>
    <w:rPr>
      <w:color w:val="000000"/>
    </w:rPr>
  </w:style>
  <w:style w:type="paragraph" w:customStyle="1" w:styleId="RegHeadChapter">
    <w:name w:val="Reg_HeadChapter"/>
    <w:basedOn w:val="Normal"/>
    <w:rsid w:val="003D423A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3D423A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3D423A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3D423A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3D423A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3D423A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3D423A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3D423A"/>
    <w:pPr>
      <w:ind w:left="1418"/>
    </w:pPr>
  </w:style>
  <w:style w:type="paragraph" w:customStyle="1" w:styleId="RegIndtAfter11Lvl2">
    <w:name w:val="Reg_IndtAfter1.1Lvl2"/>
    <w:basedOn w:val="Normal"/>
    <w:rsid w:val="003D423A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3D423A"/>
    <w:pPr>
      <w:ind w:left="1701"/>
    </w:pPr>
  </w:style>
  <w:style w:type="paragraph" w:customStyle="1" w:styleId="RegIndtAfterIndtAfter111Lvl2">
    <w:name w:val="Reg_IndtAfterIndtAfter1.1.1Lvl2"/>
    <w:basedOn w:val="Normal"/>
    <w:rsid w:val="003D423A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3D423A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3D423A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3D423A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3D423A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3D423A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3D423A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3D423A"/>
    <w:pPr>
      <w:ind w:left="2268"/>
    </w:pPr>
  </w:style>
  <w:style w:type="paragraph" w:customStyle="1" w:styleId="RegLevel11Lvl1Hang">
    <w:name w:val="Reg_Level1.1Lvl1Hang"/>
    <w:basedOn w:val="Normal"/>
    <w:rsid w:val="003D423A"/>
    <w:pPr>
      <w:ind w:left="567"/>
    </w:pPr>
  </w:style>
  <w:style w:type="paragraph" w:customStyle="1" w:styleId="RegNotice">
    <w:name w:val="Reg_Notice"/>
    <w:basedOn w:val="Normal"/>
    <w:uiPriority w:val="99"/>
    <w:rsid w:val="003D423A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3D423A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3D423A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3D423A"/>
    <w:pPr>
      <w:ind w:left="4253"/>
    </w:pPr>
  </w:style>
  <w:style w:type="paragraph" w:customStyle="1" w:styleId="RegPara1111Lvl3">
    <w:name w:val="Reg_Para1.1.1.1Lvl3"/>
    <w:basedOn w:val="Normal"/>
    <w:rsid w:val="003D423A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3D423A"/>
    <w:pPr>
      <w:ind w:left="3119"/>
    </w:pPr>
  </w:style>
  <w:style w:type="paragraph" w:customStyle="1" w:styleId="RegPara1111Lvl4">
    <w:name w:val="Reg_Para1.1.1.1Lvl4"/>
    <w:basedOn w:val="Normal"/>
    <w:rsid w:val="003D423A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3D423A"/>
    <w:pPr>
      <w:ind w:left="1985"/>
    </w:pPr>
  </w:style>
  <w:style w:type="paragraph" w:customStyle="1" w:styleId="RegPara111HangFLInd">
    <w:name w:val="Reg_Para1.1.1HangFLInd"/>
    <w:basedOn w:val="Normal"/>
    <w:rsid w:val="003D423A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3D423A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3D423A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3D423A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3D423A"/>
    <w:pPr>
      <w:ind w:left="1985"/>
    </w:pPr>
  </w:style>
  <w:style w:type="paragraph" w:customStyle="1" w:styleId="RegPara111Lvl2HangFLIndt">
    <w:name w:val="Reg_Para1.1.1Lvl2HangFLIndt"/>
    <w:basedOn w:val="Normal"/>
    <w:rsid w:val="003D423A"/>
    <w:pPr>
      <w:ind w:left="1985" w:firstLine="284"/>
    </w:pPr>
  </w:style>
  <w:style w:type="paragraph" w:customStyle="1" w:styleId="RegPara111Lvl3">
    <w:name w:val="Reg_Para1.1.1Lvl3"/>
    <w:basedOn w:val="Normal"/>
    <w:rsid w:val="003D423A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3D423A"/>
    <w:pPr>
      <w:ind w:left="1985"/>
    </w:pPr>
  </w:style>
  <w:style w:type="paragraph" w:customStyle="1" w:styleId="RegPara11Hang">
    <w:name w:val="Reg_Para1.1Hang"/>
    <w:basedOn w:val="Normal"/>
    <w:rsid w:val="003D423A"/>
    <w:pPr>
      <w:ind w:left="1134"/>
    </w:pPr>
  </w:style>
  <w:style w:type="paragraph" w:customStyle="1" w:styleId="RegPara11HangFLIndt">
    <w:name w:val="Reg_Para1.1HangFLIndt"/>
    <w:basedOn w:val="Normal"/>
    <w:rsid w:val="003D423A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3D423A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3D423A"/>
    <w:pPr>
      <w:ind w:left="851"/>
    </w:pPr>
  </w:style>
  <w:style w:type="paragraph" w:customStyle="1" w:styleId="RegPara1HangFLIndt">
    <w:name w:val="Reg_Para1HangFLIndt"/>
    <w:basedOn w:val="Normal"/>
    <w:rsid w:val="003D423A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3D423A"/>
    <w:pPr>
      <w:ind w:left="851"/>
    </w:pPr>
  </w:style>
  <w:style w:type="paragraph" w:customStyle="1" w:styleId="RegPara11Lvl2">
    <w:name w:val="Reg_Para1.1Lvl2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3D423A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3D423A"/>
    <w:pPr>
      <w:ind w:left="1134" w:firstLine="284"/>
    </w:pPr>
  </w:style>
  <w:style w:type="paragraph" w:customStyle="1" w:styleId="RegPara11Lvl2Hang0">
    <w:name w:val="Reg_Para11Lvl2Hang"/>
    <w:basedOn w:val="Normal"/>
    <w:rsid w:val="003D423A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3D423A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3D423A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3D423A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3D423A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3D423A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3D423A"/>
    <w:pPr>
      <w:ind w:left="2268"/>
    </w:pPr>
  </w:style>
  <w:style w:type="paragraph" w:customStyle="1" w:styleId="RegParaaAfter11Hang">
    <w:name w:val="Reg_ParaaAfter1.1Hang"/>
    <w:basedOn w:val="Normal"/>
    <w:rsid w:val="003D423A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3D423A"/>
    <w:pPr>
      <w:ind w:firstLine="567"/>
    </w:pPr>
  </w:style>
  <w:style w:type="paragraph" w:customStyle="1" w:styleId="RegParaHang">
    <w:name w:val="Reg_ParaHang"/>
    <w:basedOn w:val="Normal"/>
    <w:rsid w:val="003D423A"/>
    <w:pPr>
      <w:ind w:left="1134"/>
    </w:pPr>
  </w:style>
  <w:style w:type="paragraph" w:customStyle="1" w:styleId="RegParal11Lvl1Hang">
    <w:name w:val="Reg_Paral1.1Lvl1Hang"/>
    <w:basedOn w:val="Normal"/>
    <w:rsid w:val="003D423A"/>
    <w:pPr>
      <w:ind w:left="851"/>
    </w:pPr>
  </w:style>
  <w:style w:type="paragraph" w:customStyle="1" w:styleId="RegParaSubPara">
    <w:name w:val="Reg_ParaSubPara"/>
    <w:basedOn w:val="Normal"/>
    <w:rsid w:val="003D423A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3D423A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3D423A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3D423A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3D423A"/>
    <w:pPr>
      <w:ind w:left="2835"/>
    </w:pPr>
  </w:style>
  <w:style w:type="paragraph" w:customStyle="1" w:styleId="RegSubPara">
    <w:name w:val="Reg_SubPara"/>
    <w:basedOn w:val="Normal"/>
    <w:rsid w:val="003D423A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3D423A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3D423A"/>
    <w:pPr>
      <w:ind w:left="1701"/>
    </w:pPr>
  </w:style>
  <w:style w:type="paragraph" w:customStyle="1" w:styleId="RegSubParaItem">
    <w:name w:val="Reg_SubParaItem"/>
    <w:basedOn w:val="Normal"/>
    <w:rsid w:val="003D423A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3D423A"/>
    <w:pPr>
      <w:spacing w:before="120"/>
      <w:ind w:firstLine="284"/>
    </w:pPr>
  </w:style>
  <w:style w:type="paragraph" w:customStyle="1" w:styleId="RegText">
    <w:name w:val="Reg_Text"/>
    <w:basedOn w:val="Normal"/>
    <w:rsid w:val="003D423A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3D423A"/>
    <w:pPr>
      <w:ind w:firstLine="284"/>
    </w:pPr>
  </w:style>
  <w:style w:type="paragraph" w:customStyle="1" w:styleId="LegAOSLevel1Hang">
    <w:name w:val="Leg_AOSLevel1Hang"/>
    <w:basedOn w:val="Normal"/>
    <w:rsid w:val="003D423A"/>
    <w:pPr>
      <w:ind w:left="567"/>
    </w:pPr>
  </w:style>
  <w:style w:type="paragraph" w:customStyle="1" w:styleId="LegAOSSchSectionHang">
    <w:name w:val="Leg_AOSSchSectionHang"/>
    <w:basedOn w:val="Normal"/>
    <w:rsid w:val="003D423A"/>
    <w:pPr>
      <w:ind w:left="1701"/>
    </w:pPr>
  </w:style>
  <w:style w:type="paragraph" w:customStyle="1" w:styleId="PageNo1">
    <w:name w:val="PageNo1"/>
    <w:basedOn w:val="Normal"/>
    <w:rsid w:val="003D423A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3D423A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3D423A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3D423A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3D423A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3D423A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3D423A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3D423A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3D423A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3D423A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3D423A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3D423A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3D423A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3D423A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3D423A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3D423A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3D423A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3D423A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3D423A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3D423A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3D423A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3D423A"/>
    <w:pPr>
      <w:jc w:val="center"/>
    </w:pPr>
  </w:style>
  <w:style w:type="paragraph" w:customStyle="1" w:styleId="RegAct">
    <w:name w:val="Reg_Act"/>
    <w:basedOn w:val="Normal"/>
    <w:rsid w:val="003D423A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3D423A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3D423A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3D423A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3D423A"/>
    <w:pPr>
      <w:ind w:left="0" w:firstLine="851"/>
    </w:pPr>
  </w:style>
  <w:style w:type="paragraph" w:customStyle="1" w:styleId="RegAmendNoticeList">
    <w:name w:val="Reg_AmendNoticeList"/>
    <w:basedOn w:val="Normal"/>
    <w:rsid w:val="003D423A"/>
    <w:pPr>
      <w:jc w:val="center"/>
    </w:pPr>
  </w:style>
  <w:style w:type="paragraph" w:customStyle="1" w:styleId="RegParaExtra">
    <w:name w:val="Reg_ParaExtra"/>
    <w:basedOn w:val="Normal"/>
    <w:rsid w:val="003D423A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3D423A"/>
    <w:pPr>
      <w:jc w:val="center"/>
    </w:pPr>
  </w:style>
  <w:style w:type="paragraph" w:customStyle="1" w:styleId="RegItem2alphaHang">
    <w:name w:val="Reg_Item2alphaHang"/>
    <w:basedOn w:val="Normal"/>
    <w:rsid w:val="003D423A"/>
    <w:pPr>
      <w:ind w:left="1701"/>
    </w:pPr>
  </w:style>
  <w:style w:type="paragraph" w:customStyle="1" w:styleId="RegSubPara2Hang">
    <w:name w:val="Reg_SubPara2Hang"/>
    <w:basedOn w:val="Normal"/>
    <w:rsid w:val="003D423A"/>
    <w:pPr>
      <w:ind w:left="1134"/>
    </w:pPr>
  </w:style>
  <w:style w:type="paragraph" w:customStyle="1" w:styleId="RegAOSLexSection">
    <w:name w:val="Reg_AOSLexSection"/>
    <w:basedOn w:val="Normal"/>
    <w:rsid w:val="003D423A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3D423A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3D423A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3D423A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3D423A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3D423A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3D423A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3D423A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3D423A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3D423A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3D423A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3D423A"/>
    <w:pPr>
      <w:ind w:left="4139"/>
    </w:pPr>
  </w:style>
  <w:style w:type="paragraph" w:customStyle="1" w:styleId="RegSubSubSubSubItem">
    <w:name w:val="Reg_SubSubSubSubItem"/>
    <w:basedOn w:val="Normal"/>
    <w:rsid w:val="003D423A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3D423A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3D423A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3D423A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3D423A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3D423A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3D423A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3D423A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3D423A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3D423A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3D423A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3D423A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3D423A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3D423A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3D423A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3D423A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3D423A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3D423A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3D423A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3D423A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3D423A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3D423A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3D423A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3D423A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3D423A"/>
    <w:pPr>
      <w:jc w:val="center"/>
    </w:pPr>
  </w:style>
  <w:style w:type="paragraph" w:customStyle="1" w:styleId="RegAOSLexCentered">
    <w:name w:val="Reg_AOSLexCentered"/>
    <w:basedOn w:val="Normal"/>
    <w:rsid w:val="003D423A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3D423A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3D423A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3D423A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3D423A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3D423A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3D423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423A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3D423A"/>
    <w:pPr>
      <w:ind w:left="2835"/>
    </w:pPr>
  </w:style>
  <w:style w:type="paragraph" w:customStyle="1" w:styleId="RegIndtAfter1111Lvl2Hang">
    <w:name w:val="Reg_IndtAfter1.1.1.1Lvl2Hang"/>
    <w:basedOn w:val="Normal"/>
    <w:rsid w:val="003D423A"/>
    <w:pPr>
      <w:ind w:left="2835"/>
    </w:pPr>
  </w:style>
  <w:style w:type="paragraph" w:customStyle="1" w:styleId="RegPara1111Lvl2Hang">
    <w:name w:val="Reg_Para1.1.1.1Lvl2Hang"/>
    <w:basedOn w:val="Normal"/>
    <w:rsid w:val="003D423A"/>
    <w:pPr>
      <w:ind w:left="2268"/>
    </w:pPr>
  </w:style>
  <w:style w:type="paragraph" w:customStyle="1" w:styleId="RegIndtAfter1Lvl1Hang">
    <w:name w:val="Reg_IndtAfter1Lvl1Hang"/>
    <w:basedOn w:val="Normal"/>
    <w:rsid w:val="003D423A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3D423A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3D423A"/>
  </w:style>
  <w:style w:type="paragraph" w:customStyle="1" w:styleId="RegPara11Lvl1IndtAfter">
    <w:name w:val="Reg_Para1.1Lvl1IndtAfter"/>
    <w:basedOn w:val="Normal"/>
    <w:rsid w:val="003D423A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3D423A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3D423A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3D423A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3D423A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3D423A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3D423A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5B1F-AB8E-49A4-BB61-354D53F2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566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35</cp:revision>
  <cp:lastPrinted>2014-06-30T09:50:00Z</cp:lastPrinted>
  <dcterms:created xsi:type="dcterms:W3CDTF">2014-06-17T13:12:00Z</dcterms:created>
  <dcterms:modified xsi:type="dcterms:W3CDTF">2014-06-30T13:13:00Z</dcterms:modified>
</cp:coreProperties>
</file>