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AB20AB" w:rsidP="008A6FFE">
      <w:pPr>
        <w:pStyle w:val="Heading1"/>
        <w:rPr>
          <w:b w:val="0"/>
          <w:color w:val="auto"/>
          <w:highlight w:val="cyan"/>
          <w:lang w:val="en-ZA"/>
        </w:rPr>
      </w:pPr>
      <w:r w:rsidRPr="00AB20AB">
        <w:rPr>
          <w:b w:val="0"/>
          <w:noProof/>
          <w:color w:val="auto"/>
          <w:sz w:val="20"/>
          <w:highlight w:val="cyan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TA-Law-(Jpeg)-5K-for-web" style="width:105.75pt;height:105.75pt;visibility:visible">
            <v:imagedata r:id="rId8" o:title="JUTA-Law-(Jpeg)-5K-for-web"/>
          </v:shape>
        </w:pict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8A6FFE" w:rsidRPr="00755C87" w:rsidRDefault="008A6FFE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C2110F">
        <w:t xml:space="preserve">(Bulletin </w:t>
      </w:r>
      <w:r w:rsidR="00414D15">
        <w:t>5</w:t>
      </w:r>
      <w:r w:rsidRPr="00C2110F">
        <w:t xml:space="preserve"> of 201</w:t>
      </w:r>
      <w:r w:rsidR="00F53450">
        <w:t>4</w:t>
      </w:r>
      <w:r w:rsidRPr="00C2110F">
        <w:t xml:space="preserve">, based on Gazettes received during the week dated </w:t>
      </w:r>
      <w:r w:rsidR="000B1316">
        <w:t xml:space="preserve">24 </w:t>
      </w:r>
      <w:r w:rsidR="00414D15">
        <w:t xml:space="preserve">to 31 </w:t>
      </w:r>
      <w:r w:rsidR="00F53450">
        <w:t>January 2014</w:t>
      </w:r>
      <w:r w:rsidRPr="00C2110F">
        <w:t>)</w:t>
      </w:r>
    </w:p>
    <w:p w:rsidR="008A6FFE" w:rsidRPr="00C2110F" w:rsidRDefault="008A6FFE" w:rsidP="00945C7C">
      <w:pPr>
        <w:pStyle w:val="LegHeadCenteredBold"/>
      </w:pPr>
      <w:r w:rsidRPr="00C2110F">
        <w:t>JUTA</w:t>
      </w:r>
      <w:r w:rsidR="001D405D" w:rsidRPr="00C2110F">
        <w:t>'</w:t>
      </w:r>
      <w:r w:rsidRPr="00C2110F">
        <w:t>S WEEKLY STATUTES BULLETIN</w:t>
      </w:r>
    </w:p>
    <w:p w:rsidR="008A6FFE" w:rsidRPr="00C2110F" w:rsidRDefault="008A6FFE" w:rsidP="008A6FFE">
      <w:pPr>
        <w:pStyle w:val="LegHeadCenteredItalic"/>
      </w:pPr>
      <w:r w:rsidRPr="00C2110F">
        <w:t>ISSN 1022 - 6397</w:t>
      </w:r>
    </w:p>
    <w:p w:rsidR="00FB1F9D" w:rsidRPr="009E1D03" w:rsidRDefault="00FB1F9D" w:rsidP="00231826">
      <w:pPr>
        <w:pStyle w:val="LegHeadCenteredBold"/>
      </w:pPr>
      <w:r w:rsidRPr="009E1D03">
        <w:t>ACT</w:t>
      </w:r>
      <w:r w:rsidR="00D726E7" w:rsidRPr="009E1D03">
        <w:t>S</w:t>
      </w:r>
    </w:p>
    <w:p w:rsidR="00414D15" w:rsidRPr="005159C1" w:rsidRDefault="00414D15" w:rsidP="00414D15">
      <w:pPr>
        <w:pStyle w:val="LegHeadBold"/>
      </w:pPr>
      <w:r w:rsidRPr="005159C1">
        <w:t xml:space="preserve">CRIMINAL LAW (FORENSIC PROCEDURES) AMENDMENT ACT 37 OF 2013 </w:t>
      </w:r>
      <w:r w:rsidRPr="005159C1">
        <w:br/>
      </w:r>
      <w:r w:rsidRPr="005159C1">
        <w:rPr>
          <w:b w:val="0"/>
        </w:rPr>
        <w:t>(</w:t>
      </w:r>
      <w:r w:rsidRPr="005159C1">
        <w:rPr>
          <w:b w:val="0"/>
          <w:i/>
        </w:rPr>
        <w:t>GG</w:t>
      </w:r>
      <w:r w:rsidRPr="005159C1">
        <w:rPr>
          <w:b w:val="0"/>
        </w:rPr>
        <w:t xml:space="preserve"> 37268 of 27 January 2014)</w:t>
      </w:r>
      <w:r w:rsidRPr="005159C1">
        <w:rPr>
          <w:rStyle w:val="FootnoteReference"/>
          <w:b w:val="0"/>
        </w:rPr>
        <w:footnoteReference w:id="2"/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Date of commencement</w:t>
      </w:r>
      <w:r w:rsidRPr="005159C1">
        <w:t>: to be proclaimed</w:t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Amends</w:t>
      </w:r>
      <w:r w:rsidRPr="005159C1">
        <w:t xml:space="preserve"> s</w:t>
      </w:r>
      <w:r w:rsidR="00371FD1">
        <w:t>s</w:t>
      </w:r>
      <w:r w:rsidRPr="005159C1">
        <w:t>. 36A</w:t>
      </w:r>
      <w:r w:rsidR="00371FD1">
        <w:t xml:space="preserve"> &amp; </w:t>
      </w:r>
      <w:r w:rsidR="00371FD1" w:rsidRPr="005159C1">
        <w:t>212</w:t>
      </w:r>
      <w:r w:rsidRPr="005159C1">
        <w:t xml:space="preserve">; </w:t>
      </w:r>
      <w:r w:rsidRPr="005159C1">
        <w:rPr>
          <w:i/>
          <w:iCs/>
        </w:rPr>
        <w:t>inserts</w:t>
      </w:r>
      <w:r w:rsidRPr="005159C1">
        <w:t xml:space="preserve"> ss. 36D &amp; 36E; </w:t>
      </w:r>
      <w:r w:rsidRPr="005159C1">
        <w:rPr>
          <w:i/>
          <w:iCs/>
        </w:rPr>
        <w:t>substitutes</w:t>
      </w:r>
      <w:r w:rsidRPr="005159C1">
        <w:t xml:space="preserve"> s. 225 </w:t>
      </w:r>
      <w:r w:rsidR="005159C1" w:rsidRPr="005159C1">
        <w:t>and</w:t>
      </w:r>
      <w:r w:rsidRPr="005159C1">
        <w:t xml:space="preserve"> </w:t>
      </w:r>
      <w:r w:rsidRPr="005159C1">
        <w:rPr>
          <w:i/>
          <w:iCs/>
        </w:rPr>
        <w:t>adds</w:t>
      </w:r>
      <w:r w:rsidRPr="005159C1">
        <w:t xml:space="preserve"> Schedule 8 to the Criminal Procedure Act 51 of 1977, </w:t>
      </w:r>
      <w:r w:rsidRPr="005159C1">
        <w:rPr>
          <w:i/>
          <w:iCs/>
        </w:rPr>
        <w:t>inserts</w:t>
      </w:r>
      <w:r w:rsidRPr="005159C1">
        <w:t xml:space="preserve"> Chapter 5B (ss. 15E-Z, AA-AD) in the South African Police Service Act 68 of 1995, </w:t>
      </w:r>
      <w:r w:rsidRPr="005159C1">
        <w:rPr>
          <w:i/>
          <w:iCs/>
        </w:rPr>
        <w:t>amends</w:t>
      </w:r>
      <w:r w:rsidRPr="005159C1">
        <w:t xml:space="preserve"> s. 1 and </w:t>
      </w:r>
      <w:r w:rsidRPr="005159C1">
        <w:rPr>
          <w:i/>
          <w:iCs/>
        </w:rPr>
        <w:t>repeals</w:t>
      </w:r>
      <w:r w:rsidRPr="005159C1">
        <w:t xml:space="preserve"> s. 113, except for subs</w:t>
      </w:r>
      <w:r w:rsidR="005159C1" w:rsidRPr="005159C1">
        <w:t>ection</w:t>
      </w:r>
      <w:r w:rsidRPr="005159C1">
        <w:t xml:space="preserve"> (4), of the Firearms Control Act 60 of 2000 and </w:t>
      </w:r>
      <w:r w:rsidRPr="005159C1">
        <w:rPr>
          <w:i/>
          <w:iCs/>
        </w:rPr>
        <w:t>amends</w:t>
      </w:r>
      <w:r w:rsidRPr="005159C1">
        <w:t xml:space="preserve"> s. 1 and </w:t>
      </w:r>
      <w:r w:rsidRPr="005159C1">
        <w:rPr>
          <w:i/>
          <w:iCs/>
        </w:rPr>
        <w:t>repeals</w:t>
      </w:r>
      <w:r w:rsidRPr="005159C1">
        <w:t xml:space="preserve"> s. 9, except for </w:t>
      </w:r>
      <w:r w:rsidR="005159C1" w:rsidRPr="005159C1">
        <w:t>subsection</w:t>
      </w:r>
      <w:r w:rsidRPr="005159C1">
        <w:t xml:space="preserve"> (4), of the Explosives Act 15 of 2003</w:t>
      </w:r>
    </w:p>
    <w:p w:rsidR="00414D15" w:rsidRPr="005159C1" w:rsidRDefault="00414D15" w:rsidP="00414D15">
      <w:pPr>
        <w:pStyle w:val="LegHeadBold"/>
      </w:pPr>
      <w:r w:rsidRPr="005159C1">
        <w:t>SOUTH AFRICAN POST OFFICE SOC LTD AMENDMENT ACT 38 OF 2013</w:t>
      </w:r>
      <w:r w:rsidRPr="005159C1">
        <w:rPr>
          <w:b w:val="0"/>
        </w:rPr>
        <w:t xml:space="preserve"> </w:t>
      </w:r>
      <w:r w:rsidRPr="005159C1">
        <w:rPr>
          <w:b w:val="0"/>
        </w:rPr>
        <w:br/>
        <w:t>(</w:t>
      </w:r>
      <w:r w:rsidRPr="005159C1">
        <w:rPr>
          <w:b w:val="0"/>
          <w:i/>
        </w:rPr>
        <w:t>GG</w:t>
      </w:r>
      <w:r w:rsidRPr="005159C1">
        <w:rPr>
          <w:b w:val="0"/>
        </w:rPr>
        <w:t xml:space="preserve"> 37269 of 27 January 2014)</w:t>
      </w:r>
      <w:r w:rsidRPr="005159C1">
        <w:rPr>
          <w:rStyle w:val="FootnoteReference"/>
          <w:b w:val="0"/>
        </w:rPr>
        <w:footnoteReference w:id="3"/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Date of commencement</w:t>
      </w:r>
      <w:r w:rsidRPr="005159C1">
        <w:t>: 27 January 2014</w:t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Amends</w:t>
      </w:r>
      <w:r w:rsidRPr="005159C1">
        <w:t xml:space="preserve"> ss. 1, 3, 8 &amp; 11 </w:t>
      </w:r>
      <w:r w:rsidR="00C06157">
        <w:t>of</w:t>
      </w:r>
      <w:r w:rsidRPr="005159C1">
        <w:t xml:space="preserve"> the South African Post Office SOC Ltd Act 22 of 2011 and </w:t>
      </w:r>
      <w:r w:rsidRPr="005159C1">
        <w:rPr>
          <w:i/>
          <w:iCs/>
        </w:rPr>
        <w:t>amends</w:t>
      </w:r>
      <w:r w:rsidRPr="005159C1">
        <w:t xml:space="preserve"> s.</w:t>
      </w:r>
      <w:r w:rsidR="00C06157">
        <w:t> </w:t>
      </w:r>
      <w:r w:rsidRPr="005159C1">
        <w:t>10</w:t>
      </w:r>
      <w:r w:rsidR="00C06157">
        <w:t xml:space="preserve">B </w:t>
      </w:r>
      <w:r w:rsidR="00C06157" w:rsidRPr="00C06157">
        <w:t>and</w:t>
      </w:r>
      <w:r w:rsidRPr="00C06157">
        <w:t xml:space="preserve"> </w:t>
      </w:r>
      <w:r w:rsidRPr="00C06157">
        <w:rPr>
          <w:i/>
          <w:iCs/>
        </w:rPr>
        <w:t>inserts</w:t>
      </w:r>
      <w:r w:rsidRPr="00C06157">
        <w:t xml:space="preserve"> s. 10F</w:t>
      </w:r>
      <w:r w:rsidR="00C06157" w:rsidRPr="00C06157">
        <w:t xml:space="preserve"> in </w:t>
      </w:r>
      <w:r w:rsidRPr="00C06157">
        <w:t>the Post and Telecommunication-related Matters Act 44 of 1958</w:t>
      </w:r>
    </w:p>
    <w:p w:rsidR="00414D15" w:rsidRPr="005159C1" w:rsidRDefault="00414D15" w:rsidP="00414D15">
      <w:pPr>
        <w:pStyle w:val="LegHeadBold"/>
      </w:pPr>
      <w:r w:rsidRPr="005159C1">
        <w:t>SOUTH AFRICAN POSTBANK LIMITED AMENDMENT ACT 44 OF 2013</w:t>
      </w:r>
      <w:r w:rsidRPr="005159C1">
        <w:rPr>
          <w:b w:val="0"/>
        </w:rPr>
        <w:t xml:space="preserve"> </w:t>
      </w:r>
      <w:r w:rsidRPr="005159C1">
        <w:rPr>
          <w:b w:val="0"/>
        </w:rPr>
        <w:br/>
        <w:t>(</w:t>
      </w:r>
      <w:r w:rsidRPr="005159C1">
        <w:rPr>
          <w:b w:val="0"/>
          <w:i/>
        </w:rPr>
        <w:t>GG</w:t>
      </w:r>
      <w:r w:rsidRPr="005159C1">
        <w:rPr>
          <w:b w:val="0"/>
        </w:rPr>
        <w:t xml:space="preserve"> 37270 of 27 January 2014)</w:t>
      </w:r>
      <w:r w:rsidRPr="005159C1">
        <w:rPr>
          <w:rStyle w:val="FootnoteReference"/>
          <w:b w:val="0"/>
        </w:rPr>
        <w:footnoteReference w:id="4"/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Date of commencement</w:t>
      </w:r>
      <w:r w:rsidRPr="005159C1">
        <w:t>: 27 January 2014</w:t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Amends</w:t>
      </w:r>
      <w:r w:rsidRPr="005159C1">
        <w:t xml:space="preserve"> ss. 1, 3, 9, 13, 14, 15, 18, 25 &amp; 26, </w:t>
      </w:r>
      <w:r w:rsidRPr="005159C1">
        <w:rPr>
          <w:i/>
          <w:iCs/>
        </w:rPr>
        <w:t>repeals</w:t>
      </w:r>
      <w:r w:rsidRPr="005159C1">
        <w:t xml:space="preserve"> ss. 4 &amp; 8, </w:t>
      </w:r>
      <w:r w:rsidRPr="005159C1">
        <w:rPr>
          <w:i/>
          <w:iCs/>
        </w:rPr>
        <w:t>inserts</w:t>
      </w:r>
      <w:r w:rsidRPr="005159C1">
        <w:t xml:space="preserve"> s. 26A and </w:t>
      </w:r>
      <w:r w:rsidRPr="005159C1">
        <w:rPr>
          <w:i/>
          <w:iCs/>
        </w:rPr>
        <w:t>substitutes</w:t>
      </w:r>
      <w:r w:rsidRPr="005159C1">
        <w:t xml:space="preserve"> s. 30 of the South African Postbank Limited Act 9 of 2010</w:t>
      </w:r>
    </w:p>
    <w:p w:rsidR="00414D15" w:rsidRPr="005159C1" w:rsidRDefault="00414D15" w:rsidP="0066481D">
      <w:pPr>
        <w:pStyle w:val="LegHeadBold"/>
        <w:keepNext/>
      </w:pPr>
      <w:r w:rsidRPr="005159C1">
        <w:t>BROAD-BASED BLACK ECONOMIC EMPOWERMENT AMENDMENT ACT 46 OF 2013</w:t>
      </w:r>
      <w:r w:rsidRPr="005159C1">
        <w:rPr>
          <w:b w:val="0"/>
        </w:rPr>
        <w:t xml:space="preserve"> </w:t>
      </w:r>
      <w:r w:rsidRPr="005159C1">
        <w:rPr>
          <w:b w:val="0"/>
        </w:rPr>
        <w:br/>
        <w:t>(</w:t>
      </w:r>
      <w:r w:rsidRPr="005159C1">
        <w:rPr>
          <w:b w:val="0"/>
          <w:i/>
        </w:rPr>
        <w:t>GG</w:t>
      </w:r>
      <w:r w:rsidRPr="005159C1">
        <w:rPr>
          <w:b w:val="0"/>
        </w:rPr>
        <w:t xml:space="preserve"> 37271 of 27 January 2014)</w:t>
      </w:r>
      <w:r w:rsidR="00055AB7" w:rsidRPr="005159C1">
        <w:rPr>
          <w:rStyle w:val="FootnoteReference"/>
          <w:b w:val="0"/>
        </w:rPr>
        <w:footnoteReference w:id="5"/>
      </w:r>
    </w:p>
    <w:p w:rsidR="00414D15" w:rsidRPr="005159C1" w:rsidRDefault="00414D15" w:rsidP="005159C1">
      <w:pPr>
        <w:pStyle w:val="LegText"/>
        <w:keepNext/>
      </w:pPr>
      <w:r w:rsidRPr="005159C1">
        <w:rPr>
          <w:i/>
          <w:iCs/>
        </w:rPr>
        <w:t>Date of commencement</w:t>
      </w:r>
      <w:r w:rsidRPr="005159C1">
        <w:t>: to be proclaimed</w:t>
      </w:r>
    </w:p>
    <w:p w:rsidR="00414D15" w:rsidRPr="005159C1" w:rsidRDefault="00414D15" w:rsidP="00414D15">
      <w:pPr>
        <w:pStyle w:val="LegText"/>
      </w:pPr>
      <w:r w:rsidRPr="005159C1">
        <w:rPr>
          <w:i/>
          <w:iCs/>
        </w:rPr>
        <w:t>Amends</w:t>
      </w:r>
      <w:r w:rsidRPr="005159C1">
        <w:t xml:space="preserve"> ss. 1, 2, 3, 9 &amp; 11; </w:t>
      </w:r>
      <w:r w:rsidRPr="005159C1">
        <w:rPr>
          <w:i/>
          <w:iCs/>
        </w:rPr>
        <w:t>substitutes</w:t>
      </w:r>
      <w:r w:rsidRPr="005159C1">
        <w:t xml:space="preserve"> ss. 8, 10 &amp; 14 and </w:t>
      </w:r>
      <w:r w:rsidRPr="005159C1">
        <w:rPr>
          <w:i/>
          <w:iCs/>
        </w:rPr>
        <w:t>inserts</w:t>
      </w:r>
      <w:r w:rsidRPr="005159C1">
        <w:t xml:space="preserve"> ss. 13A-13P inclusive in the Broad-Based Black Economic Empowerment Act 53 of 2003</w:t>
      </w:r>
    </w:p>
    <w:p w:rsidR="000747C2" w:rsidRPr="00A34770" w:rsidRDefault="000747C2" w:rsidP="00D726E7">
      <w:pPr>
        <w:pStyle w:val="LegHeadCenteredBold"/>
      </w:pPr>
      <w:r w:rsidRPr="00A34770">
        <w:lastRenderedPageBreak/>
        <w:t>PROCLAMATIONS AND NOTICES</w:t>
      </w:r>
    </w:p>
    <w:p w:rsidR="007B28EA" w:rsidRDefault="007B28EA" w:rsidP="007B28EA">
      <w:pPr>
        <w:pStyle w:val="LegHeadBold"/>
      </w:pPr>
      <w:r w:rsidRPr="007B28EA">
        <w:rPr>
          <w:szCs w:val="17"/>
        </w:rPr>
        <w:t>Statistics</w:t>
      </w:r>
      <w:r>
        <w:t xml:space="preserve"> South Africa:</w:t>
      </w:r>
    </w:p>
    <w:p w:rsidR="007B28EA" w:rsidRDefault="007B28EA" w:rsidP="007B28EA">
      <w:r>
        <w:t>Consumer Price Index, Rate (Base Dec 2012 = 100), Rate: December 2013: 5</w:t>
      </w:r>
      <w:proofErr w:type="gramStart"/>
      <w:r>
        <w:t>,4</w:t>
      </w:r>
      <w:proofErr w:type="gramEnd"/>
      <w:r>
        <w:t xml:space="preserve"> published  (GenN 42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(p38)</w:t>
      </w:r>
    </w:p>
    <w:p w:rsidR="00606B61" w:rsidRDefault="00606B61" w:rsidP="00606B61">
      <w:pPr>
        <w:pStyle w:val="LegHeadBold"/>
      </w:pPr>
      <w:r>
        <w:t>CURRENCY AND EXCHANGES ACT 9 OF 1933</w:t>
      </w:r>
    </w:p>
    <w:p w:rsidR="00606B61" w:rsidRDefault="00606B61" w:rsidP="00606B61">
      <w:pPr>
        <w:pStyle w:val="LegText"/>
      </w:pPr>
      <w:r>
        <w:t xml:space="preserve">South African Reserve Bank: </w:t>
      </w:r>
      <w:r w:rsidRPr="003611D9">
        <w:t>Name change of an authorised dealer in foreign exchange with limited authority</w:t>
      </w:r>
      <w:r>
        <w:t xml:space="preserve"> for the purposes of the Exchange Control Regulations published </w:t>
      </w:r>
      <w:r>
        <w:br/>
        <w:t xml:space="preserve">(GN R49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37263 of</w:t>
      </w:r>
      <w:r>
        <w:t xml:space="preserve"> </w:t>
      </w:r>
      <w:r w:rsidRPr="003611D9">
        <w:t>31</w:t>
      </w:r>
      <w:r>
        <w:t xml:space="preserve"> January 2014) (p15)</w:t>
      </w:r>
    </w:p>
    <w:p w:rsidR="00A34770" w:rsidRPr="00F80BA9" w:rsidRDefault="00A34770" w:rsidP="00606B61">
      <w:pPr>
        <w:pStyle w:val="LegHeadBold"/>
      </w:pPr>
      <w:r w:rsidRPr="00F80BA9">
        <w:t xml:space="preserve">INCOME </w:t>
      </w:r>
      <w:r w:rsidRPr="00F80BA9">
        <w:rPr>
          <w:szCs w:val="17"/>
        </w:rPr>
        <w:t>TAX</w:t>
      </w:r>
      <w:r w:rsidRPr="00F80BA9">
        <w:t xml:space="preserve"> ACT 58 OF 1962</w:t>
      </w:r>
    </w:p>
    <w:p w:rsidR="00A34770" w:rsidRPr="00414D15" w:rsidRDefault="007B28EA" w:rsidP="00A34770">
      <w:pPr>
        <w:pStyle w:val="LegText"/>
        <w:rPr>
          <w:highlight w:val="cyan"/>
        </w:rPr>
      </w:pPr>
      <w:r w:rsidRPr="00F80BA9">
        <w:t>Supplementary protocol amending</w:t>
      </w:r>
      <w:r w:rsidRPr="007B28EA">
        <w:t xml:space="preserve"> the agreement between the Government of the Republic of South Africa and the Government of the Sultanate of Oman for</w:t>
      </w:r>
      <w:r w:rsidR="000F54B5">
        <w:t xml:space="preserve"> </w:t>
      </w:r>
      <w:r w:rsidRPr="007B28EA">
        <w:t xml:space="preserve">the avoidance of double taxation and the prevention of fiscal evasion with respect to taxes on </w:t>
      </w:r>
      <w:r w:rsidRPr="00CE6A8F">
        <w:t xml:space="preserve">income </w:t>
      </w:r>
      <w:r w:rsidR="002E12F5" w:rsidRPr="00CE6A8F">
        <w:t xml:space="preserve">published </w:t>
      </w:r>
      <w:r w:rsidR="000F54B5">
        <w:br/>
      </w:r>
      <w:r w:rsidR="002E12F5" w:rsidRPr="00CE6A8F">
        <w:t xml:space="preserve">(GN </w:t>
      </w:r>
      <w:r w:rsidR="00CE6A8F">
        <w:t>20</w:t>
      </w:r>
      <w:r w:rsidR="002E12F5" w:rsidRPr="00CE6A8F">
        <w:t xml:space="preserve"> </w:t>
      </w:r>
      <w:r w:rsidR="00A34770" w:rsidRPr="00CE6A8F">
        <w:t xml:space="preserve">in </w:t>
      </w:r>
      <w:r w:rsidR="00A34770" w:rsidRPr="00CE6A8F">
        <w:rPr>
          <w:i/>
        </w:rPr>
        <w:t>GG</w:t>
      </w:r>
      <w:r w:rsidR="00A34770" w:rsidRPr="00CE6A8F">
        <w:t xml:space="preserve"> 3724</w:t>
      </w:r>
      <w:r w:rsidR="00CE6A8F">
        <w:t>4</w:t>
      </w:r>
      <w:r w:rsidR="00A34770" w:rsidRPr="00CE6A8F">
        <w:t xml:space="preserve"> of 2</w:t>
      </w:r>
      <w:r w:rsidR="00CE6A8F">
        <w:t>9</w:t>
      </w:r>
      <w:r w:rsidR="00A34770" w:rsidRPr="00CE6A8F">
        <w:t xml:space="preserve"> January 2014) (p</w:t>
      </w:r>
      <w:r w:rsidR="002E12F5" w:rsidRPr="00CE6A8F">
        <w:t>2</w:t>
      </w:r>
      <w:r w:rsidR="00A34770" w:rsidRPr="00CE6A8F">
        <w:t>)</w:t>
      </w:r>
    </w:p>
    <w:p w:rsidR="0012374E" w:rsidRPr="0012374E" w:rsidRDefault="0012374E" w:rsidP="0012374E">
      <w:pPr>
        <w:pStyle w:val="LegHeadBold"/>
        <w:rPr>
          <w:szCs w:val="17"/>
        </w:rPr>
      </w:pPr>
      <w:r w:rsidRPr="0012374E">
        <w:rPr>
          <w:szCs w:val="17"/>
        </w:rPr>
        <w:t>MEDICINES AND RELATED SUBSTANCES ACT 101 OF 1965</w:t>
      </w:r>
    </w:p>
    <w:p w:rsidR="0012374E" w:rsidRDefault="0012374E" w:rsidP="0012374E">
      <w:pPr>
        <w:pStyle w:val="LegHeadBold"/>
        <w:rPr>
          <w:szCs w:val="17"/>
        </w:rPr>
      </w:pPr>
      <w:r w:rsidRPr="0012374E">
        <w:t>Regulations</w:t>
      </w:r>
      <w:r w:rsidRPr="0012374E">
        <w:rPr>
          <w:szCs w:val="17"/>
        </w:rPr>
        <w:t xml:space="preserve"> relating to a transparent pricing system for medicines and scheduled substances: </w:t>
      </w:r>
    </w:p>
    <w:p w:rsidR="0012374E" w:rsidRPr="0012374E" w:rsidRDefault="0012374E" w:rsidP="0012374E">
      <w:pPr>
        <w:pStyle w:val="LegText"/>
        <w:rPr>
          <w:szCs w:val="17"/>
        </w:rPr>
      </w:pPr>
      <w:r w:rsidRPr="0012374E">
        <w:rPr>
          <w:szCs w:val="17"/>
        </w:rPr>
        <w:t xml:space="preserve">Single exit price adjustment </w:t>
      </w:r>
      <w:r>
        <w:rPr>
          <w:szCs w:val="17"/>
        </w:rPr>
        <w:t xml:space="preserve">(SEPA) </w:t>
      </w:r>
      <w:r w:rsidRPr="0012374E">
        <w:rPr>
          <w:szCs w:val="17"/>
        </w:rPr>
        <w:t>for the year 201</w:t>
      </w:r>
      <w:r>
        <w:rPr>
          <w:szCs w:val="17"/>
        </w:rPr>
        <w:t>4</w:t>
      </w:r>
      <w:r w:rsidRPr="0012374E">
        <w:rPr>
          <w:szCs w:val="17"/>
        </w:rPr>
        <w:t xml:space="preserve"> published </w:t>
      </w:r>
      <w:r>
        <w:rPr>
          <w:szCs w:val="17"/>
        </w:rPr>
        <w:br/>
      </w:r>
      <w:r w:rsidRPr="0012374E">
        <w:rPr>
          <w:szCs w:val="17"/>
        </w:rPr>
        <w:t xml:space="preserve">(GN </w:t>
      </w:r>
      <w:r>
        <w:rPr>
          <w:szCs w:val="17"/>
        </w:rPr>
        <w:t>R68</w:t>
      </w:r>
      <w:r w:rsidRPr="0012374E">
        <w:rPr>
          <w:szCs w:val="17"/>
        </w:rPr>
        <w:t xml:space="preserve"> in </w:t>
      </w:r>
      <w:r w:rsidRPr="0012374E">
        <w:rPr>
          <w:i/>
          <w:szCs w:val="17"/>
        </w:rPr>
        <w:t>GG</w:t>
      </w:r>
      <w:r>
        <w:rPr>
          <w:szCs w:val="17"/>
        </w:rPr>
        <w:t xml:space="preserve"> </w:t>
      </w:r>
      <w:r w:rsidRPr="0012374E">
        <w:rPr>
          <w:szCs w:val="17"/>
        </w:rPr>
        <w:t>3</w:t>
      </w:r>
      <w:r>
        <w:rPr>
          <w:szCs w:val="17"/>
        </w:rPr>
        <w:t>7292</w:t>
      </w:r>
      <w:r w:rsidRPr="0012374E">
        <w:rPr>
          <w:szCs w:val="17"/>
        </w:rPr>
        <w:t xml:space="preserve"> of </w:t>
      </w:r>
      <w:r>
        <w:rPr>
          <w:szCs w:val="17"/>
        </w:rPr>
        <w:t>31</w:t>
      </w:r>
      <w:r w:rsidRPr="0012374E">
        <w:rPr>
          <w:szCs w:val="17"/>
        </w:rPr>
        <w:t xml:space="preserve"> January 201</w:t>
      </w:r>
      <w:r>
        <w:rPr>
          <w:szCs w:val="17"/>
        </w:rPr>
        <w:t>4</w:t>
      </w:r>
      <w:r w:rsidRPr="0012374E">
        <w:rPr>
          <w:szCs w:val="17"/>
        </w:rPr>
        <w:t>) (p3)</w:t>
      </w:r>
    </w:p>
    <w:p w:rsidR="0012374E" w:rsidRDefault="0012374E" w:rsidP="0012374E">
      <w:pPr>
        <w:pStyle w:val="LegText"/>
        <w:rPr>
          <w:szCs w:val="17"/>
        </w:rPr>
      </w:pPr>
      <w:r w:rsidRPr="0012374E">
        <w:rPr>
          <w:szCs w:val="17"/>
        </w:rPr>
        <w:t>Information to be provided by manufacturers and/or importers of medicines and scheduled substances when applying for the single exit price adjustment for 201</w:t>
      </w:r>
      <w:r>
        <w:rPr>
          <w:szCs w:val="17"/>
        </w:rPr>
        <w:t>4</w:t>
      </w:r>
      <w:r w:rsidRPr="0012374E">
        <w:rPr>
          <w:szCs w:val="17"/>
        </w:rPr>
        <w:t xml:space="preserve"> published </w:t>
      </w:r>
      <w:r>
        <w:rPr>
          <w:szCs w:val="17"/>
        </w:rPr>
        <w:br/>
      </w:r>
      <w:r w:rsidRPr="0012374E">
        <w:rPr>
          <w:szCs w:val="17"/>
        </w:rPr>
        <w:t xml:space="preserve">(GN </w:t>
      </w:r>
      <w:r>
        <w:rPr>
          <w:szCs w:val="17"/>
        </w:rPr>
        <w:t>R69</w:t>
      </w:r>
      <w:r w:rsidRPr="0012374E">
        <w:rPr>
          <w:szCs w:val="17"/>
        </w:rPr>
        <w:t xml:space="preserve"> in </w:t>
      </w:r>
      <w:r w:rsidRPr="0012374E">
        <w:rPr>
          <w:i/>
          <w:szCs w:val="17"/>
        </w:rPr>
        <w:t>GG</w:t>
      </w:r>
      <w:r>
        <w:rPr>
          <w:szCs w:val="17"/>
        </w:rPr>
        <w:t xml:space="preserve"> </w:t>
      </w:r>
      <w:r w:rsidRPr="0012374E">
        <w:rPr>
          <w:szCs w:val="17"/>
        </w:rPr>
        <w:t>3</w:t>
      </w:r>
      <w:r>
        <w:rPr>
          <w:szCs w:val="17"/>
        </w:rPr>
        <w:t>7292</w:t>
      </w:r>
      <w:r w:rsidRPr="0012374E">
        <w:rPr>
          <w:szCs w:val="17"/>
        </w:rPr>
        <w:t xml:space="preserve"> of </w:t>
      </w:r>
      <w:r>
        <w:rPr>
          <w:szCs w:val="17"/>
        </w:rPr>
        <w:t>31</w:t>
      </w:r>
      <w:r w:rsidRPr="0012374E">
        <w:rPr>
          <w:szCs w:val="17"/>
        </w:rPr>
        <w:t xml:space="preserve"> January 201</w:t>
      </w:r>
      <w:r>
        <w:rPr>
          <w:szCs w:val="17"/>
        </w:rPr>
        <w:t>4</w:t>
      </w:r>
      <w:r w:rsidRPr="0012374E">
        <w:rPr>
          <w:szCs w:val="17"/>
        </w:rPr>
        <w:t>) (p</w:t>
      </w:r>
      <w:r>
        <w:rPr>
          <w:szCs w:val="17"/>
        </w:rPr>
        <w:t>4</w:t>
      </w:r>
      <w:r w:rsidRPr="0012374E">
        <w:rPr>
          <w:szCs w:val="17"/>
        </w:rPr>
        <w:t>)</w:t>
      </w:r>
    </w:p>
    <w:p w:rsidR="00CF3B77" w:rsidRPr="00CF3B77" w:rsidRDefault="00CF3B77" w:rsidP="0012374E">
      <w:pPr>
        <w:pStyle w:val="LegHeadBold"/>
        <w:rPr>
          <w:szCs w:val="17"/>
        </w:rPr>
      </w:pPr>
      <w:r w:rsidRPr="00CF3B77">
        <w:rPr>
          <w:szCs w:val="17"/>
        </w:rPr>
        <w:t>HEALTH PROFESSIONS ACT 56 OF 1974</w:t>
      </w:r>
    </w:p>
    <w:p w:rsidR="00CF3B77" w:rsidRPr="003611D9" w:rsidRDefault="00CF3B77" w:rsidP="00CF3B77">
      <w:pPr>
        <w:pStyle w:val="LegText"/>
      </w:pPr>
      <w:r>
        <w:t xml:space="preserve">Proposed </w:t>
      </w:r>
      <w:r w:rsidRPr="003611D9">
        <w:t>regulations relating to the qualifications for registration of basic ambulance assistants, ambulance emergency assistants, operational emergency care orderl</w:t>
      </w:r>
      <w:r>
        <w:t>ies</w:t>
      </w:r>
      <w:r w:rsidRPr="003611D9">
        <w:t xml:space="preserve"> and paramedics</w:t>
      </w:r>
      <w:r>
        <w:t xml:space="preserve"> published for comment (GN R57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37274 of</w:t>
      </w:r>
      <w:r>
        <w:t xml:space="preserve"> </w:t>
      </w:r>
      <w:r w:rsidRPr="003611D9">
        <w:t>28</w:t>
      </w:r>
      <w:r>
        <w:t xml:space="preserve"> January 2014) (p3)</w:t>
      </w:r>
    </w:p>
    <w:p w:rsidR="00CF3B77" w:rsidRPr="003611D9" w:rsidRDefault="00CF3B77" w:rsidP="00CF3B77">
      <w:pPr>
        <w:pStyle w:val="LegText"/>
      </w:pPr>
      <w:r>
        <w:t xml:space="preserve">Proposed </w:t>
      </w:r>
      <w:r w:rsidRPr="003611D9">
        <w:t>regulations relating to the qualifications for the registration of emergency care practitioners</w:t>
      </w:r>
      <w:r>
        <w:t xml:space="preserve"> published for comment (GN R58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37275 of</w:t>
      </w:r>
      <w:r>
        <w:t xml:space="preserve"> </w:t>
      </w:r>
      <w:r w:rsidRPr="003611D9">
        <w:t>28</w:t>
      </w:r>
      <w:r>
        <w:t xml:space="preserve"> January 2014) (p3)</w:t>
      </w:r>
    </w:p>
    <w:p w:rsidR="00CF3B77" w:rsidRPr="003611D9" w:rsidRDefault="00CF3B77" w:rsidP="00CF3B77">
      <w:pPr>
        <w:pStyle w:val="LegText"/>
      </w:pPr>
      <w:r>
        <w:t xml:space="preserve">Proposed </w:t>
      </w:r>
      <w:r w:rsidRPr="003611D9">
        <w:t>regulations relating to the registration of student emergency care assistants, student emergency care technicians or student emergency care practitioners</w:t>
      </w:r>
      <w:r w:rsidR="002D7001">
        <w:t xml:space="preserve"> published for comment  (GN R59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37276 of</w:t>
      </w:r>
      <w:r>
        <w:t xml:space="preserve"> </w:t>
      </w:r>
      <w:r w:rsidRPr="003611D9">
        <w:t>28</w:t>
      </w:r>
      <w:r>
        <w:t xml:space="preserve"> January 2014</w:t>
      </w:r>
      <w:r w:rsidR="002D7001">
        <w:t>) (p3)</w:t>
      </w:r>
    </w:p>
    <w:p w:rsidR="00CF3B77" w:rsidRPr="003611D9" w:rsidRDefault="00CF3B77" w:rsidP="00CF3B77">
      <w:pPr>
        <w:pStyle w:val="LegText"/>
      </w:pPr>
      <w:r>
        <w:t xml:space="preserve">Proposed </w:t>
      </w:r>
      <w:r w:rsidRPr="003611D9">
        <w:t>regulations relating to names that may not be used in relation to the profession of emergency care</w:t>
      </w:r>
      <w:r w:rsidR="002D7001">
        <w:t xml:space="preserve"> published for comment (GN R60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37277 of</w:t>
      </w:r>
      <w:r>
        <w:t xml:space="preserve"> </w:t>
      </w:r>
      <w:r w:rsidRPr="003611D9">
        <w:t>28</w:t>
      </w:r>
      <w:r>
        <w:t xml:space="preserve"> January 2014</w:t>
      </w:r>
      <w:r w:rsidR="002D7001">
        <w:t>) (p3)</w:t>
      </w:r>
    </w:p>
    <w:p w:rsidR="00CF3B77" w:rsidRPr="003611D9" w:rsidRDefault="00CF3B77" w:rsidP="00CF3B77">
      <w:pPr>
        <w:pStyle w:val="LegText"/>
      </w:pPr>
      <w:r>
        <w:t xml:space="preserve">Proposed </w:t>
      </w:r>
      <w:r w:rsidRPr="003611D9">
        <w:t>regulations relating to the registration of student emergency care consultants and student emergency care specialists</w:t>
      </w:r>
      <w:r w:rsidR="002D7001">
        <w:t xml:space="preserve"> published for comment </w:t>
      </w:r>
      <w:r w:rsidR="002D7001">
        <w:br/>
        <w:t xml:space="preserve">(GN R61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37278 of</w:t>
      </w:r>
      <w:r>
        <w:t xml:space="preserve"> </w:t>
      </w:r>
      <w:r w:rsidRPr="003611D9">
        <w:t>28</w:t>
      </w:r>
      <w:r>
        <w:t xml:space="preserve"> January 2014</w:t>
      </w:r>
      <w:r w:rsidR="002D7001">
        <w:t>) (p3)</w:t>
      </w:r>
    </w:p>
    <w:p w:rsidR="007B28EA" w:rsidRDefault="007B28EA" w:rsidP="0066481D">
      <w:pPr>
        <w:pStyle w:val="LegHeadBold"/>
        <w:keepNext/>
      </w:pPr>
      <w:r w:rsidRPr="007B28EA">
        <w:rPr>
          <w:szCs w:val="17"/>
        </w:rPr>
        <w:t>PROFESSIONAL</w:t>
      </w:r>
      <w:r w:rsidRPr="007B28EA">
        <w:t xml:space="preserve"> AND TECHNICAL SURVEYORS' ACT 40 OF 1984</w:t>
      </w:r>
    </w:p>
    <w:p w:rsidR="007B28EA" w:rsidRDefault="007B28EA" w:rsidP="007B28EA">
      <w:pPr>
        <w:pStyle w:val="LegText"/>
      </w:pPr>
      <w:r w:rsidRPr="003611D9">
        <w:t>South African Council for Professional and Technical Surveyors</w:t>
      </w:r>
      <w:r>
        <w:t>:</w:t>
      </w:r>
      <w:r w:rsidRPr="003611D9">
        <w:t xml:space="preserve"> Further opportunity for persons to apply for registration as Professional Geoinformation Science Practitioners </w:t>
      </w:r>
      <w:r>
        <w:t xml:space="preserve">published </w:t>
      </w:r>
      <w:r>
        <w:br/>
        <w:t xml:space="preserve">(BN 10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(p56)</w:t>
      </w:r>
    </w:p>
    <w:p w:rsidR="00F55FDF" w:rsidRPr="0066481D" w:rsidRDefault="00F55FDF" w:rsidP="00F55FDF">
      <w:pPr>
        <w:pStyle w:val="LegHeadBold"/>
        <w:rPr>
          <w:szCs w:val="17"/>
        </w:rPr>
      </w:pPr>
      <w:r w:rsidRPr="0066481D">
        <w:rPr>
          <w:szCs w:val="17"/>
        </w:rPr>
        <w:t>VALUE-ADDED TAX ACT 89 OF 1991</w:t>
      </w:r>
    </w:p>
    <w:p w:rsidR="00F55FDF" w:rsidRDefault="00AB20AB" w:rsidP="00F55FDF">
      <w:pPr>
        <w:pStyle w:val="LegText"/>
        <w:rPr>
          <w:szCs w:val="17"/>
        </w:rPr>
      </w:pPr>
      <w:hyperlink r:id="rId9" w:history="1">
        <w:r w:rsidR="00F55FDF" w:rsidRPr="0066481D">
          <w:rPr>
            <w:rStyle w:val="Hyperlink"/>
          </w:rPr>
          <w:t>Proposed Electronic</w:t>
        </w:r>
        <w:r w:rsidR="00F55FDF" w:rsidRPr="0066481D">
          <w:rPr>
            <w:rStyle w:val="Hyperlink"/>
            <w:szCs w:val="17"/>
          </w:rPr>
          <w:t xml:space="preserve"> Services Regulations</w:t>
        </w:r>
      </w:hyperlink>
      <w:r w:rsidR="00F55FDF" w:rsidRPr="0066481D">
        <w:rPr>
          <w:szCs w:val="17"/>
        </w:rPr>
        <w:t xml:space="preserve"> published for comment</w:t>
      </w:r>
      <w:r w:rsidR="00F55FDF">
        <w:rPr>
          <w:szCs w:val="17"/>
        </w:rPr>
        <w:t xml:space="preserve"> </w:t>
      </w:r>
    </w:p>
    <w:p w:rsidR="003611D9" w:rsidRPr="003611D9" w:rsidRDefault="003611D9" w:rsidP="00F55FDF">
      <w:pPr>
        <w:pStyle w:val="LegHeadBold"/>
        <w:rPr>
          <w:szCs w:val="17"/>
        </w:rPr>
      </w:pPr>
      <w:r w:rsidRPr="003611D9">
        <w:rPr>
          <w:szCs w:val="17"/>
        </w:rPr>
        <w:t>JUDICIAL SERVICE COMMISSION ACT 9 OF 1994</w:t>
      </w:r>
    </w:p>
    <w:p w:rsidR="003611D9" w:rsidRPr="003611D9" w:rsidRDefault="00CF3B77" w:rsidP="003611D9">
      <w:pPr>
        <w:pStyle w:val="LegText"/>
      </w:pPr>
      <w:r w:rsidRPr="00CF3B77">
        <w:t xml:space="preserve">Date </w:t>
      </w:r>
      <w:r>
        <w:t xml:space="preserve">of </w:t>
      </w:r>
      <w:r w:rsidRPr="00CF3B77">
        <w:t xml:space="preserve">29 January 2014 fixed </w:t>
      </w:r>
      <w:r w:rsidRPr="003611D9">
        <w:t xml:space="preserve">for </w:t>
      </w:r>
      <w:r>
        <w:t xml:space="preserve">the </w:t>
      </w:r>
      <w:r w:rsidRPr="003611D9">
        <w:t>purposes of s. 13</w:t>
      </w:r>
      <w:r>
        <w:t xml:space="preserve"> </w:t>
      </w:r>
      <w:r w:rsidRPr="003611D9">
        <w:t>(4)</w:t>
      </w:r>
      <w:r>
        <w:t xml:space="preserve"> </w:t>
      </w:r>
      <w:r w:rsidRPr="00CF3B77">
        <w:t>as th</w:t>
      </w:r>
      <w:r>
        <w:t xml:space="preserve">at </w:t>
      </w:r>
      <w:r w:rsidRPr="00CF3B77">
        <w:t>on which the period of 60 days commences within which every judge must</w:t>
      </w:r>
      <w:r>
        <w:t xml:space="preserve"> for the first time</w:t>
      </w:r>
      <w:r w:rsidRPr="00CF3B77">
        <w:t xml:space="preserve"> disclose particulars of his or </w:t>
      </w:r>
      <w:r w:rsidRPr="00CF3B77">
        <w:lastRenderedPageBreak/>
        <w:t>her registrable interests and those of his or her immediate family members to the Registrar</w:t>
      </w:r>
      <w:r>
        <w:t xml:space="preserve"> </w:t>
      </w:r>
      <w:r>
        <w:br/>
      </w:r>
      <w:r w:rsidR="003611D9">
        <w:t>(</w:t>
      </w:r>
      <w:r w:rsidR="003611D9" w:rsidRPr="003611D9">
        <w:t xml:space="preserve">Proc R4 in </w:t>
      </w:r>
      <w:r w:rsidR="003611D9" w:rsidRPr="00FF5569">
        <w:rPr>
          <w:i/>
        </w:rPr>
        <w:t>GG</w:t>
      </w:r>
      <w:r w:rsidR="003611D9">
        <w:t xml:space="preserve"> </w:t>
      </w:r>
      <w:r w:rsidR="003611D9" w:rsidRPr="003611D9">
        <w:t>37272 of 29 January 2014</w:t>
      </w:r>
      <w:r w:rsidR="003611D9">
        <w:t>)</w:t>
      </w:r>
      <w:r w:rsidR="003611D9" w:rsidRPr="003611D9">
        <w:t xml:space="preserve"> (p3)</w:t>
      </w:r>
    </w:p>
    <w:p w:rsidR="003611D9" w:rsidRPr="003611D9" w:rsidRDefault="00CF3B77" w:rsidP="003611D9">
      <w:pPr>
        <w:pStyle w:val="LegText"/>
      </w:pPr>
      <w:r w:rsidRPr="00CF3B77">
        <w:t>Regulations relating to the Judicial Service Commission Act, 1994</w:t>
      </w:r>
      <w:r>
        <w:t xml:space="preserve">: </w:t>
      </w:r>
      <w:r w:rsidR="003611D9" w:rsidRPr="003611D9">
        <w:t>Disclosure of registrable interests</w:t>
      </w:r>
      <w:r>
        <w:t xml:space="preserve"> published (GN R5</w:t>
      </w:r>
      <w:r w:rsidR="001733EB">
        <w:t>6</w:t>
      </w:r>
      <w:r>
        <w:t xml:space="preserve"> in</w:t>
      </w:r>
      <w:r w:rsidR="003611D9" w:rsidRPr="003611D9">
        <w:t xml:space="preserve"> </w:t>
      </w:r>
      <w:r w:rsidR="003611D9" w:rsidRPr="003611D9">
        <w:rPr>
          <w:i/>
        </w:rPr>
        <w:t>GG</w:t>
      </w:r>
      <w:r w:rsidR="003611D9" w:rsidRPr="003611D9">
        <w:t xml:space="preserve"> 37273 of</w:t>
      </w:r>
      <w:r w:rsidR="003611D9">
        <w:t xml:space="preserve"> </w:t>
      </w:r>
      <w:r w:rsidR="003611D9" w:rsidRPr="003611D9">
        <w:t>29</w:t>
      </w:r>
      <w:r w:rsidR="003611D9">
        <w:t xml:space="preserve"> January 2014</w:t>
      </w:r>
      <w:r>
        <w:t>) (p3)</w:t>
      </w:r>
    </w:p>
    <w:p w:rsidR="001179B7" w:rsidRDefault="001179B7" w:rsidP="001179B7">
      <w:pPr>
        <w:pStyle w:val="LegHeadBold"/>
      </w:pPr>
      <w:r>
        <w:t xml:space="preserve">NATIONAL </w:t>
      </w:r>
      <w:r w:rsidRPr="001179B7">
        <w:rPr>
          <w:szCs w:val="17"/>
        </w:rPr>
        <w:t>STRATEGIC</w:t>
      </w:r>
      <w:r>
        <w:t xml:space="preserve"> INTELLIGENCE ACT 39 OF 1994</w:t>
      </w:r>
    </w:p>
    <w:p w:rsidR="001179B7" w:rsidRDefault="001179B7" w:rsidP="001179B7">
      <w:pPr>
        <w:pStyle w:val="LegText"/>
      </w:pPr>
      <w:r>
        <w:t xml:space="preserve">Electronic Communications Security Needs Analysis Regulations published and COMSEC Security Audit Regulations published in GenN 2277 in </w:t>
      </w:r>
      <w:r w:rsidRPr="00FF5569">
        <w:rPr>
          <w:i/>
        </w:rPr>
        <w:t>GG</w:t>
      </w:r>
      <w:r>
        <w:t xml:space="preserve"> 26914 of 20 October 2004 repealed </w:t>
      </w:r>
      <w:r w:rsidR="001733EB">
        <w:br/>
      </w:r>
      <w:r>
        <w:t xml:space="preserve">(GN R62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37280 of</w:t>
      </w:r>
      <w:r>
        <w:t xml:space="preserve"> </w:t>
      </w:r>
      <w:r w:rsidRPr="003611D9">
        <w:t>29</w:t>
      </w:r>
      <w:r>
        <w:t xml:space="preserve"> January 2014</w:t>
      </w:r>
      <w:r w:rsidR="0012374E">
        <w:t xml:space="preserve">, as corrected by GN R70 in </w:t>
      </w:r>
      <w:r w:rsidR="0012374E" w:rsidRPr="00FF5569">
        <w:rPr>
          <w:i/>
        </w:rPr>
        <w:t>GG</w:t>
      </w:r>
      <w:r w:rsidR="0012374E">
        <w:t xml:space="preserve"> 37293 of 31 January 2014 (p3)</w:t>
      </w:r>
      <w:r>
        <w:t>) (p3)</w:t>
      </w:r>
    </w:p>
    <w:p w:rsidR="002E27AF" w:rsidRDefault="002E27AF" w:rsidP="002E27AF">
      <w:pPr>
        <w:pStyle w:val="LegHeadBold"/>
      </w:pPr>
      <w:r>
        <w:t xml:space="preserve">MARKETING OF </w:t>
      </w:r>
      <w:r w:rsidRPr="002E27AF">
        <w:rPr>
          <w:szCs w:val="17"/>
        </w:rPr>
        <w:t>AGRICULTURAL</w:t>
      </w:r>
      <w:r>
        <w:t xml:space="preserve"> PRODUCTS ACT 47 OF 1996</w:t>
      </w:r>
    </w:p>
    <w:p w:rsidR="002E27AF" w:rsidRPr="002E27AF" w:rsidRDefault="002E27AF" w:rsidP="002E27AF">
      <w:pPr>
        <w:pStyle w:val="LegText"/>
        <w:rPr>
          <w:b/>
        </w:rPr>
      </w:pPr>
      <w:r w:rsidRPr="002E27AF">
        <w:rPr>
          <w:b/>
        </w:rPr>
        <w:t xml:space="preserve">National Agricultural Marketing Council: </w:t>
      </w:r>
    </w:p>
    <w:p w:rsidR="002E27AF" w:rsidRDefault="002E27AF" w:rsidP="002E27AF">
      <w:pPr>
        <w:pStyle w:val="LegText"/>
      </w:pPr>
      <w:r>
        <w:t xml:space="preserve">Application for statutory measure (levy) on sorghum published for comment by directly affected groups (GenN 33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(p27)</w:t>
      </w:r>
    </w:p>
    <w:p w:rsidR="002E27AF" w:rsidRDefault="002E27AF" w:rsidP="002E27AF">
      <w:pPr>
        <w:pStyle w:val="LegText"/>
        <w:rPr>
          <w:szCs w:val="17"/>
        </w:rPr>
      </w:pPr>
      <w:r w:rsidRPr="002E27AF">
        <w:rPr>
          <w:szCs w:val="17"/>
        </w:rPr>
        <w:t xml:space="preserve">Invitation to register </w:t>
      </w:r>
      <w:r w:rsidR="00371FD1" w:rsidRPr="002E27AF">
        <w:rPr>
          <w:szCs w:val="17"/>
        </w:rPr>
        <w:t xml:space="preserve">with the NAMC </w:t>
      </w:r>
      <w:r w:rsidRPr="002E27AF">
        <w:rPr>
          <w:szCs w:val="17"/>
        </w:rPr>
        <w:t xml:space="preserve">as directly affected groups published </w:t>
      </w:r>
      <w:r>
        <w:rPr>
          <w:szCs w:val="17"/>
        </w:rPr>
        <w:br/>
      </w:r>
      <w:r>
        <w:t xml:space="preserve">(GenN 34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(p28)</w:t>
      </w:r>
    </w:p>
    <w:p w:rsidR="000F54B5" w:rsidRDefault="000F54B5" w:rsidP="00606B61">
      <w:pPr>
        <w:pStyle w:val="LegText"/>
        <w:rPr>
          <w:szCs w:val="17"/>
        </w:rPr>
      </w:pPr>
      <w:r w:rsidRPr="00606B61">
        <w:rPr>
          <w:szCs w:val="17"/>
        </w:rPr>
        <w:t>Declaration of agricultural products amended (GN R</w:t>
      </w:r>
      <w:r w:rsidR="00606B61" w:rsidRPr="00606B61">
        <w:rPr>
          <w:szCs w:val="17"/>
        </w:rPr>
        <w:t>46</w:t>
      </w:r>
      <w:r w:rsidRPr="00606B61">
        <w:rPr>
          <w:szCs w:val="17"/>
        </w:rPr>
        <w:t xml:space="preserve"> in </w:t>
      </w:r>
      <w:r w:rsidR="00606B61" w:rsidRPr="00606B61">
        <w:rPr>
          <w:i/>
        </w:rPr>
        <w:t>GG</w:t>
      </w:r>
      <w:r w:rsidR="00606B61" w:rsidRPr="00606B61">
        <w:t xml:space="preserve"> 37263 of 31 January 2014)</w:t>
      </w:r>
      <w:r w:rsidRPr="00606B61">
        <w:rPr>
          <w:szCs w:val="17"/>
        </w:rPr>
        <w:t xml:space="preserve"> (p</w:t>
      </w:r>
      <w:r w:rsidR="00606B61" w:rsidRPr="00606B61">
        <w:rPr>
          <w:szCs w:val="17"/>
        </w:rPr>
        <w:t>4</w:t>
      </w:r>
      <w:r w:rsidRPr="00606B61">
        <w:rPr>
          <w:szCs w:val="17"/>
        </w:rPr>
        <w:t>)</w:t>
      </w:r>
    </w:p>
    <w:p w:rsidR="007B28EA" w:rsidRPr="007B28EA" w:rsidRDefault="007B28EA" w:rsidP="000F54B5">
      <w:pPr>
        <w:pStyle w:val="LegHeadBold"/>
        <w:rPr>
          <w:szCs w:val="17"/>
        </w:rPr>
      </w:pPr>
      <w:r w:rsidRPr="007B28EA">
        <w:rPr>
          <w:szCs w:val="17"/>
        </w:rPr>
        <w:t>ROAD ACCIDENT FUND ACT 56 OF 1996</w:t>
      </w:r>
    </w:p>
    <w:p w:rsidR="007B28EA" w:rsidRDefault="007B28EA" w:rsidP="007B28EA">
      <w:pPr>
        <w:pStyle w:val="LegText"/>
        <w:rPr>
          <w:szCs w:val="17"/>
        </w:rPr>
      </w:pPr>
      <w:r w:rsidRPr="007B28EA">
        <w:rPr>
          <w:szCs w:val="17"/>
        </w:rPr>
        <w:t xml:space="preserve">Adjustment of statutory limit in respect of claims for loss of income and loss of support </w:t>
      </w:r>
      <w:r w:rsidRPr="007B28EA">
        <w:t>published</w:t>
      </w:r>
      <w:r w:rsidRPr="007B28EA">
        <w:rPr>
          <w:szCs w:val="17"/>
        </w:rPr>
        <w:t xml:space="preserve"> with effect from 31 </w:t>
      </w:r>
      <w:r>
        <w:rPr>
          <w:szCs w:val="17"/>
        </w:rPr>
        <w:t>January</w:t>
      </w:r>
      <w:r w:rsidRPr="007B28EA">
        <w:rPr>
          <w:szCs w:val="17"/>
        </w:rPr>
        <w:t xml:space="preserve"> 201</w:t>
      </w:r>
      <w:r>
        <w:rPr>
          <w:szCs w:val="17"/>
        </w:rPr>
        <w:t>4</w:t>
      </w:r>
      <w:r w:rsidRPr="007B28EA">
        <w:rPr>
          <w:szCs w:val="17"/>
        </w:rPr>
        <w:t xml:space="preserve"> (BN </w:t>
      </w:r>
      <w:r>
        <w:rPr>
          <w:szCs w:val="17"/>
        </w:rPr>
        <w:t>8</w:t>
      </w:r>
      <w:r w:rsidRPr="007B28EA">
        <w:rPr>
          <w:szCs w:val="17"/>
        </w:rPr>
        <w:t xml:space="preserve">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(p53)</w:t>
      </w:r>
    </w:p>
    <w:p w:rsidR="001179B7" w:rsidRDefault="001179B7" w:rsidP="007B28EA">
      <w:pPr>
        <w:pStyle w:val="LegHeadBold"/>
      </w:pPr>
      <w:r w:rsidRPr="001179B7">
        <w:rPr>
          <w:szCs w:val="17"/>
        </w:rPr>
        <w:t>REMUNERATION</w:t>
      </w:r>
      <w:r>
        <w:t xml:space="preserve"> OF PUBLIC OFFICE BEARERS ACT 20 OF 1998</w:t>
      </w:r>
    </w:p>
    <w:p w:rsidR="001179B7" w:rsidRDefault="001179B7" w:rsidP="001179B7">
      <w:pPr>
        <w:pStyle w:val="LegText"/>
      </w:pPr>
      <w:r>
        <w:t xml:space="preserve">Determination of upper limits of salaries, allowances and benefits of different members of municipal councils published and GN 1032 in </w:t>
      </w:r>
      <w:r w:rsidRPr="00FF5569">
        <w:rPr>
          <w:i/>
        </w:rPr>
        <w:t>GG</w:t>
      </w:r>
      <w:r>
        <w:t xml:space="preserve"> 35962 of 7 December 2012 repealed with effect from 1 July 2013 (GN R64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37281 of</w:t>
      </w:r>
      <w:r>
        <w:t xml:space="preserve"> </w:t>
      </w:r>
      <w:r w:rsidRPr="003611D9">
        <w:t>29</w:t>
      </w:r>
      <w:r>
        <w:t xml:space="preserve"> January 2014) (p3)</w:t>
      </w:r>
    </w:p>
    <w:p w:rsidR="002E27AF" w:rsidRDefault="002E27AF" w:rsidP="002E27AF">
      <w:pPr>
        <w:pStyle w:val="LegHeadBold"/>
      </w:pPr>
      <w:r>
        <w:t>COMPETITION ACT 89 OF 1998</w:t>
      </w:r>
    </w:p>
    <w:p w:rsidR="002E27AF" w:rsidRDefault="002E27AF" w:rsidP="002E27AF">
      <w:pPr>
        <w:pStyle w:val="LegText"/>
      </w:pPr>
      <w:r w:rsidRPr="003611D9">
        <w:t>National Hospital Network</w:t>
      </w:r>
      <w:r>
        <w:t xml:space="preserve">: Application for an exemption published for comment </w:t>
      </w:r>
      <w:r>
        <w:br/>
        <w:t xml:space="preserve">(GenN 43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(p39)</w:t>
      </w:r>
    </w:p>
    <w:p w:rsidR="002E27AF" w:rsidRDefault="002E27AF" w:rsidP="002E27AF">
      <w:pPr>
        <w:pStyle w:val="LegHeadBold"/>
      </w:pPr>
      <w:r>
        <w:t xml:space="preserve">POSTAL </w:t>
      </w:r>
      <w:r w:rsidRPr="002E27AF">
        <w:rPr>
          <w:szCs w:val="17"/>
        </w:rPr>
        <w:t>SERVICES</w:t>
      </w:r>
      <w:r>
        <w:t xml:space="preserve"> ACT 124 OF 1998</w:t>
      </w:r>
    </w:p>
    <w:p w:rsidR="002E27AF" w:rsidRDefault="002E27AF" w:rsidP="002E27AF">
      <w:pPr>
        <w:pStyle w:val="LegText"/>
      </w:pPr>
      <w:r>
        <w:t xml:space="preserve">Fees and charges for postal services published with effect from 1 April 2014 </w:t>
      </w:r>
      <w:r>
        <w:br/>
        <w:t xml:space="preserve">(GenN 49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37283 of</w:t>
      </w:r>
      <w:r>
        <w:t xml:space="preserve"> </w:t>
      </w:r>
      <w:r w:rsidRPr="003611D9">
        <w:t>30</w:t>
      </w:r>
      <w:r>
        <w:t xml:space="preserve"> January 2014) (p3)</w:t>
      </w:r>
    </w:p>
    <w:p w:rsidR="002E27AF" w:rsidRPr="002E27AF" w:rsidRDefault="002E27AF" w:rsidP="002E27AF">
      <w:pPr>
        <w:pStyle w:val="LegHeadBold"/>
        <w:rPr>
          <w:szCs w:val="17"/>
        </w:rPr>
      </w:pPr>
      <w:r w:rsidRPr="002E27AF">
        <w:rPr>
          <w:szCs w:val="17"/>
        </w:rPr>
        <w:t>NATIONAL NUCLEAR REGULATOR ACT 47 OF 1999</w:t>
      </w:r>
    </w:p>
    <w:p w:rsidR="002E27AF" w:rsidRDefault="002E27AF" w:rsidP="002E27AF">
      <w:pPr>
        <w:pStyle w:val="LegText"/>
        <w:rPr>
          <w:szCs w:val="17"/>
        </w:rPr>
      </w:pPr>
      <w:r w:rsidRPr="002E27AF">
        <w:rPr>
          <w:szCs w:val="17"/>
        </w:rPr>
        <w:t xml:space="preserve">Notice </w:t>
      </w:r>
      <w:r w:rsidRPr="002E27AF">
        <w:t>relating</w:t>
      </w:r>
      <w:r w:rsidRPr="002E27AF">
        <w:rPr>
          <w:szCs w:val="17"/>
        </w:rPr>
        <w:t xml:space="preserve"> to fees for nuclear authorisations published </w:t>
      </w:r>
      <w:r>
        <w:rPr>
          <w:szCs w:val="17"/>
        </w:rPr>
        <w:br/>
      </w:r>
      <w:r w:rsidRPr="002E27AF">
        <w:rPr>
          <w:szCs w:val="17"/>
        </w:rPr>
        <w:t>(G</w:t>
      </w:r>
      <w:r>
        <w:rPr>
          <w:szCs w:val="17"/>
        </w:rPr>
        <w:t>en</w:t>
      </w:r>
      <w:r w:rsidRPr="002E27AF">
        <w:rPr>
          <w:szCs w:val="17"/>
        </w:rPr>
        <w:t xml:space="preserve">N </w:t>
      </w:r>
      <w:r>
        <w:rPr>
          <w:szCs w:val="17"/>
        </w:rPr>
        <w:t>38</w:t>
      </w:r>
      <w:r w:rsidRPr="002E27AF">
        <w:rPr>
          <w:szCs w:val="17"/>
        </w:rPr>
        <w:t xml:space="preserve">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(p33)</w:t>
      </w:r>
    </w:p>
    <w:p w:rsidR="003611D9" w:rsidRPr="003611D9" w:rsidRDefault="003611D9" w:rsidP="0066481D">
      <w:pPr>
        <w:pStyle w:val="LegHeadBold"/>
        <w:keepNext/>
        <w:rPr>
          <w:szCs w:val="17"/>
        </w:rPr>
      </w:pPr>
      <w:r w:rsidRPr="003611D9">
        <w:rPr>
          <w:szCs w:val="17"/>
        </w:rPr>
        <w:t>FIREARMS CONTROL ACT 60 OF 2000</w:t>
      </w:r>
    </w:p>
    <w:p w:rsidR="003611D9" w:rsidRDefault="003611D9" w:rsidP="003611D9">
      <w:pPr>
        <w:pStyle w:val="LegText"/>
      </w:pPr>
      <w:r w:rsidRPr="003611D9">
        <w:t>Notice of intention to destroy all firearms and ammunition that were voluntarily surrendered to or forfeited to the State and 21 day window for representations from any person who has a valid claim to such firearm or ammunition as to why they should not be destroyed published (GN 4</w:t>
      </w:r>
      <w:r>
        <w:t>5</w:t>
      </w:r>
      <w:r w:rsidRPr="003611D9">
        <w:t xml:space="preserve"> in </w:t>
      </w:r>
      <w:r w:rsidRPr="003611D9">
        <w:rPr>
          <w:i/>
        </w:rPr>
        <w:t>GG</w:t>
      </w:r>
      <w:r>
        <w:t xml:space="preserve"> </w:t>
      </w:r>
      <w:r w:rsidRPr="003611D9">
        <w:t>37267</w:t>
      </w:r>
      <w:r>
        <w:t xml:space="preserve"> </w:t>
      </w:r>
      <w:r w:rsidRPr="003611D9">
        <w:t>of 28</w:t>
      </w:r>
      <w:r>
        <w:t xml:space="preserve"> </w:t>
      </w:r>
      <w:r w:rsidRPr="003611D9">
        <w:t>Jan</w:t>
      </w:r>
      <w:r>
        <w:t>uary 20</w:t>
      </w:r>
      <w:r w:rsidRPr="003611D9">
        <w:t>14) (p3)</w:t>
      </w:r>
    </w:p>
    <w:p w:rsidR="007B28EA" w:rsidRDefault="007B28EA" w:rsidP="007B28EA">
      <w:pPr>
        <w:pStyle w:val="LegHeadBold"/>
      </w:pPr>
      <w:r w:rsidRPr="007B28EA">
        <w:rPr>
          <w:szCs w:val="17"/>
        </w:rPr>
        <w:t>COLLECTIVE</w:t>
      </w:r>
      <w:r w:rsidRPr="007B28EA">
        <w:t xml:space="preserve"> INVESTMENT SCHEMES CONTROL ACT 45 OF 2002</w:t>
      </w:r>
    </w:p>
    <w:p w:rsidR="007B28EA" w:rsidRDefault="007B28EA" w:rsidP="007B28EA">
      <w:pPr>
        <w:pStyle w:val="LegText"/>
      </w:pPr>
      <w:r w:rsidRPr="007B28EA">
        <w:t xml:space="preserve">Financial Services Board: </w:t>
      </w:r>
      <w:r w:rsidRPr="003611D9">
        <w:t xml:space="preserve">Exemption of manager of a collective investment scheme in securities from certain provisions of </w:t>
      </w:r>
      <w:r w:rsidRPr="007B28EA">
        <w:t xml:space="preserve">BN 80 in </w:t>
      </w:r>
      <w:r w:rsidRPr="00FF5569">
        <w:rPr>
          <w:i/>
        </w:rPr>
        <w:t>GG</w:t>
      </w:r>
      <w:r>
        <w:t xml:space="preserve"> </w:t>
      </w:r>
      <w:r w:rsidRPr="007B28EA">
        <w:t>35321 of 10 May 2012</w:t>
      </w:r>
      <w:r>
        <w:t xml:space="preserve"> published </w:t>
      </w:r>
      <w:r>
        <w:br/>
        <w:t xml:space="preserve">(BN 9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37262 of</w:t>
      </w:r>
      <w:r>
        <w:t xml:space="preserve"> </w:t>
      </w:r>
      <w:r w:rsidRPr="003611D9">
        <w:t>31</w:t>
      </w:r>
      <w:r>
        <w:t xml:space="preserve"> January 2014) (p54)</w:t>
      </w:r>
    </w:p>
    <w:p w:rsidR="001179B7" w:rsidRDefault="001179B7" w:rsidP="005C5E9B">
      <w:pPr>
        <w:pStyle w:val="LegHeadBold"/>
        <w:keepNext/>
      </w:pPr>
      <w:r>
        <w:lastRenderedPageBreak/>
        <w:t xml:space="preserve">INTELLIGENCE </w:t>
      </w:r>
      <w:r w:rsidRPr="001179B7">
        <w:rPr>
          <w:szCs w:val="17"/>
        </w:rPr>
        <w:t>SERVICES</w:t>
      </w:r>
      <w:r>
        <w:t xml:space="preserve"> ACT 65 OF 2002</w:t>
      </w:r>
    </w:p>
    <w:p w:rsidR="001179B7" w:rsidRDefault="001179B7" w:rsidP="001179B7">
      <w:pPr>
        <w:pStyle w:val="LegText"/>
      </w:pPr>
      <w:r>
        <w:t xml:space="preserve">Intelligence Services Regulations, 2014 published and all Regulations issued in 2003 under the Act, including all amendments thereof made and issued prior to these Regulations of 2014 repealed (GN R63 </w:t>
      </w:r>
      <w:r w:rsidRPr="003611D9">
        <w:t xml:space="preserve">in </w:t>
      </w:r>
      <w:r w:rsidRPr="003611D9">
        <w:rPr>
          <w:i/>
        </w:rPr>
        <w:t>GG</w:t>
      </w:r>
      <w:r w:rsidRPr="003611D9">
        <w:t xml:space="preserve"> 37280 of</w:t>
      </w:r>
      <w:r>
        <w:t xml:space="preserve"> </w:t>
      </w:r>
      <w:r w:rsidRPr="003611D9">
        <w:t>29</w:t>
      </w:r>
      <w:r>
        <w:t xml:space="preserve"> January 2014</w:t>
      </w:r>
      <w:r w:rsidR="0012374E">
        <w:t xml:space="preserve">, as corrected by GN R70 in </w:t>
      </w:r>
      <w:r w:rsidR="0012374E" w:rsidRPr="00FF5569">
        <w:rPr>
          <w:i/>
        </w:rPr>
        <w:t>GG</w:t>
      </w:r>
      <w:r w:rsidR="0012374E">
        <w:t xml:space="preserve"> 37293 of 31 January 2014 (p3)</w:t>
      </w:r>
      <w:r>
        <w:t>) (p16)</w:t>
      </w:r>
    </w:p>
    <w:p w:rsidR="00F55FDF" w:rsidRPr="0066481D" w:rsidRDefault="00F55FDF" w:rsidP="00F55FDF">
      <w:pPr>
        <w:pStyle w:val="LegHeadBold"/>
      </w:pPr>
      <w:r w:rsidRPr="0066481D">
        <w:t xml:space="preserve">TAX </w:t>
      </w:r>
      <w:r w:rsidRPr="0066481D">
        <w:rPr>
          <w:szCs w:val="17"/>
        </w:rPr>
        <w:t>ADMINISTRATION</w:t>
      </w:r>
      <w:r w:rsidRPr="0066481D">
        <w:t xml:space="preserve"> ACT 28 OF 2011</w:t>
      </w:r>
    </w:p>
    <w:p w:rsidR="00F55FDF" w:rsidRDefault="00AB20AB" w:rsidP="00F55FDF">
      <w:pPr>
        <w:pStyle w:val="LegText"/>
      </w:pPr>
      <w:hyperlink r:id="rId10" w:history="1">
        <w:r w:rsidR="00F55FDF" w:rsidRPr="0066481D">
          <w:rPr>
            <w:rStyle w:val="Hyperlink"/>
          </w:rPr>
          <w:t>Proposed rules for electronic communication in terms of s. 255 (1)</w:t>
        </w:r>
      </w:hyperlink>
      <w:r w:rsidR="00F55FDF" w:rsidRPr="0066481D">
        <w:t xml:space="preserve"> published for comment</w:t>
      </w:r>
      <w:r w:rsidR="00F55FDF">
        <w:t xml:space="preserve"> </w:t>
      </w:r>
    </w:p>
    <w:p w:rsidR="008B2916" w:rsidRPr="00F55FDF" w:rsidRDefault="008B2916" w:rsidP="00945C7C">
      <w:pPr>
        <w:pStyle w:val="LegHeadCenteredBold"/>
      </w:pPr>
      <w:r w:rsidRPr="00F55FDF">
        <w:t>BILL</w:t>
      </w:r>
    </w:p>
    <w:p w:rsidR="00606B61" w:rsidRPr="003611D9" w:rsidRDefault="00AB20AB" w:rsidP="00606B61">
      <w:pPr>
        <w:pStyle w:val="LegText"/>
      </w:pPr>
      <w:hyperlink r:id="rId11" w:history="1">
        <w:r w:rsidR="00606B61" w:rsidRPr="00B63236">
          <w:rPr>
            <w:rStyle w:val="Hyperlink"/>
          </w:rPr>
          <w:t xml:space="preserve">Development Bank of Southern Africa Amendment Bill, </w:t>
        </w:r>
        <w:r w:rsidR="00F55FDF" w:rsidRPr="00B63236">
          <w:rPr>
            <w:rStyle w:val="Hyperlink"/>
          </w:rPr>
          <w:t>2014</w:t>
        </w:r>
      </w:hyperlink>
      <w:r w:rsidR="00F55FDF" w:rsidRPr="00F55FDF">
        <w:t xml:space="preserve"> explanatory summary published (GenN 50 </w:t>
      </w:r>
      <w:r w:rsidR="00606B61" w:rsidRPr="00F55FDF">
        <w:t xml:space="preserve">in </w:t>
      </w:r>
      <w:r w:rsidR="00606B61" w:rsidRPr="00F55FDF">
        <w:rPr>
          <w:i/>
        </w:rPr>
        <w:t>GG</w:t>
      </w:r>
      <w:r w:rsidR="00606B61" w:rsidRPr="00F55FDF">
        <w:t xml:space="preserve"> 37285 of 31 January 2014</w:t>
      </w:r>
      <w:r w:rsidR="00F55FDF" w:rsidRPr="00F55FDF">
        <w:t>) (p3)</w:t>
      </w:r>
    </w:p>
    <w:p w:rsidR="005251AB" w:rsidRPr="00A05F7C" w:rsidRDefault="005251AB" w:rsidP="00627065">
      <w:pPr>
        <w:pStyle w:val="LegHeadCenteredBold"/>
      </w:pPr>
      <w:r w:rsidRPr="00A05F7C">
        <w:t>PROVINCIAL LEGISLATION</w:t>
      </w:r>
    </w:p>
    <w:p w:rsidR="003E7B22" w:rsidRDefault="003E7B22" w:rsidP="003E7B22">
      <w:pPr>
        <w:pStyle w:val="LegHeadBold"/>
      </w:pPr>
      <w:r>
        <w:t>EASTERN CAPE</w:t>
      </w:r>
    </w:p>
    <w:p w:rsidR="003E7B22" w:rsidRDefault="003E7B22" w:rsidP="003E7B22">
      <w:pPr>
        <w:pStyle w:val="LegText"/>
      </w:pPr>
      <w:r w:rsidRPr="00540116">
        <w:t xml:space="preserve">National Environmental Management: Integrated Coastal Management Act 24 of 2008: </w:t>
      </w:r>
      <w:r>
        <w:t xml:space="preserve">Notice of intension to adopt the Eastern Cape Coastal Management Programme published for comment </w:t>
      </w:r>
      <w:r>
        <w:br/>
        <w:t xml:space="preserve">(GenN 16 in </w:t>
      </w:r>
      <w:r w:rsidRPr="00540116">
        <w:rPr>
          <w:i/>
        </w:rPr>
        <w:t>PG</w:t>
      </w:r>
      <w:r>
        <w:t xml:space="preserve"> 3071 of 31 January 2014)</w:t>
      </w:r>
    </w:p>
    <w:p w:rsidR="003E7B22" w:rsidRDefault="003E7B22" w:rsidP="003E7B22">
      <w:pPr>
        <w:pStyle w:val="LegText"/>
      </w:pPr>
      <w:r w:rsidRPr="00C317D5">
        <w:t>Constitution of the Republic of South Africa, 1996</w:t>
      </w:r>
      <w:r>
        <w:t xml:space="preserve"> </w:t>
      </w:r>
      <w:r w:rsidRPr="00C317D5">
        <w:t xml:space="preserve">and Local Government: Municipal Systems Act 32 of 2000: </w:t>
      </w:r>
      <w:r>
        <w:t>Mbhashe Local</w:t>
      </w:r>
      <w:r w:rsidRPr="00C317D5">
        <w:t xml:space="preserve"> Municipality: </w:t>
      </w:r>
      <w:r>
        <w:t xml:space="preserve">Credit Control and Debt Collection By-laws, 2012; Traffic By-laws, 2012; Abattoir By-laws, 2012; Advertising Signs and Disfigurement of the Fronts or Frontages of Streets By-laws, 2012; Aerial Systems By-laws, 2012; Control of Disposal Sites By-laws, 2012; By-laws Relating to Hairdressers and Beauticians, 2012; Fireworks By-laws, 2012; Fresh Produce Market By-laws, 2012; Parking Grounds Car Watchers and Parking Attendants By-laws, 2012; Public Amenities By-laws, 2012; Regulation of Parks and Open Spaces By-laws and [sic], 2012; Child Care Facilities By-laws, 2012; Cemeteries By-laws, 2012; Fences and Fencing By-laws, 2012; Financial By-laws and [sic], 2012; and Food handling By-laws, 2012 published and previous by-laws repealed </w:t>
      </w:r>
      <w:r>
        <w:br/>
        <w:t xml:space="preserve">(LANs 1-17 in </w:t>
      </w:r>
      <w:r w:rsidRPr="005B195E">
        <w:rPr>
          <w:i/>
        </w:rPr>
        <w:t>PG</w:t>
      </w:r>
      <w:r>
        <w:t xml:space="preserve"> 3113 of 31 January 2014) (pp 3, 26, 38, 51, 71, 76, 81, 87, 91, 113, 133, 141, 154, 168, 189, 199 &amp; 219)</w:t>
      </w:r>
    </w:p>
    <w:p w:rsidR="003E7B22" w:rsidRDefault="003E7B22" w:rsidP="003E7B22">
      <w:pPr>
        <w:pStyle w:val="LegText"/>
      </w:pPr>
      <w:r w:rsidRPr="000B7034">
        <w:t xml:space="preserve">Disaster Management Act 57 of 2002: </w:t>
      </w:r>
      <w:r>
        <w:t xml:space="preserve">Joe </w:t>
      </w:r>
      <w:proofErr w:type="spellStart"/>
      <w:r>
        <w:t>Gqabi</w:t>
      </w:r>
      <w:proofErr w:type="spellEnd"/>
      <w:r>
        <w:t xml:space="preserve"> District Municipality</w:t>
      </w:r>
      <w:r w:rsidRPr="000B7034">
        <w:t xml:space="preserve">: Declaration of a local state of </w:t>
      </w:r>
      <w:r>
        <w:t xml:space="preserve">drought </w:t>
      </w:r>
      <w:r w:rsidRPr="000B7034">
        <w:t xml:space="preserve">disaster </w:t>
      </w:r>
      <w:r w:rsidRPr="002F3DE6">
        <w:t xml:space="preserve">published (PN </w:t>
      </w:r>
      <w:r>
        <w:t>3</w:t>
      </w:r>
      <w:r w:rsidRPr="002F3DE6">
        <w:t xml:space="preserve"> in </w:t>
      </w:r>
      <w:r w:rsidRPr="002F3DE6">
        <w:rPr>
          <w:i/>
        </w:rPr>
        <w:t>PG</w:t>
      </w:r>
      <w:r w:rsidRPr="002F3DE6">
        <w:t xml:space="preserve"> </w:t>
      </w:r>
      <w:r>
        <w:t>3115</w:t>
      </w:r>
      <w:r w:rsidRPr="002F3DE6">
        <w:t xml:space="preserve"> of </w:t>
      </w:r>
      <w:r>
        <w:t>30 January 2014</w:t>
      </w:r>
      <w:r w:rsidRPr="002F3DE6">
        <w:t>) (p</w:t>
      </w:r>
      <w:r>
        <w:t>3</w:t>
      </w:r>
      <w:r w:rsidRPr="002F3DE6">
        <w:t>)</w:t>
      </w:r>
    </w:p>
    <w:p w:rsidR="003E7B22" w:rsidRPr="00011A78" w:rsidRDefault="003E7B22" w:rsidP="003E7B22">
      <w:pPr>
        <w:pStyle w:val="LegText"/>
      </w:pPr>
      <w:r>
        <w:t xml:space="preserve">Adjustments Appropriation Act 6 of 2013 (Eastern Cape) </w:t>
      </w:r>
      <w:r w:rsidRPr="00D048AC">
        <w:t>(P</w:t>
      </w:r>
      <w:r>
        <w:t>N 4</w:t>
      </w:r>
      <w:r w:rsidRPr="00D048AC">
        <w:t xml:space="preserve"> in </w:t>
      </w:r>
      <w:r w:rsidRPr="00011A78">
        <w:rPr>
          <w:i/>
        </w:rPr>
        <w:t>PG</w:t>
      </w:r>
      <w:r>
        <w:t xml:space="preserve"> 3117</w:t>
      </w:r>
      <w:r w:rsidRPr="00D048AC">
        <w:t xml:space="preserve"> of </w:t>
      </w:r>
      <w:r>
        <w:t>31 January 2014</w:t>
      </w:r>
      <w:proofErr w:type="gramStart"/>
      <w:r w:rsidRPr="00D048AC">
        <w:t>)</w:t>
      </w:r>
      <w:proofErr w:type="gramEnd"/>
      <w:r w:rsidR="00C07C61">
        <w:rPr>
          <w:rStyle w:val="FootnoteReference"/>
          <w:lang w:val="af-ZA"/>
        </w:rPr>
        <w:footnoteReference w:id="6"/>
      </w:r>
      <w:r>
        <w:br/>
      </w:r>
      <w:r w:rsidRPr="00011A78">
        <w:rPr>
          <w:i/>
        </w:rPr>
        <w:t xml:space="preserve">Date of </w:t>
      </w:r>
      <w:r>
        <w:rPr>
          <w:i/>
        </w:rPr>
        <w:t>c</w:t>
      </w:r>
      <w:r w:rsidRPr="00011A78">
        <w:rPr>
          <w:i/>
        </w:rPr>
        <w:t>ommencement:</w:t>
      </w:r>
      <w:r>
        <w:t xml:space="preserve"> 31 January 2014</w:t>
      </w:r>
    </w:p>
    <w:p w:rsidR="000E1D56" w:rsidRDefault="000E1D56" w:rsidP="000E1D56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0E1D56" w:rsidRDefault="000E1D56" w:rsidP="000E1D56">
      <w:pPr>
        <w:pStyle w:val="LegText"/>
        <w:rPr>
          <w:lang w:val="af-ZA"/>
        </w:rPr>
      </w:pPr>
      <w:r w:rsidRPr="00EA63D1">
        <w:rPr>
          <w:lang w:val="af-ZA"/>
        </w:rPr>
        <w:t xml:space="preserve">Spatial [Planning and] Land Use Management Act 16 of 2013: </w:t>
      </w:r>
      <w:r>
        <w:rPr>
          <w:lang w:val="af-ZA"/>
        </w:rPr>
        <w:t>Maluti-a-Phofung</w:t>
      </w:r>
      <w:r w:rsidRPr="00EA63D1">
        <w:rPr>
          <w:lang w:val="af-ZA"/>
        </w:rPr>
        <w:t>: Notice of Draft Spatial Development Framework 2014</w:t>
      </w:r>
      <w:r>
        <w:rPr>
          <w:lang w:val="af-ZA"/>
        </w:rPr>
        <w:t>/2015</w:t>
      </w:r>
      <w:r w:rsidRPr="00EA63D1">
        <w:rPr>
          <w:lang w:val="af-ZA"/>
        </w:rPr>
        <w:t xml:space="preserve"> published for comment </w:t>
      </w:r>
      <w:r w:rsidR="00C06157">
        <w:rPr>
          <w:lang w:val="af-ZA"/>
        </w:rPr>
        <w:br/>
      </w:r>
      <w:r w:rsidRPr="00EA63D1">
        <w:rPr>
          <w:lang w:val="af-ZA"/>
        </w:rPr>
        <w:t>(</w:t>
      </w:r>
      <w:r w:rsidRPr="00EA63D1">
        <w:rPr>
          <w:i/>
          <w:lang w:val="af-ZA"/>
        </w:rPr>
        <w:t>PG</w:t>
      </w:r>
      <w:r w:rsidRPr="00EA63D1">
        <w:rPr>
          <w:lang w:val="af-ZA"/>
        </w:rPr>
        <w:t xml:space="preserve"> </w:t>
      </w:r>
      <w:r>
        <w:rPr>
          <w:lang w:val="af-ZA"/>
        </w:rPr>
        <w:t>83</w:t>
      </w:r>
      <w:r w:rsidRPr="00EA63D1">
        <w:rPr>
          <w:lang w:val="af-ZA"/>
        </w:rPr>
        <w:t xml:space="preserve"> of </w:t>
      </w:r>
      <w:r>
        <w:rPr>
          <w:lang w:val="af-ZA"/>
        </w:rPr>
        <w:t>31</w:t>
      </w:r>
      <w:r w:rsidRPr="00EA63D1">
        <w:rPr>
          <w:lang w:val="af-ZA"/>
        </w:rPr>
        <w:t xml:space="preserve"> </w:t>
      </w:r>
      <w:r>
        <w:rPr>
          <w:lang w:val="af-ZA"/>
        </w:rPr>
        <w:t>January</w:t>
      </w:r>
      <w:r w:rsidRPr="00EA63D1">
        <w:rPr>
          <w:lang w:val="af-ZA"/>
        </w:rPr>
        <w:t xml:space="preserve"> 201</w:t>
      </w:r>
      <w:r>
        <w:rPr>
          <w:lang w:val="af-ZA"/>
        </w:rPr>
        <w:t>4</w:t>
      </w:r>
      <w:r w:rsidRPr="00EA63D1">
        <w:rPr>
          <w:lang w:val="af-ZA"/>
        </w:rPr>
        <w:t>) (p</w:t>
      </w:r>
      <w:r>
        <w:rPr>
          <w:lang w:val="af-ZA"/>
        </w:rPr>
        <w:t>4</w:t>
      </w:r>
      <w:r w:rsidRPr="00EA63D1">
        <w:rPr>
          <w:lang w:val="af-ZA"/>
        </w:rPr>
        <w:t>)</w:t>
      </w:r>
    </w:p>
    <w:p w:rsidR="000E1D56" w:rsidRDefault="000E1D56" w:rsidP="000E1D56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0E1D56" w:rsidRDefault="000E1D56" w:rsidP="000E1D56">
      <w:pPr>
        <w:pStyle w:val="LegText"/>
        <w:rPr>
          <w:lang w:val="af-ZA"/>
        </w:rPr>
      </w:pPr>
      <w:r>
        <w:rPr>
          <w:lang w:val="af-ZA"/>
        </w:rPr>
        <w:t xml:space="preserve">Gauteng </w:t>
      </w:r>
      <w:r w:rsidRPr="00526D98">
        <w:rPr>
          <w:lang w:val="af-ZA"/>
        </w:rPr>
        <w:t>Sport and Recreation Bill, 201</w:t>
      </w:r>
      <w:r>
        <w:rPr>
          <w:lang w:val="af-ZA"/>
        </w:rPr>
        <w:t>3;</w:t>
      </w:r>
      <w:r w:rsidRPr="00526D98">
        <w:rPr>
          <w:lang w:val="af-ZA"/>
        </w:rPr>
        <w:t xml:space="preserve"> </w:t>
      </w:r>
      <w:r>
        <w:rPr>
          <w:lang w:val="af-ZA"/>
        </w:rPr>
        <w:t xml:space="preserve">and Gauteng Public Library and Information Services Bill, 2013 </w:t>
      </w:r>
      <w:r w:rsidRPr="00526D98">
        <w:rPr>
          <w:lang w:val="af-ZA"/>
        </w:rPr>
        <w:t>together with the Memorandum</w:t>
      </w:r>
      <w:r>
        <w:rPr>
          <w:lang w:val="af-ZA"/>
        </w:rPr>
        <w:t>s</w:t>
      </w:r>
      <w:r w:rsidRPr="00526D98">
        <w:rPr>
          <w:lang w:val="af-ZA"/>
        </w:rPr>
        <w:t xml:space="preserve"> on the Objects of the Bill</w:t>
      </w:r>
      <w:r>
        <w:rPr>
          <w:lang w:val="af-ZA"/>
        </w:rPr>
        <w:t>s: n</w:t>
      </w:r>
      <w:r w:rsidRPr="00DA3FD0">
        <w:rPr>
          <w:lang w:val="af-ZA"/>
        </w:rPr>
        <w:t>otice</w:t>
      </w:r>
      <w:r>
        <w:rPr>
          <w:lang w:val="af-ZA"/>
        </w:rPr>
        <w:t>s</w:t>
      </w:r>
      <w:r w:rsidRPr="00DA3FD0">
        <w:rPr>
          <w:lang w:val="af-ZA"/>
        </w:rPr>
        <w:t xml:space="preserve"> of intention to introduce</w:t>
      </w:r>
      <w:r>
        <w:rPr>
          <w:lang w:val="af-ZA"/>
        </w:rPr>
        <w:t xml:space="preserve"> </w:t>
      </w:r>
      <w:r w:rsidRPr="00526D98">
        <w:rPr>
          <w:lang w:val="af-ZA"/>
        </w:rPr>
        <w:t>published for comment (</w:t>
      </w:r>
      <w:r>
        <w:rPr>
          <w:lang w:val="af-ZA"/>
        </w:rPr>
        <w:t>Gen</w:t>
      </w:r>
      <w:r w:rsidRPr="00526D98">
        <w:rPr>
          <w:lang w:val="af-ZA"/>
        </w:rPr>
        <w:t>N</w:t>
      </w:r>
      <w:r>
        <w:rPr>
          <w:lang w:val="af-ZA"/>
        </w:rPr>
        <w:t>s</w:t>
      </w:r>
      <w:r w:rsidRPr="00526D98">
        <w:rPr>
          <w:lang w:val="af-ZA"/>
        </w:rPr>
        <w:t xml:space="preserve"> </w:t>
      </w:r>
      <w:r>
        <w:rPr>
          <w:lang w:val="af-ZA"/>
        </w:rPr>
        <w:t>219 &amp; 220</w:t>
      </w:r>
      <w:r w:rsidRPr="00526D98">
        <w:rPr>
          <w:lang w:val="af-ZA"/>
        </w:rPr>
        <w:t xml:space="preserve"> in </w:t>
      </w:r>
      <w:r w:rsidRPr="00DA3FD0">
        <w:rPr>
          <w:i/>
          <w:lang w:val="af-ZA"/>
        </w:rPr>
        <w:t>PG</w:t>
      </w:r>
      <w:r w:rsidRPr="00526D98">
        <w:rPr>
          <w:lang w:val="af-ZA"/>
        </w:rPr>
        <w:t xml:space="preserve"> </w:t>
      </w:r>
      <w:r>
        <w:rPr>
          <w:lang w:val="af-ZA"/>
        </w:rPr>
        <w:t>18</w:t>
      </w:r>
      <w:r w:rsidRPr="00526D98">
        <w:rPr>
          <w:lang w:val="af-ZA"/>
        </w:rPr>
        <w:t xml:space="preserve"> of </w:t>
      </w:r>
      <w:r>
        <w:rPr>
          <w:lang w:val="af-ZA"/>
        </w:rPr>
        <w:t>29 January 2014</w:t>
      </w:r>
      <w:r w:rsidRPr="00526D98">
        <w:rPr>
          <w:lang w:val="af-ZA"/>
        </w:rPr>
        <w:t>) (p</w:t>
      </w:r>
      <w:r>
        <w:rPr>
          <w:lang w:val="af-ZA"/>
        </w:rPr>
        <w:t>p 3 &amp; 43</w:t>
      </w:r>
      <w:r w:rsidRPr="00526D98">
        <w:rPr>
          <w:lang w:val="af-ZA"/>
        </w:rPr>
        <w:t>)</w:t>
      </w:r>
    </w:p>
    <w:p w:rsidR="000E1D56" w:rsidRPr="00A815C9" w:rsidRDefault="000E1D56" w:rsidP="000E1D56">
      <w:pPr>
        <w:pStyle w:val="LegText"/>
        <w:rPr>
          <w:lang w:val="af-ZA"/>
        </w:rPr>
      </w:pPr>
      <w:r>
        <w:rPr>
          <w:lang w:val="af-ZA"/>
        </w:rPr>
        <w:t>Notice on the draft Gauteng Funeral Industry Regulatory Bill</w:t>
      </w:r>
      <w:r w:rsidRPr="00A66D2D">
        <w:rPr>
          <w:lang w:val="af-ZA"/>
        </w:rPr>
        <w:t xml:space="preserve"> published for comment </w:t>
      </w:r>
      <w:r w:rsidR="00C06157">
        <w:rPr>
          <w:lang w:val="af-ZA"/>
        </w:rPr>
        <w:br/>
      </w:r>
      <w:r w:rsidRPr="00A66D2D">
        <w:rPr>
          <w:lang w:val="af-ZA"/>
        </w:rPr>
        <w:t>(</w:t>
      </w:r>
      <w:r>
        <w:rPr>
          <w:lang w:val="af-ZA"/>
        </w:rPr>
        <w:t>Gen</w:t>
      </w:r>
      <w:r w:rsidRPr="00A66D2D">
        <w:rPr>
          <w:lang w:val="af-ZA"/>
        </w:rPr>
        <w:t xml:space="preserve">N </w:t>
      </w:r>
      <w:r>
        <w:rPr>
          <w:lang w:val="af-ZA"/>
        </w:rPr>
        <w:t>289</w:t>
      </w:r>
      <w:r w:rsidRPr="00A66D2D">
        <w:rPr>
          <w:lang w:val="af-ZA"/>
        </w:rPr>
        <w:t xml:space="preserve"> in </w:t>
      </w:r>
      <w:r w:rsidRPr="00A66D2D">
        <w:rPr>
          <w:i/>
          <w:lang w:val="af-ZA"/>
        </w:rPr>
        <w:t>PG</w:t>
      </w:r>
      <w:r w:rsidRPr="00A66D2D">
        <w:rPr>
          <w:lang w:val="af-ZA"/>
        </w:rPr>
        <w:t xml:space="preserve"> </w:t>
      </w:r>
      <w:r>
        <w:rPr>
          <w:lang w:val="af-ZA"/>
        </w:rPr>
        <w:t>26</w:t>
      </w:r>
      <w:r w:rsidRPr="00A66D2D">
        <w:rPr>
          <w:lang w:val="af-ZA"/>
        </w:rPr>
        <w:t xml:space="preserve"> of </w:t>
      </w:r>
      <w:r>
        <w:rPr>
          <w:lang w:val="af-ZA"/>
        </w:rPr>
        <w:t>31 January 2014</w:t>
      </w:r>
      <w:r w:rsidRPr="00A66D2D">
        <w:rPr>
          <w:lang w:val="af-ZA"/>
        </w:rPr>
        <w:t>) (p</w:t>
      </w:r>
      <w:r>
        <w:rPr>
          <w:lang w:val="af-ZA"/>
        </w:rPr>
        <w:t>3</w:t>
      </w:r>
      <w:r w:rsidRPr="00A66D2D">
        <w:rPr>
          <w:lang w:val="af-ZA"/>
        </w:rPr>
        <w:t>)</w:t>
      </w:r>
    </w:p>
    <w:p w:rsidR="005A561C" w:rsidRPr="00933699" w:rsidRDefault="005A561C" w:rsidP="005A561C">
      <w:pPr>
        <w:pStyle w:val="LegHeadBold"/>
        <w:rPr>
          <w:lang w:val="af-ZA"/>
        </w:rPr>
      </w:pPr>
      <w:r>
        <w:rPr>
          <w:lang w:val="af-ZA"/>
        </w:rPr>
        <w:lastRenderedPageBreak/>
        <w:t>KWAZULU-NATAL</w:t>
      </w:r>
    </w:p>
    <w:p w:rsidR="005A561C" w:rsidRDefault="005A561C" w:rsidP="005A561C">
      <w:pPr>
        <w:pStyle w:val="LegText"/>
        <w:rPr>
          <w:lang w:val="af-ZA"/>
        </w:rPr>
      </w:pPr>
      <w:r w:rsidRPr="00F96DE0">
        <w:rPr>
          <w:lang w:val="af-ZA"/>
        </w:rPr>
        <w:t>Constitution of the Republic of South Africa, 1996 and Local Government: Municipal Systems Act 32 of 2000: Endumeni Municipality: By-law</w:t>
      </w:r>
      <w:r>
        <w:rPr>
          <w:lang w:val="af-ZA"/>
        </w:rPr>
        <w:t xml:space="preserve"> for the Control and Discharge of Fireworks</w:t>
      </w:r>
      <w:r w:rsidRPr="00F96DE0">
        <w:rPr>
          <w:lang w:val="af-ZA"/>
        </w:rPr>
        <w:t>, 201</w:t>
      </w:r>
      <w:r>
        <w:rPr>
          <w:lang w:val="af-ZA"/>
        </w:rPr>
        <w:t>3</w:t>
      </w:r>
      <w:r w:rsidR="00C06157">
        <w:rPr>
          <w:lang w:val="af-ZA"/>
        </w:rPr>
        <w:t xml:space="preserve"> </w:t>
      </w:r>
      <w:r w:rsidRPr="00F96DE0">
        <w:rPr>
          <w:lang w:val="af-ZA"/>
        </w:rPr>
        <w:t>published and previous by-laws repealed with effect from</w:t>
      </w:r>
      <w:r>
        <w:rPr>
          <w:lang w:val="af-ZA"/>
        </w:rPr>
        <w:t xml:space="preserve"> a date to be proclaimed</w:t>
      </w:r>
      <w:r>
        <w:rPr>
          <w:lang w:val="af-ZA"/>
        </w:rPr>
        <w:br/>
      </w:r>
      <w:r w:rsidRPr="00F96DE0">
        <w:rPr>
          <w:lang w:val="af-ZA"/>
        </w:rPr>
        <w:t xml:space="preserve">(MN </w:t>
      </w:r>
      <w:r>
        <w:rPr>
          <w:lang w:val="af-ZA"/>
        </w:rPr>
        <w:t>3</w:t>
      </w:r>
      <w:r w:rsidRPr="00F96DE0">
        <w:rPr>
          <w:lang w:val="af-ZA"/>
        </w:rPr>
        <w:t xml:space="preserve"> in </w:t>
      </w:r>
      <w:r w:rsidRPr="00F96DE0">
        <w:rPr>
          <w:i/>
          <w:lang w:val="af-ZA"/>
        </w:rPr>
        <w:t>PG</w:t>
      </w:r>
      <w:r w:rsidRPr="00F96DE0">
        <w:rPr>
          <w:lang w:val="af-ZA"/>
        </w:rPr>
        <w:t xml:space="preserve"> </w:t>
      </w:r>
      <w:r>
        <w:rPr>
          <w:lang w:val="af-ZA"/>
        </w:rPr>
        <w:t>1087</w:t>
      </w:r>
      <w:r w:rsidRPr="00F96DE0">
        <w:rPr>
          <w:lang w:val="af-ZA"/>
        </w:rPr>
        <w:t xml:space="preserve"> of </w:t>
      </w:r>
      <w:r>
        <w:rPr>
          <w:lang w:val="af-ZA"/>
        </w:rPr>
        <w:t>30</w:t>
      </w:r>
      <w:r w:rsidRPr="00F96DE0">
        <w:rPr>
          <w:lang w:val="af-ZA"/>
        </w:rPr>
        <w:t xml:space="preserve"> J</w:t>
      </w:r>
      <w:r>
        <w:rPr>
          <w:lang w:val="af-ZA"/>
        </w:rPr>
        <w:t>anuary</w:t>
      </w:r>
      <w:r w:rsidRPr="00F96DE0">
        <w:rPr>
          <w:lang w:val="af-ZA"/>
        </w:rPr>
        <w:t xml:space="preserve"> 201</w:t>
      </w:r>
      <w:r>
        <w:rPr>
          <w:lang w:val="af-ZA"/>
        </w:rPr>
        <w:t>4</w:t>
      </w:r>
      <w:r w:rsidRPr="00F96DE0">
        <w:rPr>
          <w:lang w:val="af-ZA"/>
        </w:rPr>
        <w:t>) (p</w:t>
      </w:r>
      <w:r>
        <w:rPr>
          <w:lang w:val="af-ZA"/>
        </w:rPr>
        <w:t>24</w:t>
      </w:r>
      <w:bookmarkStart w:id="0" w:name="_GoBack"/>
      <w:bookmarkEnd w:id="0"/>
      <w:r w:rsidRPr="00F96DE0">
        <w:rPr>
          <w:lang w:val="af-ZA"/>
        </w:rPr>
        <w:t>)</w:t>
      </w:r>
    </w:p>
    <w:p w:rsidR="003E7B22" w:rsidRDefault="003E7B22" w:rsidP="003E7B22">
      <w:pPr>
        <w:pStyle w:val="LegHeadBold"/>
      </w:pPr>
      <w:r>
        <w:t>LIMPOPO</w:t>
      </w:r>
    </w:p>
    <w:p w:rsidR="003E7B22" w:rsidRDefault="003E7B22" w:rsidP="003E7B22">
      <w:pPr>
        <w:pStyle w:val="LegText"/>
      </w:pPr>
      <w:r>
        <w:t>National Road Traffic Act 93 of 1996: Appointment of Traffic Stations (</w:t>
      </w:r>
      <w:proofErr w:type="spellStart"/>
      <w:r>
        <w:t>Dilokong</w:t>
      </w:r>
      <w:proofErr w:type="spellEnd"/>
      <w:r>
        <w:t xml:space="preserve">, Thohoyandou, </w:t>
      </w:r>
      <w:proofErr w:type="spellStart"/>
      <w:r>
        <w:t>Northam</w:t>
      </w:r>
      <w:proofErr w:type="spellEnd"/>
      <w:r>
        <w:t xml:space="preserve"> and Mokopane) as Registering Authorities published </w:t>
      </w:r>
      <w:r>
        <w:br/>
      </w:r>
      <w:r w:rsidRPr="002F3DE6">
        <w:t>(</w:t>
      </w:r>
      <w:r>
        <w:t>Gen</w:t>
      </w:r>
      <w:r w:rsidRPr="002F3DE6">
        <w:t xml:space="preserve"> </w:t>
      </w:r>
      <w:r>
        <w:t>26</w:t>
      </w:r>
      <w:r w:rsidRPr="002F3DE6">
        <w:t xml:space="preserve"> in </w:t>
      </w:r>
      <w:r w:rsidRPr="002F3DE6">
        <w:rPr>
          <w:i/>
        </w:rPr>
        <w:t>PG</w:t>
      </w:r>
      <w:r w:rsidRPr="002F3DE6">
        <w:t xml:space="preserve"> </w:t>
      </w:r>
      <w:r>
        <w:t>2310</w:t>
      </w:r>
      <w:r w:rsidRPr="002F3DE6">
        <w:t xml:space="preserve"> of </w:t>
      </w:r>
      <w:r>
        <w:t>31</w:t>
      </w:r>
      <w:r w:rsidRPr="002F3DE6">
        <w:t xml:space="preserve"> January 2014) (p2)</w:t>
      </w:r>
    </w:p>
    <w:p w:rsidR="005A561C" w:rsidRDefault="005A561C" w:rsidP="005A561C">
      <w:pPr>
        <w:pStyle w:val="LegHeadBold"/>
        <w:rPr>
          <w:lang w:val="af-ZA"/>
        </w:rPr>
      </w:pPr>
      <w:r>
        <w:rPr>
          <w:lang w:val="af-ZA"/>
        </w:rPr>
        <w:t>MPUMALANGA</w:t>
      </w:r>
    </w:p>
    <w:p w:rsidR="005A561C" w:rsidRPr="00C06157" w:rsidRDefault="005A561C" w:rsidP="00C06157">
      <w:pPr>
        <w:pStyle w:val="LegText"/>
        <w:rPr>
          <w:lang w:val="af-ZA"/>
        </w:rPr>
      </w:pPr>
      <w:r w:rsidRPr="00C06157">
        <w:rPr>
          <w:lang w:val="af-ZA"/>
        </w:rPr>
        <w:t xml:space="preserve">National Road Traffic Act 93 of 1996: Notice of registration of testing station of Midcity Standerton Test Station as a Grade </w:t>
      </w:r>
      <w:r w:rsidR="005C5E9B">
        <w:rPr>
          <w:lang w:val="af-ZA"/>
        </w:rPr>
        <w:t>'</w:t>
      </w:r>
      <w:r w:rsidRPr="00C06157">
        <w:rPr>
          <w:lang w:val="af-ZA"/>
        </w:rPr>
        <w:t>A</w:t>
      </w:r>
      <w:r w:rsidR="005C5E9B">
        <w:rPr>
          <w:lang w:val="af-ZA"/>
        </w:rPr>
        <w:t>'</w:t>
      </w:r>
      <w:r w:rsidRPr="00C06157">
        <w:rPr>
          <w:lang w:val="af-ZA"/>
        </w:rPr>
        <w:t xml:space="preserve"> testing station and authority to appoint examiners of vehicles published (GenN 21 in </w:t>
      </w:r>
      <w:r w:rsidRPr="00C06157">
        <w:rPr>
          <w:i/>
          <w:lang w:val="af-ZA"/>
        </w:rPr>
        <w:t>PG</w:t>
      </w:r>
      <w:r w:rsidRPr="00C06157">
        <w:rPr>
          <w:lang w:val="af-ZA"/>
        </w:rPr>
        <w:t xml:space="preserve"> 2254 of 28 January 2014) (p3)</w:t>
      </w:r>
    </w:p>
    <w:p w:rsidR="005A561C" w:rsidRPr="00C06157" w:rsidRDefault="005A561C" w:rsidP="00C06157">
      <w:pPr>
        <w:pStyle w:val="LegText"/>
        <w:rPr>
          <w:lang w:val="af-ZA"/>
        </w:rPr>
      </w:pPr>
      <w:r w:rsidRPr="00C06157">
        <w:rPr>
          <w:lang w:val="af-ZA"/>
        </w:rPr>
        <w:t xml:space="preserve">Mpumalanga Adjustments Appropriation Act 3 of 2013 </w:t>
      </w:r>
      <w:r w:rsidR="00C06157">
        <w:rPr>
          <w:lang w:val="af-ZA"/>
        </w:rPr>
        <w:br/>
      </w:r>
      <w:r w:rsidRPr="00C06157">
        <w:rPr>
          <w:lang w:val="af-ZA"/>
        </w:rPr>
        <w:t xml:space="preserve">(PremN 1 in </w:t>
      </w:r>
      <w:r w:rsidRPr="00C06157">
        <w:rPr>
          <w:i/>
          <w:lang w:val="af-ZA"/>
        </w:rPr>
        <w:t>PG</w:t>
      </w:r>
      <w:r w:rsidRPr="00C06157">
        <w:rPr>
          <w:lang w:val="af-ZA"/>
        </w:rPr>
        <w:t xml:space="preserve"> 2255 of 28 January 2014) (p3)</w:t>
      </w:r>
      <w:r w:rsidR="005C5E9B">
        <w:rPr>
          <w:rStyle w:val="FootnoteReference"/>
          <w:lang w:val="af-ZA"/>
        </w:rPr>
        <w:footnoteReference w:id="7"/>
      </w:r>
      <w:r w:rsidRPr="00C06157">
        <w:rPr>
          <w:lang w:val="af-ZA"/>
        </w:rPr>
        <w:br/>
      </w:r>
      <w:r w:rsidRPr="00C06157">
        <w:rPr>
          <w:i/>
          <w:lang w:val="af-ZA"/>
        </w:rPr>
        <w:t>Date of commencement</w:t>
      </w:r>
      <w:r w:rsidRPr="00C06157">
        <w:rPr>
          <w:lang w:val="af-ZA"/>
        </w:rPr>
        <w:t>: 28 January 2014</w:t>
      </w:r>
    </w:p>
    <w:p w:rsidR="005A561C" w:rsidRPr="00C06157" w:rsidRDefault="005A561C" w:rsidP="00C06157">
      <w:pPr>
        <w:pStyle w:val="LegText"/>
        <w:rPr>
          <w:lang w:val="af-ZA"/>
        </w:rPr>
      </w:pPr>
      <w:r w:rsidRPr="00C06157">
        <w:rPr>
          <w:lang w:val="af-ZA"/>
        </w:rPr>
        <w:t xml:space="preserve">Local Government: Municipal Systems Act 32 of 2000: Steve Tshwete Local Municipality: By-law relating to the Rules of Order for Council amended (LAN 4 in </w:t>
      </w:r>
      <w:r w:rsidRPr="00C06157">
        <w:rPr>
          <w:i/>
          <w:lang w:val="af-ZA"/>
        </w:rPr>
        <w:t>PG</w:t>
      </w:r>
      <w:r w:rsidRPr="00C06157">
        <w:rPr>
          <w:lang w:val="af-ZA"/>
        </w:rPr>
        <w:t xml:space="preserve"> 2258 of 28 January 2014) (p3)</w:t>
      </w:r>
    </w:p>
    <w:p w:rsidR="005A561C" w:rsidRDefault="005A561C" w:rsidP="005A561C">
      <w:pPr>
        <w:pStyle w:val="LegHeadBold"/>
        <w:rPr>
          <w:lang w:val="af-ZA"/>
        </w:rPr>
      </w:pPr>
      <w:r w:rsidRPr="00933699">
        <w:rPr>
          <w:lang w:val="af-ZA"/>
        </w:rPr>
        <w:t>NORTH</w:t>
      </w:r>
      <w:r>
        <w:rPr>
          <w:lang w:val="af-ZA"/>
        </w:rPr>
        <w:t>ERN CAPE</w:t>
      </w:r>
    </w:p>
    <w:p w:rsidR="005A561C" w:rsidRPr="00C06157" w:rsidRDefault="005A561C" w:rsidP="00C07C61">
      <w:pPr>
        <w:rPr>
          <w:lang w:val="af-ZA"/>
        </w:rPr>
      </w:pPr>
      <w:r w:rsidRPr="00C06157">
        <w:rPr>
          <w:lang w:val="af-ZA"/>
        </w:rPr>
        <w:t xml:space="preserve">Northern Cape Adjustment Appropriation Act 6 of 2013 </w:t>
      </w:r>
      <w:r w:rsidR="00C06157">
        <w:rPr>
          <w:lang w:val="af-ZA"/>
        </w:rPr>
        <w:br/>
      </w:r>
      <w:r w:rsidRPr="00C06157">
        <w:rPr>
          <w:lang w:val="af-ZA"/>
        </w:rPr>
        <w:t xml:space="preserve">(PremN 2 in </w:t>
      </w:r>
      <w:r w:rsidRPr="00C06157">
        <w:rPr>
          <w:i/>
          <w:lang w:val="af-ZA"/>
        </w:rPr>
        <w:t>PG</w:t>
      </w:r>
      <w:r w:rsidRPr="00C06157">
        <w:rPr>
          <w:lang w:val="af-ZA"/>
        </w:rPr>
        <w:t xml:space="preserve"> 1775 of 28 January 2014) (p2)</w:t>
      </w:r>
      <w:r w:rsidR="005C5E9B">
        <w:rPr>
          <w:rStyle w:val="FootnoteReference"/>
          <w:lang w:val="af-ZA"/>
        </w:rPr>
        <w:footnoteReference w:id="8"/>
      </w:r>
      <w:r w:rsidR="005C5E9B">
        <w:rPr>
          <w:lang w:val="af-ZA"/>
        </w:rPr>
        <w:t xml:space="preserve"> </w:t>
      </w:r>
      <w:r w:rsidR="00C07C61">
        <w:rPr>
          <w:lang w:val="af-ZA"/>
        </w:rPr>
        <w:br/>
      </w:r>
      <w:r w:rsidRPr="00C06157">
        <w:rPr>
          <w:i/>
          <w:lang w:val="af-ZA"/>
        </w:rPr>
        <w:t>Date of commencement</w:t>
      </w:r>
      <w:r w:rsidRPr="00C06157">
        <w:rPr>
          <w:lang w:val="af-ZA"/>
        </w:rPr>
        <w:t>: 28 January 2014</w:t>
      </w:r>
    </w:p>
    <w:p w:rsidR="003E7B22" w:rsidRDefault="003E7B22" w:rsidP="003E7B22">
      <w:pPr>
        <w:pStyle w:val="LegHeadBold"/>
      </w:pPr>
      <w:r>
        <w:t>WESTERN CAPE</w:t>
      </w:r>
    </w:p>
    <w:p w:rsidR="003E7B22" w:rsidRDefault="003E7B22" w:rsidP="003E7B22">
      <w:pPr>
        <w:pStyle w:val="LegText"/>
      </w:pPr>
      <w:r>
        <w:t xml:space="preserve">Constitution of the Republic of South Africa, 1996; Local Government: Municipal Systems Act 32 of 2000 and Western Cape Liquor Act 4 of 2008: Prins Albert Municipality: Liquor Trading Hours By-laws published (LAN 56173 in </w:t>
      </w:r>
      <w:r w:rsidRPr="00414FC5">
        <w:rPr>
          <w:i/>
        </w:rPr>
        <w:t>PG</w:t>
      </w:r>
      <w:r>
        <w:t xml:space="preserve"> 7215 of 13 December 2013) (p2)</w:t>
      </w:r>
    </w:p>
    <w:p w:rsidR="003E7B22" w:rsidRDefault="003E7B22" w:rsidP="003E7B22">
      <w:pPr>
        <w:pStyle w:val="LegText"/>
      </w:pPr>
      <w:r>
        <w:t xml:space="preserve">Constitution of the Republic of South Africa, 1996; Local Government: Municipal Systems Act 32 of 2000; and Western Cape Liquor Act 4 of 2008: Prins Albert Municipality: Tariff By-law published and previous by-laws repealed (LAN 56174 in </w:t>
      </w:r>
      <w:r w:rsidRPr="00414FC5">
        <w:rPr>
          <w:i/>
        </w:rPr>
        <w:t>PG</w:t>
      </w:r>
      <w:r>
        <w:t xml:space="preserve"> 7215 of 13 December 2013) (p6)</w:t>
      </w:r>
    </w:p>
    <w:p w:rsidR="003E7B22" w:rsidRPr="002F3DE6" w:rsidRDefault="003E7B22" w:rsidP="003E7B22">
      <w:pPr>
        <w:pStyle w:val="LegText"/>
      </w:pPr>
      <w:r w:rsidRPr="002F3DE6">
        <w:t xml:space="preserve">Remuneration of Public Office Bearers Act 20 of 1998: Determination of salaries and allowances </w:t>
      </w:r>
      <w:r>
        <w:t>of Provincial Ministers and Members of the Provincial Parliament</w:t>
      </w:r>
      <w:r w:rsidRPr="002F3DE6">
        <w:t xml:space="preserve"> published and </w:t>
      </w:r>
      <w:r>
        <w:t xml:space="preserve">PN 283 in </w:t>
      </w:r>
      <w:r w:rsidRPr="00ED3123">
        <w:rPr>
          <w:i/>
        </w:rPr>
        <w:t>PG</w:t>
      </w:r>
      <w:r w:rsidR="00C07C61">
        <w:t> </w:t>
      </w:r>
      <w:r>
        <w:t>7038 of 27 September 2012</w:t>
      </w:r>
      <w:r w:rsidRPr="002F3DE6">
        <w:t xml:space="preserve"> repealed with effect from 1 April 2013 </w:t>
      </w:r>
      <w:r>
        <w:br/>
      </w:r>
      <w:r w:rsidRPr="002F3DE6">
        <w:t xml:space="preserve">(PN </w:t>
      </w:r>
      <w:r>
        <w:t>21</w:t>
      </w:r>
      <w:r w:rsidRPr="002F3DE6">
        <w:t xml:space="preserve"> in </w:t>
      </w:r>
      <w:r w:rsidRPr="002F3DE6">
        <w:rPr>
          <w:i/>
        </w:rPr>
        <w:t>PG</w:t>
      </w:r>
      <w:r w:rsidRPr="002F3DE6">
        <w:t xml:space="preserve"> </w:t>
      </w:r>
      <w:r>
        <w:t>7223</w:t>
      </w:r>
      <w:r w:rsidRPr="002F3DE6">
        <w:t xml:space="preserve"> of 24 January 2014) (p2)</w:t>
      </w:r>
    </w:p>
    <w:p w:rsidR="003E7B22" w:rsidRDefault="003E7B22" w:rsidP="003E7B22">
      <w:pPr>
        <w:pStyle w:val="LegText"/>
      </w:pPr>
      <w:r>
        <w:t xml:space="preserve">Constitution of the Republic of South Africa, 1996: Prins Albert Municipality: Stormwater Management By-law; Sporting Facilities By-law; Fireworks By-law; Fire Safety By-law and Commonage By-law published and previous by-laws repealed </w:t>
      </w:r>
      <w:r>
        <w:br/>
        <w:t xml:space="preserve">(LANs 56387, 56388, 56390; 56391, 56394 in </w:t>
      </w:r>
      <w:r w:rsidRPr="00707D35">
        <w:rPr>
          <w:i/>
        </w:rPr>
        <w:t>PG</w:t>
      </w:r>
      <w:r>
        <w:t xml:space="preserve"> 7224 of 31 January 2014) (pp 260, 266, 287, 290</w:t>
      </w:r>
      <w:r w:rsidR="00C07C61">
        <w:t xml:space="preserve"> &amp;</w:t>
      </w:r>
      <w:r>
        <w:t xml:space="preserve"> 383)</w:t>
      </w:r>
    </w:p>
    <w:p w:rsidR="003E7B22" w:rsidRDefault="003E7B22" w:rsidP="003E7B22">
      <w:pPr>
        <w:pStyle w:val="LegText"/>
      </w:pPr>
      <w:r>
        <w:t xml:space="preserve">Grondwet van die Republiek van Suid-Afrika, 1996 en Wet op Plaaslike Regering: Munisipale Stelselswet 32 van 2000: Prins Albert Munisipaliteit: Verordening insake die </w:t>
      </w:r>
      <w:proofErr w:type="spellStart"/>
      <w:r>
        <w:t>Skut</w:t>
      </w:r>
      <w:proofErr w:type="spellEnd"/>
      <w:r>
        <w:t xml:space="preserve"> van </w:t>
      </w:r>
      <w:proofErr w:type="spellStart"/>
      <w:r>
        <w:t>Diere</w:t>
      </w:r>
      <w:proofErr w:type="spellEnd"/>
      <w:r>
        <w:rPr>
          <w:rStyle w:val="FootnoteReference"/>
        </w:rPr>
        <w:footnoteReference w:id="9"/>
      </w:r>
      <w:r w:rsidR="00C07C61">
        <w:t xml:space="preserve"> </w:t>
      </w:r>
      <w:proofErr w:type="spellStart"/>
      <w:r>
        <w:lastRenderedPageBreak/>
        <w:t>gepubliseer</w:t>
      </w:r>
      <w:proofErr w:type="spellEnd"/>
      <w:r>
        <w:t xml:space="preserve"> en </w:t>
      </w:r>
      <w:proofErr w:type="spellStart"/>
      <w:r>
        <w:t>vorige</w:t>
      </w:r>
      <w:proofErr w:type="spellEnd"/>
      <w:r>
        <w:t xml:space="preserve"> verordeninge herroep </w:t>
      </w:r>
      <w:r>
        <w:br/>
        <w:t xml:space="preserve">(POK 56389 in </w:t>
      </w:r>
      <w:r w:rsidRPr="0020206F">
        <w:rPr>
          <w:i/>
        </w:rPr>
        <w:t>PK</w:t>
      </w:r>
      <w:r>
        <w:t xml:space="preserve"> 7224 van 31 Januarie 2014) (bl275)</w:t>
      </w:r>
    </w:p>
    <w:p w:rsidR="003E7B22" w:rsidRDefault="003E7B22" w:rsidP="003E7B22">
      <w:pPr>
        <w:pStyle w:val="LegText"/>
      </w:pPr>
      <w:r>
        <w:t xml:space="preserve">Constitution of the Republic of South Africa, 1996 and Local Government: Municipal Structures Act 117 of 1998: Prins Albert Municipality: Customer Care and Revenue Management By-law published and previous by-laws repealed (LAN 56392 in </w:t>
      </w:r>
      <w:r w:rsidRPr="00CB6CE0">
        <w:rPr>
          <w:i/>
        </w:rPr>
        <w:t>PG</w:t>
      </w:r>
      <w:r>
        <w:t xml:space="preserve"> 7224 of 31 January 2014) (p353)</w:t>
      </w:r>
    </w:p>
    <w:p w:rsidR="003E7B22" w:rsidRPr="002F3DE6" w:rsidRDefault="00501D26" w:rsidP="003E7B22">
      <w:pPr>
        <w:pStyle w:val="LegText"/>
      </w:pPr>
      <w:r>
        <w:t xml:space="preserve">Local Government: Municipal Structures Act 117 of 1998: </w:t>
      </w:r>
      <w:r w:rsidR="003E7B22" w:rsidRPr="009F492F">
        <w:t xml:space="preserve">Prince Albert Municipality: By-law relating to the Keeping of Dogs, By-law relating to the Keeping of Poultry, </w:t>
      </w:r>
      <w:r w:rsidR="003E7B22">
        <w:t xml:space="preserve">By-law relating to </w:t>
      </w:r>
      <w:r w:rsidR="003E7B22" w:rsidRPr="009F492F">
        <w:t>Advertising Signs and the Disfigurement of th</w:t>
      </w:r>
      <w:r w:rsidR="003E7B22">
        <w:t>e Front or Frontages of Streets</w:t>
      </w:r>
      <w:r w:rsidR="003E7B22" w:rsidRPr="009F492F">
        <w:t xml:space="preserve">, By-law relating to the Control of Cemeteries, By-law relating to Fire Safety, </w:t>
      </w:r>
      <w:r w:rsidR="003E7B22">
        <w:t xml:space="preserve">By-law relating to </w:t>
      </w:r>
      <w:r w:rsidR="003E7B22" w:rsidRPr="009F492F">
        <w:t xml:space="preserve">Supply </w:t>
      </w:r>
      <w:r w:rsidR="003E7B22">
        <w:t xml:space="preserve">of Electricity, </w:t>
      </w:r>
      <w:r w:rsidR="003E7B22" w:rsidRPr="009F492F">
        <w:t xml:space="preserve">By-law relating to Camping </w:t>
      </w:r>
      <w:r w:rsidR="003E7B22">
        <w:t>Sites</w:t>
      </w:r>
      <w:r w:rsidR="003E7B22" w:rsidRPr="009F492F">
        <w:t xml:space="preserve">, By-law relating to Municipal Parks, By-law relating to the Prevention of Nuisances, By-law relating to Public Amenities, By-law relating to Parks for Caravans and Mobile Homes, By-law relating to the Control of Disposal Sites, By-law relating to Streets, </w:t>
      </w:r>
      <w:r w:rsidR="003E7B22">
        <w:t xml:space="preserve">By-law relating to </w:t>
      </w:r>
      <w:r w:rsidR="003E7B22" w:rsidRPr="009F492F">
        <w:t xml:space="preserve">Refuse Removal and Disposal and By-law relating to Water Supply, Sanitation Services and Industrial Effluent </w:t>
      </w:r>
      <w:r w:rsidR="003E7B22">
        <w:t xml:space="preserve">amended </w:t>
      </w:r>
      <w:r w:rsidR="003E7B22" w:rsidRPr="009F492F">
        <w:t xml:space="preserve">(LAN </w:t>
      </w:r>
      <w:r w:rsidR="003E7B22">
        <w:t>56394</w:t>
      </w:r>
      <w:r w:rsidR="003E7B22" w:rsidRPr="009F492F">
        <w:t xml:space="preserve"> in </w:t>
      </w:r>
      <w:r w:rsidR="003E7B22" w:rsidRPr="00E62993">
        <w:rPr>
          <w:i/>
        </w:rPr>
        <w:t>PG</w:t>
      </w:r>
      <w:r w:rsidR="003E7B22" w:rsidRPr="009F492F">
        <w:t xml:space="preserve"> </w:t>
      </w:r>
      <w:r w:rsidR="003E7B22">
        <w:t>7224</w:t>
      </w:r>
      <w:r w:rsidR="003E7B22" w:rsidRPr="009F492F">
        <w:t xml:space="preserve"> of </w:t>
      </w:r>
      <w:r w:rsidR="003E7B22">
        <w:t>31</w:t>
      </w:r>
      <w:r w:rsidR="003E7B22" w:rsidRPr="009F492F">
        <w:t xml:space="preserve"> </w:t>
      </w:r>
      <w:r w:rsidR="003E7B22">
        <w:t>January 2014</w:t>
      </w:r>
      <w:r w:rsidR="003E7B22" w:rsidRPr="009F492F">
        <w:t>) (p</w:t>
      </w:r>
      <w:r w:rsidR="003E7B22">
        <w:t>389</w:t>
      </w:r>
      <w:r w:rsidR="003E7B22" w:rsidRPr="009F492F">
        <w:t>)</w:t>
      </w:r>
    </w:p>
    <w:p w:rsidR="00924A87" w:rsidRPr="00E74068" w:rsidRDefault="00924A87" w:rsidP="00924A87">
      <w:pPr>
        <w:pStyle w:val="LegHeadBold"/>
        <w:jc w:val="center"/>
      </w:pPr>
      <w:r w:rsidRPr="00A34770">
        <w:rPr>
          <w:i/>
        </w:rPr>
        <w:t xml:space="preserve">This information is also available on the daily legalbrief at </w:t>
      </w:r>
      <w:hyperlink r:id="rId12" w:history="1">
        <w:r w:rsidRPr="00A34770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3"/>
      <w:footerReference w:type="default" r:id="rId14"/>
      <w:footerReference w:type="first" r:id="rId15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D1" w:rsidRDefault="00371FD1" w:rsidP="009451BF">
      <w:r>
        <w:separator/>
      </w:r>
    </w:p>
    <w:p w:rsidR="00371FD1" w:rsidRDefault="00371FD1"/>
  </w:endnote>
  <w:endnote w:type="continuationSeparator" w:id="1">
    <w:p w:rsidR="00371FD1" w:rsidRDefault="00371FD1" w:rsidP="009451BF">
      <w:r>
        <w:continuationSeparator/>
      </w:r>
    </w:p>
    <w:p w:rsidR="00371FD1" w:rsidRDefault="00371F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D1" w:rsidRDefault="00371FD1" w:rsidP="001106E9">
    <w:pPr>
      <w:ind w:left="-187" w:right="72"/>
      <w:jc w:val="center"/>
      <w:rPr>
        <w:sz w:val="16"/>
        <w:lang w:val="en-GB"/>
      </w:rPr>
    </w:pPr>
  </w:p>
  <w:p w:rsidR="00371FD1" w:rsidRDefault="00371FD1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71FD1" w:rsidRPr="00BC7D59" w:rsidRDefault="00371FD1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71FD1" w:rsidRPr="00BC7D59" w:rsidRDefault="00371FD1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371FD1" w:rsidRPr="00BC7D59" w:rsidRDefault="00371FD1" w:rsidP="0035299D">
    <w:pPr>
      <w:ind w:left="-182" w:right="74"/>
      <w:jc w:val="center"/>
      <w:rPr>
        <w:sz w:val="16"/>
        <w:lang w:val="en-GB"/>
      </w:rPr>
    </w:pPr>
  </w:p>
  <w:p w:rsidR="00371FD1" w:rsidRPr="00BC7D59" w:rsidRDefault="00371FD1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371FD1" w:rsidRPr="00BC7D59" w:rsidRDefault="00371FD1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D1" w:rsidRDefault="00371FD1" w:rsidP="00505AF8">
    <w:pPr>
      <w:ind w:left="-187" w:right="72"/>
      <w:jc w:val="center"/>
      <w:rPr>
        <w:sz w:val="16"/>
        <w:lang w:val="en-GB"/>
      </w:rPr>
    </w:pPr>
  </w:p>
  <w:p w:rsidR="00371FD1" w:rsidRDefault="00371FD1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371FD1" w:rsidRPr="00BC7D59" w:rsidRDefault="00371FD1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371FD1" w:rsidRPr="00BC7D59" w:rsidRDefault="00371FD1">
    <w:pPr>
      <w:spacing w:line="19" w:lineRule="exact"/>
      <w:ind w:left="-182" w:right="74"/>
      <w:jc w:val="center"/>
      <w:rPr>
        <w:sz w:val="18"/>
        <w:lang w:val="en-GB"/>
      </w:rPr>
    </w:pPr>
  </w:p>
  <w:p w:rsidR="00371FD1" w:rsidRPr="00BC7D59" w:rsidRDefault="00371FD1">
    <w:pPr>
      <w:ind w:left="-182" w:right="74"/>
      <w:jc w:val="center"/>
      <w:rPr>
        <w:sz w:val="16"/>
        <w:lang w:val="en-GB"/>
      </w:rPr>
    </w:pPr>
  </w:p>
  <w:p w:rsidR="00371FD1" w:rsidRPr="00BC7D59" w:rsidRDefault="00371FD1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371FD1" w:rsidRPr="00BC7D59" w:rsidRDefault="00371FD1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D1" w:rsidRDefault="00371FD1" w:rsidP="009451BF">
      <w:r>
        <w:separator/>
      </w:r>
    </w:p>
    <w:p w:rsidR="00371FD1" w:rsidRDefault="00371FD1"/>
  </w:footnote>
  <w:footnote w:type="continuationSeparator" w:id="1">
    <w:p w:rsidR="00371FD1" w:rsidRDefault="00371FD1" w:rsidP="009451BF">
      <w:r>
        <w:continuationSeparator/>
      </w:r>
    </w:p>
    <w:p w:rsidR="00371FD1" w:rsidRDefault="00371FD1"/>
  </w:footnote>
  <w:footnote w:id="2">
    <w:p w:rsidR="00371FD1" w:rsidRPr="00DA0052" w:rsidRDefault="00371FD1" w:rsidP="00414D15">
      <w:pPr>
        <w:pStyle w:val="LegFNoteText"/>
        <w:rPr>
          <w:lang w:val="af-ZA"/>
        </w:rPr>
      </w:pPr>
      <w:r w:rsidRPr="00DA0052">
        <w:rPr>
          <w:rStyle w:val="FootnoteReference"/>
          <w:lang w:val="af-ZA"/>
        </w:rPr>
        <w:footnoteRef/>
      </w:r>
      <w:r w:rsidRPr="00DA0052">
        <w:rPr>
          <w:lang w:val="af-ZA"/>
        </w:rPr>
        <w:t xml:space="preserve"> Wysigingswet op die Strafreg (Forensiese Prosedures) 37 van 2013</w:t>
      </w:r>
    </w:p>
  </w:footnote>
  <w:footnote w:id="3">
    <w:p w:rsidR="00371FD1" w:rsidRPr="00055AB7" w:rsidRDefault="00371FD1" w:rsidP="00414D15">
      <w:pPr>
        <w:pStyle w:val="LegFNoteText"/>
        <w:rPr>
          <w:lang w:val="af-ZA"/>
        </w:rPr>
      </w:pPr>
      <w:r w:rsidRPr="00055AB7">
        <w:rPr>
          <w:rStyle w:val="FootnoteReference"/>
          <w:lang w:val="af-ZA"/>
        </w:rPr>
        <w:footnoteRef/>
      </w:r>
      <w:r w:rsidRPr="00055AB7">
        <w:rPr>
          <w:lang w:val="af-ZA"/>
        </w:rPr>
        <w:t xml:space="preserve"> </w:t>
      </w:r>
      <w:r w:rsidRPr="00055AB7">
        <w:rPr>
          <w:lang w:val="af-ZA"/>
        </w:rPr>
        <w:t>Wysigingswet op die Suid-Afrikaanse Poskantoor MIS Bpk 38 van 2013</w:t>
      </w:r>
    </w:p>
  </w:footnote>
  <w:footnote w:id="4">
    <w:p w:rsidR="00371FD1" w:rsidRPr="00DA0052" w:rsidRDefault="00371FD1" w:rsidP="00414D15">
      <w:pPr>
        <w:pStyle w:val="LegFNoteText"/>
        <w:rPr>
          <w:lang w:val="af-ZA"/>
        </w:rPr>
      </w:pPr>
      <w:r w:rsidRPr="00DA0052">
        <w:rPr>
          <w:rStyle w:val="FootnoteReference"/>
          <w:lang w:val="af-ZA"/>
        </w:rPr>
        <w:footnoteRef/>
      </w:r>
      <w:r w:rsidRPr="00DA0052">
        <w:rPr>
          <w:lang w:val="af-ZA"/>
        </w:rPr>
        <w:t xml:space="preserve"> </w:t>
      </w:r>
      <w:r w:rsidRPr="00DA0052">
        <w:rPr>
          <w:lang w:val="af-ZA"/>
        </w:rPr>
        <w:t>Wysigingswet op die Suid-Afrikaanse Posbank Beperk 44 van 2013</w:t>
      </w:r>
      <w:r>
        <w:rPr>
          <w:lang w:val="af-ZA"/>
        </w:rPr>
        <w:t xml:space="preserve">, </w:t>
      </w:r>
      <w:r w:rsidRPr="00E57846">
        <w:rPr>
          <w:lang w:val="af-ZA"/>
        </w:rPr>
        <w:t>nguMthetho Wokwenza Utshintsho KuMthetho WeNkampani Eyibhanki YasePosini YoMzantsi-Afrika, ka-2013</w:t>
      </w:r>
    </w:p>
  </w:footnote>
  <w:footnote w:id="5">
    <w:p w:rsidR="00371FD1" w:rsidRPr="00DA0052" w:rsidRDefault="00371FD1" w:rsidP="00055AB7">
      <w:pPr>
        <w:pStyle w:val="LegFNoteText"/>
        <w:rPr>
          <w:lang w:val="af-ZA"/>
        </w:rPr>
      </w:pPr>
      <w:r w:rsidRPr="00DA0052">
        <w:rPr>
          <w:rStyle w:val="FootnoteReference"/>
          <w:lang w:val="af-ZA"/>
        </w:rPr>
        <w:footnoteRef/>
      </w:r>
      <w:r w:rsidRPr="00DA0052">
        <w:rPr>
          <w:lang w:val="af-ZA"/>
        </w:rPr>
        <w:t xml:space="preserve"> </w:t>
      </w:r>
      <w:r w:rsidRPr="00055AB7">
        <w:rPr>
          <w:lang w:val="af-ZA"/>
        </w:rPr>
        <w:t>Molao Phetolo wa Katoloso ya Nonotsha ya Ikonomi ya Bantsho wa, 2013</w:t>
      </w:r>
    </w:p>
  </w:footnote>
  <w:footnote w:id="6">
    <w:p w:rsidR="00C07C61" w:rsidRDefault="00C07C61" w:rsidP="00C07C61">
      <w:pPr>
        <w:pStyle w:val="LegFNoteText"/>
      </w:pPr>
      <w:r>
        <w:rPr>
          <w:rStyle w:val="FootnoteReference"/>
        </w:rPr>
        <w:footnoteRef/>
      </w:r>
      <w:r>
        <w:t xml:space="preserve"> Published in English only</w:t>
      </w:r>
    </w:p>
  </w:footnote>
  <w:footnote w:id="7">
    <w:p w:rsidR="005C5E9B" w:rsidRDefault="005C5E9B" w:rsidP="005C5E9B">
      <w:pPr>
        <w:pStyle w:val="LegFNoteText"/>
      </w:pPr>
      <w:r>
        <w:rPr>
          <w:rStyle w:val="FootnoteReference"/>
        </w:rPr>
        <w:footnoteRef/>
      </w:r>
      <w:r>
        <w:t xml:space="preserve"> Published in English only</w:t>
      </w:r>
    </w:p>
  </w:footnote>
  <w:footnote w:id="8">
    <w:p w:rsidR="005C5E9B" w:rsidRDefault="005C5E9B" w:rsidP="005C5E9B">
      <w:pPr>
        <w:pStyle w:val="LegFNoteText"/>
      </w:pPr>
      <w:r>
        <w:rPr>
          <w:rStyle w:val="FootnoteReference"/>
        </w:rPr>
        <w:footnoteRef/>
      </w:r>
      <w:r>
        <w:t xml:space="preserve"> Published in English only</w:t>
      </w:r>
    </w:p>
  </w:footnote>
  <w:footnote w:id="9">
    <w:p w:rsidR="003E7B22" w:rsidRDefault="003E7B22" w:rsidP="003E7B22">
      <w:pPr>
        <w:pStyle w:val="LegFNoteText"/>
      </w:pPr>
      <w:r>
        <w:rPr>
          <w:rStyle w:val="FootnoteReference"/>
        </w:rPr>
        <w:footnoteRef/>
      </w:r>
      <w:r>
        <w:t xml:space="preserve"> </w:t>
      </w:r>
      <w:r w:rsidRPr="0020206F">
        <w:t>Slegs in Afrikaans gepubliseer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FD1" w:rsidRPr="00BC7D59" w:rsidRDefault="00371FD1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371FD1" w:rsidRPr="00BC7D59" w:rsidRDefault="00371FD1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AB20AB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AB20AB" w:rsidRPr="00BC7D59">
      <w:rPr>
        <w:rStyle w:val="PageNumber"/>
      </w:rPr>
      <w:fldChar w:fldCharType="separate"/>
    </w:r>
    <w:r w:rsidR="00501D26">
      <w:rPr>
        <w:rStyle w:val="PageNumber"/>
        <w:noProof/>
      </w:rPr>
      <w:t>6</w:t>
    </w:r>
    <w:r w:rsidR="00AB20AB" w:rsidRPr="00BC7D59">
      <w:rPr>
        <w:rStyle w:val="PageNumber"/>
      </w:rPr>
      <w:fldChar w:fldCharType="end"/>
    </w:r>
  </w:p>
  <w:p w:rsidR="00371FD1" w:rsidRDefault="00371FD1"/>
  <w:p w:rsidR="00371FD1" w:rsidRDefault="00371F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A1ED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0DF"/>
    <w:rsid w:val="00000BFA"/>
    <w:rsid w:val="00001A2F"/>
    <w:rsid w:val="00001A59"/>
    <w:rsid w:val="00002438"/>
    <w:rsid w:val="00002984"/>
    <w:rsid w:val="000030A5"/>
    <w:rsid w:val="00003B85"/>
    <w:rsid w:val="00003DC9"/>
    <w:rsid w:val="00004F3C"/>
    <w:rsid w:val="000051E4"/>
    <w:rsid w:val="00007FA2"/>
    <w:rsid w:val="00010081"/>
    <w:rsid w:val="00010107"/>
    <w:rsid w:val="00011BD5"/>
    <w:rsid w:val="00011D2C"/>
    <w:rsid w:val="00012914"/>
    <w:rsid w:val="00012BEA"/>
    <w:rsid w:val="00014E63"/>
    <w:rsid w:val="0001527C"/>
    <w:rsid w:val="00015804"/>
    <w:rsid w:val="00015C96"/>
    <w:rsid w:val="00015F04"/>
    <w:rsid w:val="00016985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A77"/>
    <w:rsid w:val="000270A4"/>
    <w:rsid w:val="0002710C"/>
    <w:rsid w:val="00027602"/>
    <w:rsid w:val="00027E08"/>
    <w:rsid w:val="00030BFA"/>
    <w:rsid w:val="00030D2D"/>
    <w:rsid w:val="00031A8E"/>
    <w:rsid w:val="000337E1"/>
    <w:rsid w:val="000359BD"/>
    <w:rsid w:val="00035FB2"/>
    <w:rsid w:val="0003617E"/>
    <w:rsid w:val="000361AA"/>
    <w:rsid w:val="00036326"/>
    <w:rsid w:val="0004049C"/>
    <w:rsid w:val="00041541"/>
    <w:rsid w:val="00042427"/>
    <w:rsid w:val="00043F2F"/>
    <w:rsid w:val="000445EA"/>
    <w:rsid w:val="000452B7"/>
    <w:rsid w:val="00045B3C"/>
    <w:rsid w:val="000463F5"/>
    <w:rsid w:val="000467B4"/>
    <w:rsid w:val="00047367"/>
    <w:rsid w:val="00047A34"/>
    <w:rsid w:val="00047FAF"/>
    <w:rsid w:val="00051F23"/>
    <w:rsid w:val="0005304C"/>
    <w:rsid w:val="00053A61"/>
    <w:rsid w:val="00053DD8"/>
    <w:rsid w:val="00053E07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4C6B"/>
    <w:rsid w:val="0006677B"/>
    <w:rsid w:val="00067018"/>
    <w:rsid w:val="0007017B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EAC"/>
    <w:rsid w:val="0007708D"/>
    <w:rsid w:val="00077B85"/>
    <w:rsid w:val="00080596"/>
    <w:rsid w:val="000805FA"/>
    <w:rsid w:val="00082E54"/>
    <w:rsid w:val="00083FFE"/>
    <w:rsid w:val="0008422D"/>
    <w:rsid w:val="00084F93"/>
    <w:rsid w:val="00085186"/>
    <w:rsid w:val="00090991"/>
    <w:rsid w:val="000917C2"/>
    <w:rsid w:val="00091C22"/>
    <w:rsid w:val="000937BC"/>
    <w:rsid w:val="000939BB"/>
    <w:rsid w:val="00093DF1"/>
    <w:rsid w:val="000945D7"/>
    <w:rsid w:val="000946D1"/>
    <w:rsid w:val="00095474"/>
    <w:rsid w:val="00096979"/>
    <w:rsid w:val="00096B7C"/>
    <w:rsid w:val="000979B4"/>
    <w:rsid w:val="000A055A"/>
    <w:rsid w:val="000A0789"/>
    <w:rsid w:val="000A114C"/>
    <w:rsid w:val="000A199C"/>
    <w:rsid w:val="000A1C71"/>
    <w:rsid w:val="000A1EB6"/>
    <w:rsid w:val="000A24AE"/>
    <w:rsid w:val="000A253D"/>
    <w:rsid w:val="000A3321"/>
    <w:rsid w:val="000A47AA"/>
    <w:rsid w:val="000A4D9D"/>
    <w:rsid w:val="000A667F"/>
    <w:rsid w:val="000A791E"/>
    <w:rsid w:val="000A7D73"/>
    <w:rsid w:val="000B0BF2"/>
    <w:rsid w:val="000B1212"/>
    <w:rsid w:val="000B1316"/>
    <w:rsid w:val="000B1C4A"/>
    <w:rsid w:val="000B2398"/>
    <w:rsid w:val="000B2F2A"/>
    <w:rsid w:val="000B475E"/>
    <w:rsid w:val="000B67DF"/>
    <w:rsid w:val="000B6EC5"/>
    <w:rsid w:val="000B7137"/>
    <w:rsid w:val="000B7242"/>
    <w:rsid w:val="000B7597"/>
    <w:rsid w:val="000C099E"/>
    <w:rsid w:val="000C0CF9"/>
    <w:rsid w:val="000C0E73"/>
    <w:rsid w:val="000C32F9"/>
    <w:rsid w:val="000C35ED"/>
    <w:rsid w:val="000C409F"/>
    <w:rsid w:val="000C4E79"/>
    <w:rsid w:val="000C5BB4"/>
    <w:rsid w:val="000C5C84"/>
    <w:rsid w:val="000C5D6E"/>
    <w:rsid w:val="000C62E5"/>
    <w:rsid w:val="000C6575"/>
    <w:rsid w:val="000C6C3C"/>
    <w:rsid w:val="000C7F3B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6A55"/>
    <w:rsid w:val="000D76BD"/>
    <w:rsid w:val="000E0623"/>
    <w:rsid w:val="000E16D3"/>
    <w:rsid w:val="000E1D56"/>
    <w:rsid w:val="000E2E63"/>
    <w:rsid w:val="000E2F7F"/>
    <w:rsid w:val="000E39D7"/>
    <w:rsid w:val="000E445F"/>
    <w:rsid w:val="000E464E"/>
    <w:rsid w:val="000E4CC5"/>
    <w:rsid w:val="000E4EFE"/>
    <w:rsid w:val="000E5178"/>
    <w:rsid w:val="000E59D3"/>
    <w:rsid w:val="000E5AF3"/>
    <w:rsid w:val="000E6677"/>
    <w:rsid w:val="000E66A6"/>
    <w:rsid w:val="000E6F46"/>
    <w:rsid w:val="000F1783"/>
    <w:rsid w:val="000F27B0"/>
    <w:rsid w:val="000F29B9"/>
    <w:rsid w:val="000F3F74"/>
    <w:rsid w:val="000F4C15"/>
    <w:rsid w:val="000F54B5"/>
    <w:rsid w:val="000F55F3"/>
    <w:rsid w:val="000F58CC"/>
    <w:rsid w:val="001016A2"/>
    <w:rsid w:val="00101D2B"/>
    <w:rsid w:val="001024DB"/>
    <w:rsid w:val="001024E0"/>
    <w:rsid w:val="00102A63"/>
    <w:rsid w:val="00102BCF"/>
    <w:rsid w:val="001035D0"/>
    <w:rsid w:val="00105DDB"/>
    <w:rsid w:val="00106005"/>
    <w:rsid w:val="001065C8"/>
    <w:rsid w:val="001067D5"/>
    <w:rsid w:val="00106E0C"/>
    <w:rsid w:val="00107C7B"/>
    <w:rsid w:val="001106E9"/>
    <w:rsid w:val="0011142F"/>
    <w:rsid w:val="00112C28"/>
    <w:rsid w:val="0011300C"/>
    <w:rsid w:val="00113467"/>
    <w:rsid w:val="0011579C"/>
    <w:rsid w:val="00115910"/>
    <w:rsid w:val="001159C0"/>
    <w:rsid w:val="00116096"/>
    <w:rsid w:val="00116163"/>
    <w:rsid w:val="0011656F"/>
    <w:rsid w:val="0011700C"/>
    <w:rsid w:val="0011714A"/>
    <w:rsid w:val="001179B7"/>
    <w:rsid w:val="0012144D"/>
    <w:rsid w:val="001217D9"/>
    <w:rsid w:val="00121C23"/>
    <w:rsid w:val="00121D6D"/>
    <w:rsid w:val="0012374E"/>
    <w:rsid w:val="001237D0"/>
    <w:rsid w:val="001248E6"/>
    <w:rsid w:val="00125B17"/>
    <w:rsid w:val="0012626E"/>
    <w:rsid w:val="001274E4"/>
    <w:rsid w:val="001276BC"/>
    <w:rsid w:val="00130100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EF6"/>
    <w:rsid w:val="001371D2"/>
    <w:rsid w:val="00137FA0"/>
    <w:rsid w:val="001403E4"/>
    <w:rsid w:val="00140800"/>
    <w:rsid w:val="00140989"/>
    <w:rsid w:val="001428C9"/>
    <w:rsid w:val="0014305F"/>
    <w:rsid w:val="001440B1"/>
    <w:rsid w:val="00146050"/>
    <w:rsid w:val="00146663"/>
    <w:rsid w:val="001466A9"/>
    <w:rsid w:val="00147163"/>
    <w:rsid w:val="00147F12"/>
    <w:rsid w:val="001501BE"/>
    <w:rsid w:val="00150A11"/>
    <w:rsid w:val="00150B66"/>
    <w:rsid w:val="001511E7"/>
    <w:rsid w:val="0015208B"/>
    <w:rsid w:val="00152D81"/>
    <w:rsid w:val="001538BB"/>
    <w:rsid w:val="00153D8D"/>
    <w:rsid w:val="0015588F"/>
    <w:rsid w:val="00155A65"/>
    <w:rsid w:val="00155C2F"/>
    <w:rsid w:val="00156BB7"/>
    <w:rsid w:val="00156BFD"/>
    <w:rsid w:val="0015747B"/>
    <w:rsid w:val="00157B2C"/>
    <w:rsid w:val="00160590"/>
    <w:rsid w:val="00162A85"/>
    <w:rsid w:val="00163E54"/>
    <w:rsid w:val="0016437D"/>
    <w:rsid w:val="00164752"/>
    <w:rsid w:val="00165026"/>
    <w:rsid w:val="001651C4"/>
    <w:rsid w:val="001652E6"/>
    <w:rsid w:val="00165801"/>
    <w:rsid w:val="00165A30"/>
    <w:rsid w:val="00166485"/>
    <w:rsid w:val="001666B6"/>
    <w:rsid w:val="00167761"/>
    <w:rsid w:val="00170744"/>
    <w:rsid w:val="00170EE8"/>
    <w:rsid w:val="0017113E"/>
    <w:rsid w:val="0017183B"/>
    <w:rsid w:val="00172500"/>
    <w:rsid w:val="001733EB"/>
    <w:rsid w:val="0017430F"/>
    <w:rsid w:val="001751F6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C3"/>
    <w:rsid w:val="0018406A"/>
    <w:rsid w:val="00184655"/>
    <w:rsid w:val="00185967"/>
    <w:rsid w:val="00185D93"/>
    <w:rsid w:val="00186943"/>
    <w:rsid w:val="00187BA6"/>
    <w:rsid w:val="00187E3C"/>
    <w:rsid w:val="001901FD"/>
    <w:rsid w:val="00191FF1"/>
    <w:rsid w:val="00192571"/>
    <w:rsid w:val="00192919"/>
    <w:rsid w:val="00193D98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515"/>
    <w:rsid w:val="001A66C4"/>
    <w:rsid w:val="001A7D1A"/>
    <w:rsid w:val="001B072A"/>
    <w:rsid w:val="001B0765"/>
    <w:rsid w:val="001B2207"/>
    <w:rsid w:val="001B28BD"/>
    <w:rsid w:val="001B2BE4"/>
    <w:rsid w:val="001B3464"/>
    <w:rsid w:val="001B3547"/>
    <w:rsid w:val="001B4894"/>
    <w:rsid w:val="001B6387"/>
    <w:rsid w:val="001B6B12"/>
    <w:rsid w:val="001B6B20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D41"/>
    <w:rsid w:val="001D0223"/>
    <w:rsid w:val="001D0F18"/>
    <w:rsid w:val="001D1858"/>
    <w:rsid w:val="001D1AB1"/>
    <w:rsid w:val="001D217D"/>
    <w:rsid w:val="001D33B1"/>
    <w:rsid w:val="001D3BB7"/>
    <w:rsid w:val="001D405D"/>
    <w:rsid w:val="001D497E"/>
    <w:rsid w:val="001D5ED9"/>
    <w:rsid w:val="001D6B33"/>
    <w:rsid w:val="001E06B8"/>
    <w:rsid w:val="001E14A3"/>
    <w:rsid w:val="001E199F"/>
    <w:rsid w:val="001E3419"/>
    <w:rsid w:val="001E3662"/>
    <w:rsid w:val="001E3CB3"/>
    <w:rsid w:val="001E3EEA"/>
    <w:rsid w:val="001E56ED"/>
    <w:rsid w:val="001E57C7"/>
    <w:rsid w:val="001E59A7"/>
    <w:rsid w:val="001E6418"/>
    <w:rsid w:val="001E7301"/>
    <w:rsid w:val="001E74A1"/>
    <w:rsid w:val="001F05E4"/>
    <w:rsid w:val="001F14C8"/>
    <w:rsid w:val="001F1560"/>
    <w:rsid w:val="001F1642"/>
    <w:rsid w:val="001F1B1A"/>
    <w:rsid w:val="001F2109"/>
    <w:rsid w:val="001F2589"/>
    <w:rsid w:val="001F2675"/>
    <w:rsid w:val="001F2834"/>
    <w:rsid w:val="001F542B"/>
    <w:rsid w:val="001F5EE4"/>
    <w:rsid w:val="001F6996"/>
    <w:rsid w:val="001F6F87"/>
    <w:rsid w:val="001F7DB6"/>
    <w:rsid w:val="00200712"/>
    <w:rsid w:val="002010A5"/>
    <w:rsid w:val="00202C1D"/>
    <w:rsid w:val="00206316"/>
    <w:rsid w:val="00206C32"/>
    <w:rsid w:val="00207FDF"/>
    <w:rsid w:val="00210BBD"/>
    <w:rsid w:val="0021181A"/>
    <w:rsid w:val="00212084"/>
    <w:rsid w:val="00212F59"/>
    <w:rsid w:val="00214D4B"/>
    <w:rsid w:val="00215363"/>
    <w:rsid w:val="00215B29"/>
    <w:rsid w:val="00215ED5"/>
    <w:rsid w:val="00215F00"/>
    <w:rsid w:val="00215FAF"/>
    <w:rsid w:val="00216608"/>
    <w:rsid w:val="00216B1D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CE0"/>
    <w:rsid w:val="00230BF6"/>
    <w:rsid w:val="00231826"/>
    <w:rsid w:val="00232529"/>
    <w:rsid w:val="00233A87"/>
    <w:rsid w:val="00233D4F"/>
    <w:rsid w:val="002340BD"/>
    <w:rsid w:val="002340F1"/>
    <w:rsid w:val="00235075"/>
    <w:rsid w:val="002354E9"/>
    <w:rsid w:val="00236A41"/>
    <w:rsid w:val="00236AAD"/>
    <w:rsid w:val="00236B13"/>
    <w:rsid w:val="0023733C"/>
    <w:rsid w:val="0024002E"/>
    <w:rsid w:val="00241DC5"/>
    <w:rsid w:val="002429A1"/>
    <w:rsid w:val="00246070"/>
    <w:rsid w:val="00246BD4"/>
    <w:rsid w:val="002504BC"/>
    <w:rsid w:val="00250827"/>
    <w:rsid w:val="00251038"/>
    <w:rsid w:val="00252D29"/>
    <w:rsid w:val="00253D3C"/>
    <w:rsid w:val="00254FC1"/>
    <w:rsid w:val="002552B0"/>
    <w:rsid w:val="00255841"/>
    <w:rsid w:val="00256F03"/>
    <w:rsid w:val="00257895"/>
    <w:rsid w:val="00260710"/>
    <w:rsid w:val="00260B8B"/>
    <w:rsid w:val="00260FE4"/>
    <w:rsid w:val="002610AE"/>
    <w:rsid w:val="002612F9"/>
    <w:rsid w:val="002616FB"/>
    <w:rsid w:val="0026251E"/>
    <w:rsid w:val="0026501F"/>
    <w:rsid w:val="00265439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606E"/>
    <w:rsid w:val="00276214"/>
    <w:rsid w:val="0027684B"/>
    <w:rsid w:val="002804A7"/>
    <w:rsid w:val="00281A25"/>
    <w:rsid w:val="00284042"/>
    <w:rsid w:val="002848B2"/>
    <w:rsid w:val="00285D32"/>
    <w:rsid w:val="0028610C"/>
    <w:rsid w:val="002866D2"/>
    <w:rsid w:val="00287018"/>
    <w:rsid w:val="00287121"/>
    <w:rsid w:val="00287866"/>
    <w:rsid w:val="00287980"/>
    <w:rsid w:val="00287B3E"/>
    <w:rsid w:val="00287BE0"/>
    <w:rsid w:val="002915A4"/>
    <w:rsid w:val="00292A3C"/>
    <w:rsid w:val="00292CA2"/>
    <w:rsid w:val="002931D4"/>
    <w:rsid w:val="00293744"/>
    <w:rsid w:val="00293A39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324D"/>
    <w:rsid w:val="002A3295"/>
    <w:rsid w:val="002A34FB"/>
    <w:rsid w:val="002A35D7"/>
    <w:rsid w:val="002A41F3"/>
    <w:rsid w:val="002A4B51"/>
    <w:rsid w:val="002A4BD6"/>
    <w:rsid w:val="002A5890"/>
    <w:rsid w:val="002A5A4D"/>
    <w:rsid w:val="002A5BF6"/>
    <w:rsid w:val="002A5FD4"/>
    <w:rsid w:val="002B08BC"/>
    <w:rsid w:val="002B103A"/>
    <w:rsid w:val="002B12E5"/>
    <w:rsid w:val="002B1360"/>
    <w:rsid w:val="002B1551"/>
    <w:rsid w:val="002B29A6"/>
    <w:rsid w:val="002B4234"/>
    <w:rsid w:val="002B435A"/>
    <w:rsid w:val="002B47DD"/>
    <w:rsid w:val="002B52AB"/>
    <w:rsid w:val="002B6A1E"/>
    <w:rsid w:val="002B6C00"/>
    <w:rsid w:val="002C0F56"/>
    <w:rsid w:val="002C251A"/>
    <w:rsid w:val="002C29A2"/>
    <w:rsid w:val="002C2D6B"/>
    <w:rsid w:val="002C306D"/>
    <w:rsid w:val="002C3C8C"/>
    <w:rsid w:val="002C3CC8"/>
    <w:rsid w:val="002C3F42"/>
    <w:rsid w:val="002C433C"/>
    <w:rsid w:val="002C4A22"/>
    <w:rsid w:val="002C57C9"/>
    <w:rsid w:val="002C59E7"/>
    <w:rsid w:val="002C5C96"/>
    <w:rsid w:val="002C5E7A"/>
    <w:rsid w:val="002C6778"/>
    <w:rsid w:val="002C6A5C"/>
    <w:rsid w:val="002C765D"/>
    <w:rsid w:val="002D048D"/>
    <w:rsid w:val="002D0BED"/>
    <w:rsid w:val="002D1BA2"/>
    <w:rsid w:val="002D1C3E"/>
    <w:rsid w:val="002D20B9"/>
    <w:rsid w:val="002D35B5"/>
    <w:rsid w:val="002D38C1"/>
    <w:rsid w:val="002D416C"/>
    <w:rsid w:val="002D6C3A"/>
    <w:rsid w:val="002D7001"/>
    <w:rsid w:val="002D7450"/>
    <w:rsid w:val="002D7809"/>
    <w:rsid w:val="002E03A8"/>
    <w:rsid w:val="002E0BBC"/>
    <w:rsid w:val="002E12F5"/>
    <w:rsid w:val="002E2699"/>
    <w:rsid w:val="002E27AF"/>
    <w:rsid w:val="002E2D1E"/>
    <w:rsid w:val="002E2F76"/>
    <w:rsid w:val="002E34BD"/>
    <w:rsid w:val="002E385B"/>
    <w:rsid w:val="002E3A7F"/>
    <w:rsid w:val="002E3B44"/>
    <w:rsid w:val="002E4343"/>
    <w:rsid w:val="002E474E"/>
    <w:rsid w:val="002E5784"/>
    <w:rsid w:val="002E5B1D"/>
    <w:rsid w:val="002E5C36"/>
    <w:rsid w:val="002E7036"/>
    <w:rsid w:val="002F0A1F"/>
    <w:rsid w:val="002F11A9"/>
    <w:rsid w:val="002F3EF3"/>
    <w:rsid w:val="002F401C"/>
    <w:rsid w:val="002F4650"/>
    <w:rsid w:val="002F5BAF"/>
    <w:rsid w:val="002F62AB"/>
    <w:rsid w:val="002F6AC3"/>
    <w:rsid w:val="002F6F57"/>
    <w:rsid w:val="002F71E9"/>
    <w:rsid w:val="002F75F0"/>
    <w:rsid w:val="002F7BE0"/>
    <w:rsid w:val="0030015B"/>
    <w:rsid w:val="00300AFB"/>
    <w:rsid w:val="00300F0D"/>
    <w:rsid w:val="00301EF4"/>
    <w:rsid w:val="0030261F"/>
    <w:rsid w:val="00302CFB"/>
    <w:rsid w:val="003030D1"/>
    <w:rsid w:val="0030345F"/>
    <w:rsid w:val="00303AC2"/>
    <w:rsid w:val="0030421A"/>
    <w:rsid w:val="00304C96"/>
    <w:rsid w:val="00304E39"/>
    <w:rsid w:val="003051B2"/>
    <w:rsid w:val="00305238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4F5"/>
    <w:rsid w:val="00312571"/>
    <w:rsid w:val="0031267C"/>
    <w:rsid w:val="00313944"/>
    <w:rsid w:val="00314D33"/>
    <w:rsid w:val="00315529"/>
    <w:rsid w:val="003155E0"/>
    <w:rsid w:val="00315846"/>
    <w:rsid w:val="00315F65"/>
    <w:rsid w:val="00316046"/>
    <w:rsid w:val="00316409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4863"/>
    <w:rsid w:val="0032490D"/>
    <w:rsid w:val="00324943"/>
    <w:rsid w:val="0032559E"/>
    <w:rsid w:val="00325A90"/>
    <w:rsid w:val="003265E3"/>
    <w:rsid w:val="0032668F"/>
    <w:rsid w:val="0032709E"/>
    <w:rsid w:val="00327C6C"/>
    <w:rsid w:val="0033052D"/>
    <w:rsid w:val="00331CA0"/>
    <w:rsid w:val="00331FB7"/>
    <w:rsid w:val="00332174"/>
    <w:rsid w:val="00332833"/>
    <w:rsid w:val="00332AF0"/>
    <w:rsid w:val="0033490C"/>
    <w:rsid w:val="003356D3"/>
    <w:rsid w:val="003360B2"/>
    <w:rsid w:val="003376BF"/>
    <w:rsid w:val="00341798"/>
    <w:rsid w:val="00341D1D"/>
    <w:rsid w:val="003427AC"/>
    <w:rsid w:val="003440FF"/>
    <w:rsid w:val="00344174"/>
    <w:rsid w:val="00344613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A7B"/>
    <w:rsid w:val="00354AB6"/>
    <w:rsid w:val="00354FAB"/>
    <w:rsid w:val="00355285"/>
    <w:rsid w:val="00355EC6"/>
    <w:rsid w:val="00356FFB"/>
    <w:rsid w:val="00357268"/>
    <w:rsid w:val="00357839"/>
    <w:rsid w:val="0036001E"/>
    <w:rsid w:val="003611D9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645B"/>
    <w:rsid w:val="0036657D"/>
    <w:rsid w:val="00367A62"/>
    <w:rsid w:val="00367F8F"/>
    <w:rsid w:val="0037198D"/>
    <w:rsid w:val="00371FD1"/>
    <w:rsid w:val="003720D4"/>
    <w:rsid w:val="00373B08"/>
    <w:rsid w:val="00373CA2"/>
    <w:rsid w:val="003747EC"/>
    <w:rsid w:val="00374940"/>
    <w:rsid w:val="00374954"/>
    <w:rsid w:val="00374D51"/>
    <w:rsid w:val="00375966"/>
    <w:rsid w:val="00375B68"/>
    <w:rsid w:val="0038030B"/>
    <w:rsid w:val="00381250"/>
    <w:rsid w:val="003813CC"/>
    <w:rsid w:val="00381BE2"/>
    <w:rsid w:val="00382511"/>
    <w:rsid w:val="00383805"/>
    <w:rsid w:val="00383AA0"/>
    <w:rsid w:val="0038425C"/>
    <w:rsid w:val="00385F95"/>
    <w:rsid w:val="00386A00"/>
    <w:rsid w:val="00386BC4"/>
    <w:rsid w:val="0038714D"/>
    <w:rsid w:val="003903C0"/>
    <w:rsid w:val="003906A5"/>
    <w:rsid w:val="00390A60"/>
    <w:rsid w:val="00391B7D"/>
    <w:rsid w:val="00392282"/>
    <w:rsid w:val="00392869"/>
    <w:rsid w:val="0039397F"/>
    <w:rsid w:val="00394CD9"/>
    <w:rsid w:val="00395605"/>
    <w:rsid w:val="00395CD3"/>
    <w:rsid w:val="00397904"/>
    <w:rsid w:val="003A03BE"/>
    <w:rsid w:val="003A06AC"/>
    <w:rsid w:val="003A1A91"/>
    <w:rsid w:val="003A20C6"/>
    <w:rsid w:val="003A2873"/>
    <w:rsid w:val="003A2CBB"/>
    <w:rsid w:val="003A309B"/>
    <w:rsid w:val="003A3EF0"/>
    <w:rsid w:val="003A42AE"/>
    <w:rsid w:val="003A4A87"/>
    <w:rsid w:val="003A598B"/>
    <w:rsid w:val="003A59DB"/>
    <w:rsid w:val="003A64CA"/>
    <w:rsid w:val="003A65E7"/>
    <w:rsid w:val="003A7452"/>
    <w:rsid w:val="003B0AF2"/>
    <w:rsid w:val="003B1B06"/>
    <w:rsid w:val="003B20F6"/>
    <w:rsid w:val="003B29EE"/>
    <w:rsid w:val="003B3680"/>
    <w:rsid w:val="003B3E66"/>
    <w:rsid w:val="003B4E6E"/>
    <w:rsid w:val="003B5D93"/>
    <w:rsid w:val="003B6695"/>
    <w:rsid w:val="003B7B7E"/>
    <w:rsid w:val="003C06D6"/>
    <w:rsid w:val="003C0D03"/>
    <w:rsid w:val="003C1AD9"/>
    <w:rsid w:val="003C1E34"/>
    <w:rsid w:val="003C2299"/>
    <w:rsid w:val="003C28FF"/>
    <w:rsid w:val="003C2CD8"/>
    <w:rsid w:val="003C2E79"/>
    <w:rsid w:val="003C2F39"/>
    <w:rsid w:val="003C59E6"/>
    <w:rsid w:val="003C6585"/>
    <w:rsid w:val="003C6798"/>
    <w:rsid w:val="003C6976"/>
    <w:rsid w:val="003C72DC"/>
    <w:rsid w:val="003C783F"/>
    <w:rsid w:val="003D029C"/>
    <w:rsid w:val="003D1AB3"/>
    <w:rsid w:val="003D22B4"/>
    <w:rsid w:val="003D29AC"/>
    <w:rsid w:val="003D3539"/>
    <w:rsid w:val="003D3731"/>
    <w:rsid w:val="003D4243"/>
    <w:rsid w:val="003D48DD"/>
    <w:rsid w:val="003D48E7"/>
    <w:rsid w:val="003D5E7E"/>
    <w:rsid w:val="003D668F"/>
    <w:rsid w:val="003D676A"/>
    <w:rsid w:val="003D7124"/>
    <w:rsid w:val="003D7AEC"/>
    <w:rsid w:val="003D7D41"/>
    <w:rsid w:val="003E038A"/>
    <w:rsid w:val="003E0831"/>
    <w:rsid w:val="003E12CF"/>
    <w:rsid w:val="003E1860"/>
    <w:rsid w:val="003E2DD7"/>
    <w:rsid w:val="003E2EC4"/>
    <w:rsid w:val="003E3591"/>
    <w:rsid w:val="003E36A8"/>
    <w:rsid w:val="003E3919"/>
    <w:rsid w:val="003E444A"/>
    <w:rsid w:val="003E462F"/>
    <w:rsid w:val="003E4953"/>
    <w:rsid w:val="003E4B01"/>
    <w:rsid w:val="003E5511"/>
    <w:rsid w:val="003E621B"/>
    <w:rsid w:val="003E6BC3"/>
    <w:rsid w:val="003E6FDC"/>
    <w:rsid w:val="003E7B22"/>
    <w:rsid w:val="003F0664"/>
    <w:rsid w:val="003F1204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B6"/>
    <w:rsid w:val="00400DC2"/>
    <w:rsid w:val="00402AD9"/>
    <w:rsid w:val="0040354F"/>
    <w:rsid w:val="00403E8A"/>
    <w:rsid w:val="00405AC6"/>
    <w:rsid w:val="00405C52"/>
    <w:rsid w:val="0040711A"/>
    <w:rsid w:val="0040790F"/>
    <w:rsid w:val="004103CC"/>
    <w:rsid w:val="00411150"/>
    <w:rsid w:val="00411285"/>
    <w:rsid w:val="00412E43"/>
    <w:rsid w:val="00413386"/>
    <w:rsid w:val="00413660"/>
    <w:rsid w:val="004139C2"/>
    <w:rsid w:val="00413C35"/>
    <w:rsid w:val="00413F45"/>
    <w:rsid w:val="0041479A"/>
    <w:rsid w:val="00414D15"/>
    <w:rsid w:val="0041544B"/>
    <w:rsid w:val="00415A77"/>
    <w:rsid w:val="00415E73"/>
    <w:rsid w:val="00416BB7"/>
    <w:rsid w:val="00417DF3"/>
    <w:rsid w:val="00417FC5"/>
    <w:rsid w:val="0042015B"/>
    <w:rsid w:val="0042177B"/>
    <w:rsid w:val="004226C5"/>
    <w:rsid w:val="004243B6"/>
    <w:rsid w:val="0042487A"/>
    <w:rsid w:val="00424C53"/>
    <w:rsid w:val="00424ED5"/>
    <w:rsid w:val="00425724"/>
    <w:rsid w:val="004257B6"/>
    <w:rsid w:val="00425A5E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7351"/>
    <w:rsid w:val="004377D9"/>
    <w:rsid w:val="00440902"/>
    <w:rsid w:val="00440EB6"/>
    <w:rsid w:val="004414FA"/>
    <w:rsid w:val="00441D9B"/>
    <w:rsid w:val="00442569"/>
    <w:rsid w:val="004442A4"/>
    <w:rsid w:val="004442D1"/>
    <w:rsid w:val="00445006"/>
    <w:rsid w:val="00445C11"/>
    <w:rsid w:val="00446046"/>
    <w:rsid w:val="004465E1"/>
    <w:rsid w:val="004465E3"/>
    <w:rsid w:val="00446A2A"/>
    <w:rsid w:val="00446D58"/>
    <w:rsid w:val="004474BA"/>
    <w:rsid w:val="004478F6"/>
    <w:rsid w:val="00447D88"/>
    <w:rsid w:val="00451BFA"/>
    <w:rsid w:val="0045217D"/>
    <w:rsid w:val="004530EE"/>
    <w:rsid w:val="0045438B"/>
    <w:rsid w:val="004547FF"/>
    <w:rsid w:val="00454D2A"/>
    <w:rsid w:val="0045686E"/>
    <w:rsid w:val="0045773C"/>
    <w:rsid w:val="0045793F"/>
    <w:rsid w:val="00457FD5"/>
    <w:rsid w:val="004600AB"/>
    <w:rsid w:val="00460B3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3894"/>
    <w:rsid w:val="00473DC0"/>
    <w:rsid w:val="00474603"/>
    <w:rsid w:val="004750C1"/>
    <w:rsid w:val="00475E59"/>
    <w:rsid w:val="00476122"/>
    <w:rsid w:val="00476A15"/>
    <w:rsid w:val="00476AAA"/>
    <w:rsid w:val="0047701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5B0B"/>
    <w:rsid w:val="00486730"/>
    <w:rsid w:val="004867A4"/>
    <w:rsid w:val="00486E07"/>
    <w:rsid w:val="00487A8F"/>
    <w:rsid w:val="004903A3"/>
    <w:rsid w:val="00491AAD"/>
    <w:rsid w:val="004925F3"/>
    <w:rsid w:val="004948B3"/>
    <w:rsid w:val="00496393"/>
    <w:rsid w:val="004966CD"/>
    <w:rsid w:val="00496A18"/>
    <w:rsid w:val="00497861"/>
    <w:rsid w:val="00497C8D"/>
    <w:rsid w:val="004A0532"/>
    <w:rsid w:val="004A0D75"/>
    <w:rsid w:val="004A0E1D"/>
    <w:rsid w:val="004A14E2"/>
    <w:rsid w:val="004A1AE7"/>
    <w:rsid w:val="004A223D"/>
    <w:rsid w:val="004A2777"/>
    <w:rsid w:val="004A2CEF"/>
    <w:rsid w:val="004A38D0"/>
    <w:rsid w:val="004A5869"/>
    <w:rsid w:val="004A6ABB"/>
    <w:rsid w:val="004A73AE"/>
    <w:rsid w:val="004A7B22"/>
    <w:rsid w:val="004B10F5"/>
    <w:rsid w:val="004B14A0"/>
    <w:rsid w:val="004B270D"/>
    <w:rsid w:val="004B2EF8"/>
    <w:rsid w:val="004B69D9"/>
    <w:rsid w:val="004C0365"/>
    <w:rsid w:val="004C057D"/>
    <w:rsid w:val="004C1AE9"/>
    <w:rsid w:val="004C26CA"/>
    <w:rsid w:val="004C2831"/>
    <w:rsid w:val="004C31D5"/>
    <w:rsid w:val="004C362C"/>
    <w:rsid w:val="004C3776"/>
    <w:rsid w:val="004C41DA"/>
    <w:rsid w:val="004C48D1"/>
    <w:rsid w:val="004C53B7"/>
    <w:rsid w:val="004C697D"/>
    <w:rsid w:val="004C7113"/>
    <w:rsid w:val="004C7544"/>
    <w:rsid w:val="004C77EF"/>
    <w:rsid w:val="004D015C"/>
    <w:rsid w:val="004D04B1"/>
    <w:rsid w:val="004D30F8"/>
    <w:rsid w:val="004D3166"/>
    <w:rsid w:val="004D38A5"/>
    <w:rsid w:val="004D3CA7"/>
    <w:rsid w:val="004D5F41"/>
    <w:rsid w:val="004D7C3D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DBF"/>
    <w:rsid w:val="004F14D5"/>
    <w:rsid w:val="004F161E"/>
    <w:rsid w:val="004F17C3"/>
    <w:rsid w:val="004F191C"/>
    <w:rsid w:val="004F226F"/>
    <w:rsid w:val="004F2423"/>
    <w:rsid w:val="004F275F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500399"/>
    <w:rsid w:val="00501D26"/>
    <w:rsid w:val="00501FD4"/>
    <w:rsid w:val="0050265C"/>
    <w:rsid w:val="0050280D"/>
    <w:rsid w:val="00504D5F"/>
    <w:rsid w:val="00504E2E"/>
    <w:rsid w:val="00505540"/>
    <w:rsid w:val="00505589"/>
    <w:rsid w:val="00505AF8"/>
    <w:rsid w:val="005061B4"/>
    <w:rsid w:val="00506C4A"/>
    <w:rsid w:val="00507451"/>
    <w:rsid w:val="00507789"/>
    <w:rsid w:val="00511215"/>
    <w:rsid w:val="00511334"/>
    <w:rsid w:val="00512AF1"/>
    <w:rsid w:val="00513266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153C"/>
    <w:rsid w:val="00522576"/>
    <w:rsid w:val="00522D22"/>
    <w:rsid w:val="005251AB"/>
    <w:rsid w:val="00525F57"/>
    <w:rsid w:val="00527A23"/>
    <w:rsid w:val="005314CF"/>
    <w:rsid w:val="00531677"/>
    <w:rsid w:val="00531ABD"/>
    <w:rsid w:val="0053404C"/>
    <w:rsid w:val="005347A4"/>
    <w:rsid w:val="005353DB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B47"/>
    <w:rsid w:val="005423BB"/>
    <w:rsid w:val="005423DD"/>
    <w:rsid w:val="00542E45"/>
    <w:rsid w:val="005433FA"/>
    <w:rsid w:val="00543C8B"/>
    <w:rsid w:val="0054424B"/>
    <w:rsid w:val="005449B7"/>
    <w:rsid w:val="005451FF"/>
    <w:rsid w:val="00545A95"/>
    <w:rsid w:val="0054645A"/>
    <w:rsid w:val="00546D0C"/>
    <w:rsid w:val="00546EE2"/>
    <w:rsid w:val="00547FEA"/>
    <w:rsid w:val="00550BBB"/>
    <w:rsid w:val="00552402"/>
    <w:rsid w:val="005538A2"/>
    <w:rsid w:val="00553AB9"/>
    <w:rsid w:val="005550A8"/>
    <w:rsid w:val="005568A4"/>
    <w:rsid w:val="00557A0D"/>
    <w:rsid w:val="00560FAF"/>
    <w:rsid w:val="00561516"/>
    <w:rsid w:val="00561E27"/>
    <w:rsid w:val="0056298F"/>
    <w:rsid w:val="00562D31"/>
    <w:rsid w:val="00566399"/>
    <w:rsid w:val="00566DE2"/>
    <w:rsid w:val="0057055B"/>
    <w:rsid w:val="00571B26"/>
    <w:rsid w:val="005725F9"/>
    <w:rsid w:val="00572D7B"/>
    <w:rsid w:val="00572E24"/>
    <w:rsid w:val="00572F4E"/>
    <w:rsid w:val="00572F8D"/>
    <w:rsid w:val="00575D84"/>
    <w:rsid w:val="00576D19"/>
    <w:rsid w:val="00576EB9"/>
    <w:rsid w:val="00577916"/>
    <w:rsid w:val="00580B6F"/>
    <w:rsid w:val="0058100D"/>
    <w:rsid w:val="00581180"/>
    <w:rsid w:val="00581C21"/>
    <w:rsid w:val="00583BFD"/>
    <w:rsid w:val="00584439"/>
    <w:rsid w:val="00584A20"/>
    <w:rsid w:val="00587BE0"/>
    <w:rsid w:val="00587F76"/>
    <w:rsid w:val="00590412"/>
    <w:rsid w:val="00590B62"/>
    <w:rsid w:val="00591206"/>
    <w:rsid w:val="00591BE3"/>
    <w:rsid w:val="00592979"/>
    <w:rsid w:val="00592B91"/>
    <w:rsid w:val="005933F6"/>
    <w:rsid w:val="00593620"/>
    <w:rsid w:val="00593870"/>
    <w:rsid w:val="00593E10"/>
    <w:rsid w:val="00595973"/>
    <w:rsid w:val="00595C4F"/>
    <w:rsid w:val="005960BB"/>
    <w:rsid w:val="005963FE"/>
    <w:rsid w:val="00596789"/>
    <w:rsid w:val="00596BF5"/>
    <w:rsid w:val="00596EA6"/>
    <w:rsid w:val="005A0742"/>
    <w:rsid w:val="005A1357"/>
    <w:rsid w:val="005A14E3"/>
    <w:rsid w:val="005A23B5"/>
    <w:rsid w:val="005A23B9"/>
    <w:rsid w:val="005A2FF4"/>
    <w:rsid w:val="005A3D67"/>
    <w:rsid w:val="005A3EC4"/>
    <w:rsid w:val="005A561C"/>
    <w:rsid w:val="005A6D1A"/>
    <w:rsid w:val="005A766D"/>
    <w:rsid w:val="005B017B"/>
    <w:rsid w:val="005B248F"/>
    <w:rsid w:val="005B2F64"/>
    <w:rsid w:val="005B4351"/>
    <w:rsid w:val="005B4D07"/>
    <w:rsid w:val="005B5F90"/>
    <w:rsid w:val="005B627E"/>
    <w:rsid w:val="005C24A7"/>
    <w:rsid w:val="005C308F"/>
    <w:rsid w:val="005C30CC"/>
    <w:rsid w:val="005C3549"/>
    <w:rsid w:val="005C359E"/>
    <w:rsid w:val="005C35C4"/>
    <w:rsid w:val="005C4577"/>
    <w:rsid w:val="005C46F3"/>
    <w:rsid w:val="005C49C1"/>
    <w:rsid w:val="005C51FD"/>
    <w:rsid w:val="005C5E9B"/>
    <w:rsid w:val="005D0202"/>
    <w:rsid w:val="005D02CE"/>
    <w:rsid w:val="005D0ABC"/>
    <w:rsid w:val="005D19F7"/>
    <w:rsid w:val="005D32E9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39D0"/>
    <w:rsid w:val="005E3C7A"/>
    <w:rsid w:val="005E53A4"/>
    <w:rsid w:val="005E5EAA"/>
    <w:rsid w:val="005E6F25"/>
    <w:rsid w:val="005E70E5"/>
    <w:rsid w:val="005F1617"/>
    <w:rsid w:val="005F1788"/>
    <w:rsid w:val="005F264A"/>
    <w:rsid w:val="005F2E04"/>
    <w:rsid w:val="005F2F0B"/>
    <w:rsid w:val="005F31A1"/>
    <w:rsid w:val="005F6DF5"/>
    <w:rsid w:val="005F7F7B"/>
    <w:rsid w:val="006002A2"/>
    <w:rsid w:val="00600A90"/>
    <w:rsid w:val="006014C4"/>
    <w:rsid w:val="00601D18"/>
    <w:rsid w:val="006024A0"/>
    <w:rsid w:val="006026F8"/>
    <w:rsid w:val="006027CF"/>
    <w:rsid w:val="006037EC"/>
    <w:rsid w:val="00603816"/>
    <w:rsid w:val="00603D2B"/>
    <w:rsid w:val="00603E2F"/>
    <w:rsid w:val="0060420B"/>
    <w:rsid w:val="0060488B"/>
    <w:rsid w:val="006051DD"/>
    <w:rsid w:val="006058C0"/>
    <w:rsid w:val="006060AE"/>
    <w:rsid w:val="00606315"/>
    <w:rsid w:val="00606765"/>
    <w:rsid w:val="00606B61"/>
    <w:rsid w:val="00606EDE"/>
    <w:rsid w:val="00607B81"/>
    <w:rsid w:val="00610180"/>
    <w:rsid w:val="006114C2"/>
    <w:rsid w:val="00611604"/>
    <w:rsid w:val="006117FC"/>
    <w:rsid w:val="00611857"/>
    <w:rsid w:val="006119BC"/>
    <w:rsid w:val="00613B78"/>
    <w:rsid w:val="0061533A"/>
    <w:rsid w:val="00615ACF"/>
    <w:rsid w:val="00615EC6"/>
    <w:rsid w:val="0061603E"/>
    <w:rsid w:val="00616BCD"/>
    <w:rsid w:val="00620138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F77"/>
    <w:rsid w:val="00626236"/>
    <w:rsid w:val="00627065"/>
    <w:rsid w:val="006273FB"/>
    <w:rsid w:val="006277C3"/>
    <w:rsid w:val="006300FF"/>
    <w:rsid w:val="006307D2"/>
    <w:rsid w:val="00631B5C"/>
    <w:rsid w:val="006325BE"/>
    <w:rsid w:val="0063358A"/>
    <w:rsid w:val="00633958"/>
    <w:rsid w:val="006348B4"/>
    <w:rsid w:val="00634B48"/>
    <w:rsid w:val="00634F54"/>
    <w:rsid w:val="00635249"/>
    <w:rsid w:val="00636781"/>
    <w:rsid w:val="00636B42"/>
    <w:rsid w:val="00637586"/>
    <w:rsid w:val="00640A20"/>
    <w:rsid w:val="00640C12"/>
    <w:rsid w:val="00641EB5"/>
    <w:rsid w:val="00642219"/>
    <w:rsid w:val="0064344C"/>
    <w:rsid w:val="006436FA"/>
    <w:rsid w:val="00644162"/>
    <w:rsid w:val="0064543A"/>
    <w:rsid w:val="0064644B"/>
    <w:rsid w:val="006465A9"/>
    <w:rsid w:val="006473C0"/>
    <w:rsid w:val="0065079D"/>
    <w:rsid w:val="006510E6"/>
    <w:rsid w:val="006518A1"/>
    <w:rsid w:val="0065198F"/>
    <w:rsid w:val="006540C2"/>
    <w:rsid w:val="00655859"/>
    <w:rsid w:val="00655DF7"/>
    <w:rsid w:val="00655E72"/>
    <w:rsid w:val="00655F80"/>
    <w:rsid w:val="006573C6"/>
    <w:rsid w:val="00660605"/>
    <w:rsid w:val="006606C6"/>
    <w:rsid w:val="00660B0F"/>
    <w:rsid w:val="00661145"/>
    <w:rsid w:val="006611C3"/>
    <w:rsid w:val="006620DF"/>
    <w:rsid w:val="00662A76"/>
    <w:rsid w:val="00663495"/>
    <w:rsid w:val="00663871"/>
    <w:rsid w:val="0066481D"/>
    <w:rsid w:val="0066682E"/>
    <w:rsid w:val="00666983"/>
    <w:rsid w:val="00666C0B"/>
    <w:rsid w:val="00667032"/>
    <w:rsid w:val="00670BF1"/>
    <w:rsid w:val="00670C46"/>
    <w:rsid w:val="00670CEA"/>
    <w:rsid w:val="00670F44"/>
    <w:rsid w:val="0067261A"/>
    <w:rsid w:val="00674FC6"/>
    <w:rsid w:val="00675898"/>
    <w:rsid w:val="00676206"/>
    <w:rsid w:val="00676562"/>
    <w:rsid w:val="0067690D"/>
    <w:rsid w:val="00680293"/>
    <w:rsid w:val="00682510"/>
    <w:rsid w:val="006825FB"/>
    <w:rsid w:val="00683212"/>
    <w:rsid w:val="0068375C"/>
    <w:rsid w:val="0068432A"/>
    <w:rsid w:val="00684481"/>
    <w:rsid w:val="00685C12"/>
    <w:rsid w:val="006904AC"/>
    <w:rsid w:val="00690BFE"/>
    <w:rsid w:val="00690C02"/>
    <w:rsid w:val="006928CE"/>
    <w:rsid w:val="00692C7B"/>
    <w:rsid w:val="006937B2"/>
    <w:rsid w:val="006942C2"/>
    <w:rsid w:val="006943CB"/>
    <w:rsid w:val="006944DA"/>
    <w:rsid w:val="0069561B"/>
    <w:rsid w:val="00695E68"/>
    <w:rsid w:val="00695FAB"/>
    <w:rsid w:val="006A05EF"/>
    <w:rsid w:val="006A14B6"/>
    <w:rsid w:val="006A1CF6"/>
    <w:rsid w:val="006A2EBD"/>
    <w:rsid w:val="006A3F27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7B1"/>
    <w:rsid w:val="006B6E8F"/>
    <w:rsid w:val="006B6EBC"/>
    <w:rsid w:val="006B71C1"/>
    <w:rsid w:val="006B7FFD"/>
    <w:rsid w:val="006C07FA"/>
    <w:rsid w:val="006C1DD7"/>
    <w:rsid w:val="006C1F88"/>
    <w:rsid w:val="006C22C1"/>
    <w:rsid w:val="006C385E"/>
    <w:rsid w:val="006C3B41"/>
    <w:rsid w:val="006C3D74"/>
    <w:rsid w:val="006C4D5D"/>
    <w:rsid w:val="006C5299"/>
    <w:rsid w:val="006C538F"/>
    <w:rsid w:val="006C6F8E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4640"/>
    <w:rsid w:val="006D4CA9"/>
    <w:rsid w:val="006D6D29"/>
    <w:rsid w:val="006D6D87"/>
    <w:rsid w:val="006D794C"/>
    <w:rsid w:val="006D7C11"/>
    <w:rsid w:val="006D7C59"/>
    <w:rsid w:val="006E0300"/>
    <w:rsid w:val="006E16EC"/>
    <w:rsid w:val="006E241E"/>
    <w:rsid w:val="006E2E08"/>
    <w:rsid w:val="006E3167"/>
    <w:rsid w:val="006E335F"/>
    <w:rsid w:val="006E4625"/>
    <w:rsid w:val="006E4988"/>
    <w:rsid w:val="006E4E01"/>
    <w:rsid w:val="006E5307"/>
    <w:rsid w:val="006E5E88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222C"/>
    <w:rsid w:val="006F261B"/>
    <w:rsid w:val="006F3080"/>
    <w:rsid w:val="006F3338"/>
    <w:rsid w:val="006F37C8"/>
    <w:rsid w:val="006F411E"/>
    <w:rsid w:val="006F5111"/>
    <w:rsid w:val="006F6878"/>
    <w:rsid w:val="0070276A"/>
    <w:rsid w:val="00703B1C"/>
    <w:rsid w:val="00703CC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10796"/>
    <w:rsid w:val="00712DE5"/>
    <w:rsid w:val="00712F3C"/>
    <w:rsid w:val="00713682"/>
    <w:rsid w:val="00713DC3"/>
    <w:rsid w:val="00713E27"/>
    <w:rsid w:val="00715953"/>
    <w:rsid w:val="00716606"/>
    <w:rsid w:val="007167CC"/>
    <w:rsid w:val="007168E3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708A"/>
    <w:rsid w:val="0072765B"/>
    <w:rsid w:val="00727DBB"/>
    <w:rsid w:val="0073109B"/>
    <w:rsid w:val="007316DA"/>
    <w:rsid w:val="00731BE4"/>
    <w:rsid w:val="00732B84"/>
    <w:rsid w:val="00732FCB"/>
    <w:rsid w:val="0073371D"/>
    <w:rsid w:val="007341E1"/>
    <w:rsid w:val="00734C2D"/>
    <w:rsid w:val="00735E25"/>
    <w:rsid w:val="007360C4"/>
    <w:rsid w:val="00736252"/>
    <w:rsid w:val="00737127"/>
    <w:rsid w:val="007409A3"/>
    <w:rsid w:val="00740A41"/>
    <w:rsid w:val="0074191F"/>
    <w:rsid w:val="00743A01"/>
    <w:rsid w:val="00744E2C"/>
    <w:rsid w:val="00745636"/>
    <w:rsid w:val="007470B1"/>
    <w:rsid w:val="00747D6A"/>
    <w:rsid w:val="00750814"/>
    <w:rsid w:val="00750D00"/>
    <w:rsid w:val="00752912"/>
    <w:rsid w:val="00753486"/>
    <w:rsid w:val="0075516B"/>
    <w:rsid w:val="00755475"/>
    <w:rsid w:val="007559DA"/>
    <w:rsid w:val="00755C87"/>
    <w:rsid w:val="00760253"/>
    <w:rsid w:val="007602D4"/>
    <w:rsid w:val="00760425"/>
    <w:rsid w:val="0076176B"/>
    <w:rsid w:val="00761AC3"/>
    <w:rsid w:val="007620D5"/>
    <w:rsid w:val="00764750"/>
    <w:rsid w:val="00765CB1"/>
    <w:rsid w:val="00766192"/>
    <w:rsid w:val="0076659C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808F8"/>
    <w:rsid w:val="00780DD1"/>
    <w:rsid w:val="007812F5"/>
    <w:rsid w:val="007813E6"/>
    <w:rsid w:val="00782C39"/>
    <w:rsid w:val="00783255"/>
    <w:rsid w:val="00783719"/>
    <w:rsid w:val="007840ED"/>
    <w:rsid w:val="0078656B"/>
    <w:rsid w:val="0078657B"/>
    <w:rsid w:val="00790889"/>
    <w:rsid w:val="00791608"/>
    <w:rsid w:val="00791DF8"/>
    <w:rsid w:val="00793E25"/>
    <w:rsid w:val="00794282"/>
    <w:rsid w:val="00794E12"/>
    <w:rsid w:val="007952F8"/>
    <w:rsid w:val="0079556E"/>
    <w:rsid w:val="00796C29"/>
    <w:rsid w:val="007977B7"/>
    <w:rsid w:val="007A0EBC"/>
    <w:rsid w:val="007A401D"/>
    <w:rsid w:val="007A5160"/>
    <w:rsid w:val="007A5788"/>
    <w:rsid w:val="007A5AFB"/>
    <w:rsid w:val="007A5C0F"/>
    <w:rsid w:val="007A5E34"/>
    <w:rsid w:val="007A73F0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70F"/>
    <w:rsid w:val="007B5B15"/>
    <w:rsid w:val="007B5BF6"/>
    <w:rsid w:val="007B7382"/>
    <w:rsid w:val="007B7CAB"/>
    <w:rsid w:val="007C0547"/>
    <w:rsid w:val="007C1687"/>
    <w:rsid w:val="007C2C16"/>
    <w:rsid w:val="007C33FC"/>
    <w:rsid w:val="007C43F4"/>
    <w:rsid w:val="007C5B7D"/>
    <w:rsid w:val="007C6781"/>
    <w:rsid w:val="007C69D1"/>
    <w:rsid w:val="007C6B1B"/>
    <w:rsid w:val="007C70A5"/>
    <w:rsid w:val="007C7474"/>
    <w:rsid w:val="007C7A2F"/>
    <w:rsid w:val="007D0E04"/>
    <w:rsid w:val="007D1741"/>
    <w:rsid w:val="007D39C3"/>
    <w:rsid w:val="007D3DD9"/>
    <w:rsid w:val="007D45F8"/>
    <w:rsid w:val="007D4868"/>
    <w:rsid w:val="007D4D6B"/>
    <w:rsid w:val="007D5B8F"/>
    <w:rsid w:val="007D7A76"/>
    <w:rsid w:val="007E0243"/>
    <w:rsid w:val="007E02D9"/>
    <w:rsid w:val="007E06EE"/>
    <w:rsid w:val="007E0CB9"/>
    <w:rsid w:val="007E1720"/>
    <w:rsid w:val="007E1BCF"/>
    <w:rsid w:val="007E2E8A"/>
    <w:rsid w:val="007E4491"/>
    <w:rsid w:val="007E4674"/>
    <w:rsid w:val="007E4958"/>
    <w:rsid w:val="007E6579"/>
    <w:rsid w:val="007E685B"/>
    <w:rsid w:val="007E694C"/>
    <w:rsid w:val="007E6AE8"/>
    <w:rsid w:val="007E7743"/>
    <w:rsid w:val="007E7EF2"/>
    <w:rsid w:val="007F1B85"/>
    <w:rsid w:val="007F302E"/>
    <w:rsid w:val="007F3BD1"/>
    <w:rsid w:val="007F3DD3"/>
    <w:rsid w:val="007F66B1"/>
    <w:rsid w:val="007F679B"/>
    <w:rsid w:val="007F6D54"/>
    <w:rsid w:val="007F7915"/>
    <w:rsid w:val="00800C0E"/>
    <w:rsid w:val="00801162"/>
    <w:rsid w:val="008020CE"/>
    <w:rsid w:val="00802E0C"/>
    <w:rsid w:val="00804247"/>
    <w:rsid w:val="00805BBE"/>
    <w:rsid w:val="00806898"/>
    <w:rsid w:val="00807C02"/>
    <w:rsid w:val="00807F0C"/>
    <w:rsid w:val="00810997"/>
    <w:rsid w:val="00810B33"/>
    <w:rsid w:val="00812079"/>
    <w:rsid w:val="00812428"/>
    <w:rsid w:val="00812557"/>
    <w:rsid w:val="0081459A"/>
    <w:rsid w:val="0081556C"/>
    <w:rsid w:val="008162A8"/>
    <w:rsid w:val="00816E3A"/>
    <w:rsid w:val="00817C3C"/>
    <w:rsid w:val="00817C88"/>
    <w:rsid w:val="00817D3D"/>
    <w:rsid w:val="008207F3"/>
    <w:rsid w:val="008229EF"/>
    <w:rsid w:val="00823F06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981"/>
    <w:rsid w:val="00832794"/>
    <w:rsid w:val="00833246"/>
    <w:rsid w:val="0083339C"/>
    <w:rsid w:val="00833937"/>
    <w:rsid w:val="00834F54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61CC"/>
    <w:rsid w:val="008462FB"/>
    <w:rsid w:val="00846782"/>
    <w:rsid w:val="0084722B"/>
    <w:rsid w:val="0084728E"/>
    <w:rsid w:val="00847FDD"/>
    <w:rsid w:val="008503B5"/>
    <w:rsid w:val="00850CC2"/>
    <w:rsid w:val="00851CBF"/>
    <w:rsid w:val="00852B89"/>
    <w:rsid w:val="00853C96"/>
    <w:rsid w:val="00855D5A"/>
    <w:rsid w:val="00855DF6"/>
    <w:rsid w:val="00855E26"/>
    <w:rsid w:val="008570D6"/>
    <w:rsid w:val="00857CF1"/>
    <w:rsid w:val="00857F53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7C9"/>
    <w:rsid w:val="00866945"/>
    <w:rsid w:val="0086760F"/>
    <w:rsid w:val="00867683"/>
    <w:rsid w:val="00867921"/>
    <w:rsid w:val="00870464"/>
    <w:rsid w:val="008720DA"/>
    <w:rsid w:val="00872634"/>
    <w:rsid w:val="00872F0B"/>
    <w:rsid w:val="00873258"/>
    <w:rsid w:val="00873602"/>
    <w:rsid w:val="00873E35"/>
    <w:rsid w:val="00876E4B"/>
    <w:rsid w:val="00877353"/>
    <w:rsid w:val="00877864"/>
    <w:rsid w:val="00877C05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4723"/>
    <w:rsid w:val="00884918"/>
    <w:rsid w:val="00885B25"/>
    <w:rsid w:val="00886A3E"/>
    <w:rsid w:val="00886BC3"/>
    <w:rsid w:val="008877EA"/>
    <w:rsid w:val="008878BC"/>
    <w:rsid w:val="00887BF2"/>
    <w:rsid w:val="00891CC4"/>
    <w:rsid w:val="00893431"/>
    <w:rsid w:val="00893606"/>
    <w:rsid w:val="00896344"/>
    <w:rsid w:val="008965DF"/>
    <w:rsid w:val="008979FB"/>
    <w:rsid w:val="00897EEE"/>
    <w:rsid w:val="008A0EB2"/>
    <w:rsid w:val="008A1152"/>
    <w:rsid w:val="008A1664"/>
    <w:rsid w:val="008A3B85"/>
    <w:rsid w:val="008A534B"/>
    <w:rsid w:val="008A5B38"/>
    <w:rsid w:val="008A5F0F"/>
    <w:rsid w:val="008A6FFE"/>
    <w:rsid w:val="008B04A7"/>
    <w:rsid w:val="008B0FB3"/>
    <w:rsid w:val="008B1017"/>
    <w:rsid w:val="008B10D4"/>
    <w:rsid w:val="008B1138"/>
    <w:rsid w:val="008B176A"/>
    <w:rsid w:val="008B2916"/>
    <w:rsid w:val="008B3FCC"/>
    <w:rsid w:val="008B4148"/>
    <w:rsid w:val="008B684E"/>
    <w:rsid w:val="008B7F93"/>
    <w:rsid w:val="008C0450"/>
    <w:rsid w:val="008C1930"/>
    <w:rsid w:val="008C2390"/>
    <w:rsid w:val="008C25AE"/>
    <w:rsid w:val="008C32F5"/>
    <w:rsid w:val="008C4660"/>
    <w:rsid w:val="008C48A1"/>
    <w:rsid w:val="008C4D64"/>
    <w:rsid w:val="008C5E80"/>
    <w:rsid w:val="008C7DBA"/>
    <w:rsid w:val="008D1619"/>
    <w:rsid w:val="008D1FC5"/>
    <w:rsid w:val="008D2464"/>
    <w:rsid w:val="008D2B44"/>
    <w:rsid w:val="008D3391"/>
    <w:rsid w:val="008D42FA"/>
    <w:rsid w:val="008D4442"/>
    <w:rsid w:val="008D673A"/>
    <w:rsid w:val="008D7459"/>
    <w:rsid w:val="008E08A4"/>
    <w:rsid w:val="008E0EC7"/>
    <w:rsid w:val="008E1403"/>
    <w:rsid w:val="008E1469"/>
    <w:rsid w:val="008E15F2"/>
    <w:rsid w:val="008E3D6A"/>
    <w:rsid w:val="008E4512"/>
    <w:rsid w:val="008E4A90"/>
    <w:rsid w:val="008E502B"/>
    <w:rsid w:val="008E6208"/>
    <w:rsid w:val="008E74A9"/>
    <w:rsid w:val="008E7524"/>
    <w:rsid w:val="008E7AC5"/>
    <w:rsid w:val="008F0A61"/>
    <w:rsid w:val="008F1466"/>
    <w:rsid w:val="008F31E0"/>
    <w:rsid w:val="008F39E5"/>
    <w:rsid w:val="008F3C4E"/>
    <w:rsid w:val="008F5052"/>
    <w:rsid w:val="008F6B74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1141"/>
    <w:rsid w:val="009214CE"/>
    <w:rsid w:val="009226BD"/>
    <w:rsid w:val="00922F3A"/>
    <w:rsid w:val="00923893"/>
    <w:rsid w:val="00924A87"/>
    <w:rsid w:val="00926368"/>
    <w:rsid w:val="00930474"/>
    <w:rsid w:val="0093047B"/>
    <w:rsid w:val="009304F6"/>
    <w:rsid w:val="00931222"/>
    <w:rsid w:val="00931796"/>
    <w:rsid w:val="00931A97"/>
    <w:rsid w:val="009329AB"/>
    <w:rsid w:val="009330EC"/>
    <w:rsid w:val="00933A35"/>
    <w:rsid w:val="00934164"/>
    <w:rsid w:val="00934BF1"/>
    <w:rsid w:val="00934DA7"/>
    <w:rsid w:val="0093530D"/>
    <w:rsid w:val="0093598A"/>
    <w:rsid w:val="00936BDB"/>
    <w:rsid w:val="0093757B"/>
    <w:rsid w:val="00937EB4"/>
    <w:rsid w:val="00940EA8"/>
    <w:rsid w:val="0094224D"/>
    <w:rsid w:val="00942F4B"/>
    <w:rsid w:val="0094346B"/>
    <w:rsid w:val="009439AD"/>
    <w:rsid w:val="00943A77"/>
    <w:rsid w:val="00944FEE"/>
    <w:rsid w:val="009451BF"/>
    <w:rsid w:val="0094580B"/>
    <w:rsid w:val="00945C7C"/>
    <w:rsid w:val="009464AF"/>
    <w:rsid w:val="00946A8D"/>
    <w:rsid w:val="00946FFA"/>
    <w:rsid w:val="00947459"/>
    <w:rsid w:val="00947605"/>
    <w:rsid w:val="00947E6B"/>
    <w:rsid w:val="00947E84"/>
    <w:rsid w:val="0095086C"/>
    <w:rsid w:val="00951757"/>
    <w:rsid w:val="00951B0F"/>
    <w:rsid w:val="00952C76"/>
    <w:rsid w:val="00953706"/>
    <w:rsid w:val="009539BE"/>
    <w:rsid w:val="0095463F"/>
    <w:rsid w:val="00954A26"/>
    <w:rsid w:val="0095590D"/>
    <w:rsid w:val="00956170"/>
    <w:rsid w:val="009565D2"/>
    <w:rsid w:val="00956D16"/>
    <w:rsid w:val="009613EC"/>
    <w:rsid w:val="009622B8"/>
    <w:rsid w:val="0096252C"/>
    <w:rsid w:val="009627A2"/>
    <w:rsid w:val="00962918"/>
    <w:rsid w:val="00962E77"/>
    <w:rsid w:val="009630AB"/>
    <w:rsid w:val="00963344"/>
    <w:rsid w:val="00963623"/>
    <w:rsid w:val="00963742"/>
    <w:rsid w:val="00964107"/>
    <w:rsid w:val="00964994"/>
    <w:rsid w:val="009650DC"/>
    <w:rsid w:val="009657C1"/>
    <w:rsid w:val="00965D97"/>
    <w:rsid w:val="0096626D"/>
    <w:rsid w:val="009667F3"/>
    <w:rsid w:val="00966928"/>
    <w:rsid w:val="00966B64"/>
    <w:rsid w:val="00967BB2"/>
    <w:rsid w:val="0097002A"/>
    <w:rsid w:val="00970513"/>
    <w:rsid w:val="009708F1"/>
    <w:rsid w:val="00970B7C"/>
    <w:rsid w:val="009714C5"/>
    <w:rsid w:val="00971668"/>
    <w:rsid w:val="00972713"/>
    <w:rsid w:val="009736D0"/>
    <w:rsid w:val="0097412E"/>
    <w:rsid w:val="00975778"/>
    <w:rsid w:val="00975D28"/>
    <w:rsid w:val="0097663E"/>
    <w:rsid w:val="0097684D"/>
    <w:rsid w:val="00976B56"/>
    <w:rsid w:val="0097702F"/>
    <w:rsid w:val="00977082"/>
    <w:rsid w:val="009777E8"/>
    <w:rsid w:val="00980A16"/>
    <w:rsid w:val="00980CF8"/>
    <w:rsid w:val="00982476"/>
    <w:rsid w:val="009824DD"/>
    <w:rsid w:val="00982A14"/>
    <w:rsid w:val="00982FEF"/>
    <w:rsid w:val="009833AA"/>
    <w:rsid w:val="00983614"/>
    <w:rsid w:val="0098371D"/>
    <w:rsid w:val="009840DC"/>
    <w:rsid w:val="009851D7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FAC"/>
    <w:rsid w:val="00996659"/>
    <w:rsid w:val="009968AD"/>
    <w:rsid w:val="00996F36"/>
    <w:rsid w:val="0099726A"/>
    <w:rsid w:val="009973EE"/>
    <w:rsid w:val="00997428"/>
    <w:rsid w:val="009A024E"/>
    <w:rsid w:val="009A04EB"/>
    <w:rsid w:val="009A089B"/>
    <w:rsid w:val="009A0F3A"/>
    <w:rsid w:val="009A3154"/>
    <w:rsid w:val="009A4BE1"/>
    <w:rsid w:val="009A517E"/>
    <w:rsid w:val="009A537B"/>
    <w:rsid w:val="009A5422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3155"/>
    <w:rsid w:val="009D31F8"/>
    <w:rsid w:val="009D3B22"/>
    <w:rsid w:val="009D4791"/>
    <w:rsid w:val="009D4870"/>
    <w:rsid w:val="009D6C92"/>
    <w:rsid w:val="009D76FA"/>
    <w:rsid w:val="009D787A"/>
    <w:rsid w:val="009D7D8C"/>
    <w:rsid w:val="009E0333"/>
    <w:rsid w:val="009E0E35"/>
    <w:rsid w:val="009E12FE"/>
    <w:rsid w:val="009E1D03"/>
    <w:rsid w:val="009E1EEC"/>
    <w:rsid w:val="009E1EFF"/>
    <w:rsid w:val="009E2F56"/>
    <w:rsid w:val="009E370C"/>
    <w:rsid w:val="009E380E"/>
    <w:rsid w:val="009E3F74"/>
    <w:rsid w:val="009E49CD"/>
    <w:rsid w:val="009E4DC2"/>
    <w:rsid w:val="009E5A4A"/>
    <w:rsid w:val="009F028A"/>
    <w:rsid w:val="009F06BB"/>
    <w:rsid w:val="009F1919"/>
    <w:rsid w:val="009F2995"/>
    <w:rsid w:val="009F2C65"/>
    <w:rsid w:val="009F2D63"/>
    <w:rsid w:val="009F2FBA"/>
    <w:rsid w:val="009F3B06"/>
    <w:rsid w:val="009F6210"/>
    <w:rsid w:val="009F70CD"/>
    <w:rsid w:val="009F7520"/>
    <w:rsid w:val="009F77BA"/>
    <w:rsid w:val="009F7CED"/>
    <w:rsid w:val="00A00705"/>
    <w:rsid w:val="00A00D44"/>
    <w:rsid w:val="00A00F75"/>
    <w:rsid w:val="00A03DE5"/>
    <w:rsid w:val="00A059AD"/>
    <w:rsid w:val="00A05F7C"/>
    <w:rsid w:val="00A06495"/>
    <w:rsid w:val="00A070BE"/>
    <w:rsid w:val="00A10416"/>
    <w:rsid w:val="00A1116B"/>
    <w:rsid w:val="00A11A66"/>
    <w:rsid w:val="00A122DD"/>
    <w:rsid w:val="00A131C2"/>
    <w:rsid w:val="00A138E6"/>
    <w:rsid w:val="00A140D2"/>
    <w:rsid w:val="00A14223"/>
    <w:rsid w:val="00A1452F"/>
    <w:rsid w:val="00A145A9"/>
    <w:rsid w:val="00A149FF"/>
    <w:rsid w:val="00A14F05"/>
    <w:rsid w:val="00A1642D"/>
    <w:rsid w:val="00A167E1"/>
    <w:rsid w:val="00A16B0F"/>
    <w:rsid w:val="00A17591"/>
    <w:rsid w:val="00A179AF"/>
    <w:rsid w:val="00A17DAA"/>
    <w:rsid w:val="00A2076A"/>
    <w:rsid w:val="00A21C03"/>
    <w:rsid w:val="00A233DF"/>
    <w:rsid w:val="00A23B6C"/>
    <w:rsid w:val="00A23E79"/>
    <w:rsid w:val="00A244DE"/>
    <w:rsid w:val="00A25B0B"/>
    <w:rsid w:val="00A25D18"/>
    <w:rsid w:val="00A27FE9"/>
    <w:rsid w:val="00A30114"/>
    <w:rsid w:val="00A3011C"/>
    <w:rsid w:val="00A30F8C"/>
    <w:rsid w:val="00A31440"/>
    <w:rsid w:val="00A3154A"/>
    <w:rsid w:val="00A31D42"/>
    <w:rsid w:val="00A34770"/>
    <w:rsid w:val="00A3508B"/>
    <w:rsid w:val="00A352E0"/>
    <w:rsid w:val="00A360D9"/>
    <w:rsid w:val="00A3626B"/>
    <w:rsid w:val="00A36B2B"/>
    <w:rsid w:val="00A36D93"/>
    <w:rsid w:val="00A36FD4"/>
    <w:rsid w:val="00A37058"/>
    <w:rsid w:val="00A417BA"/>
    <w:rsid w:val="00A41ACD"/>
    <w:rsid w:val="00A41C2E"/>
    <w:rsid w:val="00A425E6"/>
    <w:rsid w:val="00A44794"/>
    <w:rsid w:val="00A46E6E"/>
    <w:rsid w:val="00A47A1F"/>
    <w:rsid w:val="00A47BD1"/>
    <w:rsid w:val="00A507FD"/>
    <w:rsid w:val="00A5187F"/>
    <w:rsid w:val="00A5260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1C7A"/>
    <w:rsid w:val="00A839A7"/>
    <w:rsid w:val="00A83D46"/>
    <w:rsid w:val="00A86031"/>
    <w:rsid w:val="00A87B92"/>
    <w:rsid w:val="00A9018E"/>
    <w:rsid w:val="00A92ECF"/>
    <w:rsid w:val="00A93126"/>
    <w:rsid w:val="00A93A71"/>
    <w:rsid w:val="00A941F2"/>
    <w:rsid w:val="00A9441D"/>
    <w:rsid w:val="00A94B34"/>
    <w:rsid w:val="00A94BAA"/>
    <w:rsid w:val="00A94CD0"/>
    <w:rsid w:val="00A94E97"/>
    <w:rsid w:val="00A95DFD"/>
    <w:rsid w:val="00A96817"/>
    <w:rsid w:val="00A978F6"/>
    <w:rsid w:val="00AA0167"/>
    <w:rsid w:val="00AA10BB"/>
    <w:rsid w:val="00AA1CCF"/>
    <w:rsid w:val="00AA1F51"/>
    <w:rsid w:val="00AA4575"/>
    <w:rsid w:val="00AA4614"/>
    <w:rsid w:val="00AA468F"/>
    <w:rsid w:val="00AA49F6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3B8C"/>
    <w:rsid w:val="00AB3FC4"/>
    <w:rsid w:val="00AB4001"/>
    <w:rsid w:val="00AB401A"/>
    <w:rsid w:val="00AB44E5"/>
    <w:rsid w:val="00AB5A4A"/>
    <w:rsid w:val="00AB5AA8"/>
    <w:rsid w:val="00AB6610"/>
    <w:rsid w:val="00AB6C4E"/>
    <w:rsid w:val="00AB6E38"/>
    <w:rsid w:val="00AC0597"/>
    <w:rsid w:val="00AC0C88"/>
    <w:rsid w:val="00AC1846"/>
    <w:rsid w:val="00AC3DFF"/>
    <w:rsid w:val="00AC4AFC"/>
    <w:rsid w:val="00AC5157"/>
    <w:rsid w:val="00AC548D"/>
    <w:rsid w:val="00AC5CA7"/>
    <w:rsid w:val="00AC6CA0"/>
    <w:rsid w:val="00AC6D3A"/>
    <w:rsid w:val="00AC78D0"/>
    <w:rsid w:val="00AC7C42"/>
    <w:rsid w:val="00AD0058"/>
    <w:rsid w:val="00AD1338"/>
    <w:rsid w:val="00AD15AA"/>
    <w:rsid w:val="00AD2013"/>
    <w:rsid w:val="00AD3D24"/>
    <w:rsid w:val="00AD3E96"/>
    <w:rsid w:val="00AD48FB"/>
    <w:rsid w:val="00AD634C"/>
    <w:rsid w:val="00AD641C"/>
    <w:rsid w:val="00AD6F5D"/>
    <w:rsid w:val="00AD7C7C"/>
    <w:rsid w:val="00AD7FF5"/>
    <w:rsid w:val="00AE0BA7"/>
    <w:rsid w:val="00AE1619"/>
    <w:rsid w:val="00AE22EF"/>
    <w:rsid w:val="00AE2F97"/>
    <w:rsid w:val="00AE376F"/>
    <w:rsid w:val="00AE4679"/>
    <w:rsid w:val="00AE46D8"/>
    <w:rsid w:val="00AE5A08"/>
    <w:rsid w:val="00AE702C"/>
    <w:rsid w:val="00AE7181"/>
    <w:rsid w:val="00AF007A"/>
    <w:rsid w:val="00AF04D4"/>
    <w:rsid w:val="00AF1667"/>
    <w:rsid w:val="00AF1F09"/>
    <w:rsid w:val="00AF2CAC"/>
    <w:rsid w:val="00AF2E07"/>
    <w:rsid w:val="00AF3A93"/>
    <w:rsid w:val="00AF513C"/>
    <w:rsid w:val="00AF58E0"/>
    <w:rsid w:val="00AF5B7B"/>
    <w:rsid w:val="00AF5F0A"/>
    <w:rsid w:val="00AF620B"/>
    <w:rsid w:val="00AF645B"/>
    <w:rsid w:val="00AF64B1"/>
    <w:rsid w:val="00AF66AD"/>
    <w:rsid w:val="00AF7739"/>
    <w:rsid w:val="00AF79CE"/>
    <w:rsid w:val="00AF7EDA"/>
    <w:rsid w:val="00B0131C"/>
    <w:rsid w:val="00B01615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57F6"/>
    <w:rsid w:val="00B1090C"/>
    <w:rsid w:val="00B12008"/>
    <w:rsid w:val="00B12FFE"/>
    <w:rsid w:val="00B13FF7"/>
    <w:rsid w:val="00B16A8D"/>
    <w:rsid w:val="00B170B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2513"/>
    <w:rsid w:val="00B325B8"/>
    <w:rsid w:val="00B33CD8"/>
    <w:rsid w:val="00B33E20"/>
    <w:rsid w:val="00B343F0"/>
    <w:rsid w:val="00B36715"/>
    <w:rsid w:val="00B36A8E"/>
    <w:rsid w:val="00B40F27"/>
    <w:rsid w:val="00B4181A"/>
    <w:rsid w:val="00B426D8"/>
    <w:rsid w:val="00B42C30"/>
    <w:rsid w:val="00B435FD"/>
    <w:rsid w:val="00B43DF1"/>
    <w:rsid w:val="00B441D4"/>
    <w:rsid w:val="00B443C3"/>
    <w:rsid w:val="00B44B0F"/>
    <w:rsid w:val="00B45B34"/>
    <w:rsid w:val="00B46089"/>
    <w:rsid w:val="00B46402"/>
    <w:rsid w:val="00B4687A"/>
    <w:rsid w:val="00B46A1B"/>
    <w:rsid w:val="00B46D21"/>
    <w:rsid w:val="00B475D7"/>
    <w:rsid w:val="00B50060"/>
    <w:rsid w:val="00B50A77"/>
    <w:rsid w:val="00B50BA7"/>
    <w:rsid w:val="00B51882"/>
    <w:rsid w:val="00B51EED"/>
    <w:rsid w:val="00B5275F"/>
    <w:rsid w:val="00B53088"/>
    <w:rsid w:val="00B538D5"/>
    <w:rsid w:val="00B5574F"/>
    <w:rsid w:val="00B55A01"/>
    <w:rsid w:val="00B55A54"/>
    <w:rsid w:val="00B55B7F"/>
    <w:rsid w:val="00B572A6"/>
    <w:rsid w:val="00B57711"/>
    <w:rsid w:val="00B600A9"/>
    <w:rsid w:val="00B61A71"/>
    <w:rsid w:val="00B63236"/>
    <w:rsid w:val="00B635A1"/>
    <w:rsid w:val="00B63DCD"/>
    <w:rsid w:val="00B64A00"/>
    <w:rsid w:val="00B65644"/>
    <w:rsid w:val="00B65C82"/>
    <w:rsid w:val="00B663D6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D3B"/>
    <w:rsid w:val="00B743B6"/>
    <w:rsid w:val="00B74D3E"/>
    <w:rsid w:val="00B750D6"/>
    <w:rsid w:val="00B7599A"/>
    <w:rsid w:val="00B7607A"/>
    <w:rsid w:val="00B76B66"/>
    <w:rsid w:val="00B819A3"/>
    <w:rsid w:val="00B81A00"/>
    <w:rsid w:val="00B8251E"/>
    <w:rsid w:val="00B83540"/>
    <w:rsid w:val="00B83A61"/>
    <w:rsid w:val="00B846FC"/>
    <w:rsid w:val="00B84C64"/>
    <w:rsid w:val="00B84D1E"/>
    <w:rsid w:val="00B85692"/>
    <w:rsid w:val="00B85724"/>
    <w:rsid w:val="00B8578B"/>
    <w:rsid w:val="00B87482"/>
    <w:rsid w:val="00B87811"/>
    <w:rsid w:val="00B87D19"/>
    <w:rsid w:val="00B91876"/>
    <w:rsid w:val="00B92CC7"/>
    <w:rsid w:val="00B93364"/>
    <w:rsid w:val="00B94361"/>
    <w:rsid w:val="00B94B0E"/>
    <w:rsid w:val="00B968A8"/>
    <w:rsid w:val="00BA0A70"/>
    <w:rsid w:val="00BA0C4B"/>
    <w:rsid w:val="00BA0C5C"/>
    <w:rsid w:val="00BA1282"/>
    <w:rsid w:val="00BA2C56"/>
    <w:rsid w:val="00BA2D33"/>
    <w:rsid w:val="00BA2F6D"/>
    <w:rsid w:val="00BA3AEF"/>
    <w:rsid w:val="00BA516A"/>
    <w:rsid w:val="00BA69C2"/>
    <w:rsid w:val="00BA69F1"/>
    <w:rsid w:val="00BA6B2F"/>
    <w:rsid w:val="00BA7534"/>
    <w:rsid w:val="00BA7A65"/>
    <w:rsid w:val="00BA7D81"/>
    <w:rsid w:val="00BB0A8D"/>
    <w:rsid w:val="00BB22AB"/>
    <w:rsid w:val="00BB2C79"/>
    <w:rsid w:val="00BB2FD7"/>
    <w:rsid w:val="00BB304C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877"/>
    <w:rsid w:val="00BD4B73"/>
    <w:rsid w:val="00BD529D"/>
    <w:rsid w:val="00BD55B0"/>
    <w:rsid w:val="00BD5AC7"/>
    <w:rsid w:val="00BD5C56"/>
    <w:rsid w:val="00BD5FDE"/>
    <w:rsid w:val="00BD6849"/>
    <w:rsid w:val="00BE06E7"/>
    <w:rsid w:val="00BE216C"/>
    <w:rsid w:val="00BE219B"/>
    <w:rsid w:val="00BE2FAD"/>
    <w:rsid w:val="00BE307D"/>
    <w:rsid w:val="00BE351D"/>
    <w:rsid w:val="00BE5506"/>
    <w:rsid w:val="00BE5D9A"/>
    <w:rsid w:val="00BE60B7"/>
    <w:rsid w:val="00BE6CD3"/>
    <w:rsid w:val="00BE6E8F"/>
    <w:rsid w:val="00BE7C57"/>
    <w:rsid w:val="00BF0D33"/>
    <w:rsid w:val="00BF12C5"/>
    <w:rsid w:val="00BF1930"/>
    <w:rsid w:val="00BF2294"/>
    <w:rsid w:val="00BF22B9"/>
    <w:rsid w:val="00BF2B60"/>
    <w:rsid w:val="00BF2D75"/>
    <w:rsid w:val="00BF3AE4"/>
    <w:rsid w:val="00BF3C60"/>
    <w:rsid w:val="00BF402B"/>
    <w:rsid w:val="00BF48B5"/>
    <w:rsid w:val="00BF5278"/>
    <w:rsid w:val="00BF5D55"/>
    <w:rsid w:val="00BF6F90"/>
    <w:rsid w:val="00BF7300"/>
    <w:rsid w:val="00BF749E"/>
    <w:rsid w:val="00BF74AC"/>
    <w:rsid w:val="00BF7766"/>
    <w:rsid w:val="00BF7ED0"/>
    <w:rsid w:val="00C00B59"/>
    <w:rsid w:val="00C02740"/>
    <w:rsid w:val="00C0275C"/>
    <w:rsid w:val="00C03AB5"/>
    <w:rsid w:val="00C05121"/>
    <w:rsid w:val="00C06157"/>
    <w:rsid w:val="00C0691A"/>
    <w:rsid w:val="00C06AA0"/>
    <w:rsid w:val="00C071CE"/>
    <w:rsid w:val="00C078BE"/>
    <w:rsid w:val="00C07C61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23"/>
    <w:rsid w:val="00C14922"/>
    <w:rsid w:val="00C15BB3"/>
    <w:rsid w:val="00C15ED2"/>
    <w:rsid w:val="00C16A9A"/>
    <w:rsid w:val="00C16EE7"/>
    <w:rsid w:val="00C16FE3"/>
    <w:rsid w:val="00C17B52"/>
    <w:rsid w:val="00C2110F"/>
    <w:rsid w:val="00C212AD"/>
    <w:rsid w:val="00C21DB8"/>
    <w:rsid w:val="00C226AF"/>
    <w:rsid w:val="00C263F7"/>
    <w:rsid w:val="00C27217"/>
    <w:rsid w:val="00C272EF"/>
    <w:rsid w:val="00C27875"/>
    <w:rsid w:val="00C27941"/>
    <w:rsid w:val="00C31B67"/>
    <w:rsid w:val="00C31DE9"/>
    <w:rsid w:val="00C32041"/>
    <w:rsid w:val="00C3233B"/>
    <w:rsid w:val="00C338D0"/>
    <w:rsid w:val="00C33F52"/>
    <w:rsid w:val="00C34A79"/>
    <w:rsid w:val="00C357DA"/>
    <w:rsid w:val="00C36889"/>
    <w:rsid w:val="00C36EF6"/>
    <w:rsid w:val="00C3773C"/>
    <w:rsid w:val="00C37D8C"/>
    <w:rsid w:val="00C41749"/>
    <w:rsid w:val="00C42201"/>
    <w:rsid w:val="00C42DBF"/>
    <w:rsid w:val="00C44B18"/>
    <w:rsid w:val="00C45944"/>
    <w:rsid w:val="00C45F1D"/>
    <w:rsid w:val="00C46B26"/>
    <w:rsid w:val="00C50073"/>
    <w:rsid w:val="00C50AD1"/>
    <w:rsid w:val="00C50B11"/>
    <w:rsid w:val="00C511DB"/>
    <w:rsid w:val="00C5138D"/>
    <w:rsid w:val="00C52B92"/>
    <w:rsid w:val="00C53668"/>
    <w:rsid w:val="00C538BF"/>
    <w:rsid w:val="00C54232"/>
    <w:rsid w:val="00C54E24"/>
    <w:rsid w:val="00C54FC5"/>
    <w:rsid w:val="00C602ED"/>
    <w:rsid w:val="00C609DA"/>
    <w:rsid w:val="00C6248B"/>
    <w:rsid w:val="00C62E78"/>
    <w:rsid w:val="00C63461"/>
    <w:rsid w:val="00C63E6A"/>
    <w:rsid w:val="00C643D2"/>
    <w:rsid w:val="00C65759"/>
    <w:rsid w:val="00C65B63"/>
    <w:rsid w:val="00C65C8B"/>
    <w:rsid w:val="00C6654F"/>
    <w:rsid w:val="00C66D11"/>
    <w:rsid w:val="00C675CB"/>
    <w:rsid w:val="00C67CAA"/>
    <w:rsid w:val="00C71CD4"/>
    <w:rsid w:val="00C727CC"/>
    <w:rsid w:val="00C736B9"/>
    <w:rsid w:val="00C73CE1"/>
    <w:rsid w:val="00C747A7"/>
    <w:rsid w:val="00C7558D"/>
    <w:rsid w:val="00C77330"/>
    <w:rsid w:val="00C776DD"/>
    <w:rsid w:val="00C82395"/>
    <w:rsid w:val="00C82FA8"/>
    <w:rsid w:val="00C83B9B"/>
    <w:rsid w:val="00C84450"/>
    <w:rsid w:val="00C85C47"/>
    <w:rsid w:val="00C866F4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A81"/>
    <w:rsid w:val="00CA0CC8"/>
    <w:rsid w:val="00CA0D32"/>
    <w:rsid w:val="00CA0F28"/>
    <w:rsid w:val="00CA124C"/>
    <w:rsid w:val="00CA163B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929"/>
    <w:rsid w:val="00CB3133"/>
    <w:rsid w:val="00CB34CE"/>
    <w:rsid w:val="00CB542F"/>
    <w:rsid w:val="00CB54C5"/>
    <w:rsid w:val="00CB62F6"/>
    <w:rsid w:val="00CB7342"/>
    <w:rsid w:val="00CB79CD"/>
    <w:rsid w:val="00CC022D"/>
    <w:rsid w:val="00CC028D"/>
    <w:rsid w:val="00CC178D"/>
    <w:rsid w:val="00CC1985"/>
    <w:rsid w:val="00CC1A78"/>
    <w:rsid w:val="00CC1B8E"/>
    <w:rsid w:val="00CC1F0B"/>
    <w:rsid w:val="00CC36E7"/>
    <w:rsid w:val="00CC4A27"/>
    <w:rsid w:val="00CC4A56"/>
    <w:rsid w:val="00CC5B2F"/>
    <w:rsid w:val="00CC6880"/>
    <w:rsid w:val="00CC6A61"/>
    <w:rsid w:val="00CC6BBA"/>
    <w:rsid w:val="00CC6CFA"/>
    <w:rsid w:val="00CD02F5"/>
    <w:rsid w:val="00CD17BB"/>
    <w:rsid w:val="00CD1C24"/>
    <w:rsid w:val="00CD2E19"/>
    <w:rsid w:val="00CD3263"/>
    <w:rsid w:val="00CD465B"/>
    <w:rsid w:val="00CD5810"/>
    <w:rsid w:val="00CD6869"/>
    <w:rsid w:val="00CE1419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120C"/>
    <w:rsid w:val="00CF16F8"/>
    <w:rsid w:val="00CF297F"/>
    <w:rsid w:val="00CF2A89"/>
    <w:rsid w:val="00CF32E4"/>
    <w:rsid w:val="00CF3323"/>
    <w:rsid w:val="00CF3B77"/>
    <w:rsid w:val="00CF5F91"/>
    <w:rsid w:val="00CF69A7"/>
    <w:rsid w:val="00CF733B"/>
    <w:rsid w:val="00CF73AE"/>
    <w:rsid w:val="00CF741D"/>
    <w:rsid w:val="00D00446"/>
    <w:rsid w:val="00D01A41"/>
    <w:rsid w:val="00D02474"/>
    <w:rsid w:val="00D0478A"/>
    <w:rsid w:val="00D04A41"/>
    <w:rsid w:val="00D04CBD"/>
    <w:rsid w:val="00D06092"/>
    <w:rsid w:val="00D06981"/>
    <w:rsid w:val="00D06C65"/>
    <w:rsid w:val="00D10F18"/>
    <w:rsid w:val="00D11195"/>
    <w:rsid w:val="00D11275"/>
    <w:rsid w:val="00D11DF6"/>
    <w:rsid w:val="00D13E22"/>
    <w:rsid w:val="00D14BE9"/>
    <w:rsid w:val="00D1586F"/>
    <w:rsid w:val="00D15FD8"/>
    <w:rsid w:val="00D16780"/>
    <w:rsid w:val="00D1681C"/>
    <w:rsid w:val="00D170FF"/>
    <w:rsid w:val="00D17556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30A88"/>
    <w:rsid w:val="00D31073"/>
    <w:rsid w:val="00D32DC1"/>
    <w:rsid w:val="00D33450"/>
    <w:rsid w:val="00D33840"/>
    <w:rsid w:val="00D33D05"/>
    <w:rsid w:val="00D3428D"/>
    <w:rsid w:val="00D3467A"/>
    <w:rsid w:val="00D34DCA"/>
    <w:rsid w:val="00D35061"/>
    <w:rsid w:val="00D355EF"/>
    <w:rsid w:val="00D356F4"/>
    <w:rsid w:val="00D35C63"/>
    <w:rsid w:val="00D407C5"/>
    <w:rsid w:val="00D4108A"/>
    <w:rsid w:val="00D412A0"/>
    <w:rsid w:val="00D4131C"/>
    <w:rsid w:val="00D41C3C"/>
    <w:rsid w:val="00D41C7B"/>
    <w:rsid w:val="00D43954"/>
    <w:rsid w:val="00D43F92"/>
    <w:rsid w:val="00D442D7"/>
    <w:rsid w:val="00D4546E"/>
    <w:rsid w:val="00D45770"/>
    <w:rsid w:val="00D464A5"/>
    <w:rsid w:val="00D46967"/>
    <w:rsid w:val="00D47245"/>
    <w:rsid w:val="00D50585"/>
    <w:rsid w:val="00D50EDE"/>
    <w:rsid w:val="00D52101"/>
    <w:rsid w:val="00D53099"/>
    <w:rsid w:val="00D53AE4"/>
    <w:rsid w:val="00D54CA0"/>
    <w:rsid w:val="00D55720"/>
    <w:rsid w:val="00D55780"/>
    <w:rsid w:val="00D55D95"/>
    <w:rsid w:val="00D561B0"/>
    <w:rsid w:val="00D564D5"/>
    <w:rsid w:val="00D56B41"/>
    <w:rsid w:val="00D60051"/>
    <w:rsid w:val="00D60363"/>
    <w:rsid w:val="00D620D4"/>
    <w:rsid w:val="00D62F79"/>
    <w:rsid w:val="00D635BA"/>
    <w:rsid w:val="00D636A9"/>
    <w:rsid w:val="00D64238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4D66"/>
    <w:rsid w:val="00D74F9E"/>
    <w:rsid w:val="00D752BC"/>
    <w:rsid w:val="00D75476"/>
    <w:rsid w:val="00D762EC"/>
    <w:rsid w:val="00D76D02"/>
    <w:rsid w:val="00D76DA0"/>
    <w:rsid w:val="00D76EE0"/>
    <w:rsid w:val="00D77E64"/>
    <w:rsid w:val="00D77EB2"/>
    <w:rsid w:val="00D81547"/>
    <w:rsid w:val="00D8221F"/>
    <w:rsid w:val="00D82AD9"/>
    <w:rsid w:val="00D83A69"/>
    <w:rsid w:val="00D84B50"/>
    <w:rsid w:val="00D85443"/>
    <w:rsid w:val="00D85F55"/>
    <w:rsid w:val="00D85FC7"/>
    <w:rsid w:val="00D86800"/>
    <w:rsid w:val="00D874F5"/>
    <w:rsid w:val="00D87C33"/>
    <w:rsid w:val="00D87CA7"/>
    <w:rsid w:val="00D9249C"/>
    <w:rsid w:val="00D92BA2"/>
    <w:rsid w:val="00D9361B"/>
    <w:rsid w:val="00D93E32"/>
    <w:rsid w:val="00D94FC1"/>
    <w:rsid w:val="00D96AF8"/>
    <w:rsid w:val="00D973D2"/>
    <w:rsid w:val="00D97EFB"/>
    <w:rsid w:val="00DA0052"/>
    <w:rsid w:val="00DA2819"/>
    <w:rsid w:val="00DA2957"/>
    <w:rsid w:val="00DA5580"/>
    <w:rsid w:val="00DA5CE3"/>
    <w:rsid w:val="00DA600E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72"/>
    <w:rsid w:val="00DB49B0"/>
    <w:rsid w:val="00DB4C69"/>
    <w:rsid w:val="00DB4E0D"/>
    <w:rsid w:val="00DB5B78"/>
    <w:rsid w:val="00DB5D3A"/>
    <w:rsid w:val="00DB5E97"/>
    <w:rsid w:val="00DB6F0E"/>
    <w:rsid w:val="00DC1586"/>
    <w:rsid w:val="00DC179E"/>
    <w:rsid w:val="00DC25DC"/>
    <w:rsid w:val="00DC3B72"/>
    <w:rsid w:val="00DC415A"/>
    <w:rsid w:val="00DC4E63"/>
    <w:rsid w:val="00DC5576"/>
    <w:rsid w:val="00DC5D8D"/>
    <w:rsid w:val="00DD081F"/>
    <w:rsid w:val="00DD1302"/>
    <w:rsid w:val="00DD276E"/>
    <w:rsid w:val="00DD3839"/>
    <w:rsid w:val="00DD3A71"/>
    <w:rsid w:val="00DD5167"/>
    <w:rsid w:val="00DD5195"/>
    <w:rsid w:val="00DD6705"/>
    <w:rsid w:val="00DD6A05"/>
    <w:rsid w:val="00DD7B4F"/>
    <w:rsid w:val="00DE04ED"/>
    <w:rsid w:val="00DE0829"/>
    <w:rsid w:val="00DE0894"/>
    <w:rsid w:val="00DE0A99"/>
    <w:rsid w:val="00DE22C7"/>
    <w:rsid w:val="00DE2E40"/>
    <w:rsid w:val="00DE30A6"/>
    <w:rsid w:val="00DE3C5D"/>
    <w:rsid w:val="00DE5CEF"/>
    <w:rsid w:val="00DE5E9C"/>
    <w:rsid w:val="00DE752F"/>
    <w:rsid w:val="00DF1163"/>
    <w:rsid w:val="00DF1B13"/>
    <w:rsid w:val="00DF1C26"/>
    <w:rsid w:val="00DF2123"/>
    <w:rsid w:val="00DF2C28"/>
    <w:rsid w:val="00DF37FE"/>
    <w:rsid w:val="00DF4ADA"/>
    <w:rsid w:val="00DF4EEB"/>
    <w:rsid w:val="00DF52FE"/>
    <w:rsid w:val="00DF5D8C"/>
    <w:rsid w:val="00DF68C8"/>
    <w:rsid w:val="00DF7280"/>
    <w:rsid w:val="00DF73BB"/>
    <w:rsid w:val="00DF7AC4"/>
    <w:rsid w:val="00E00171"/>
    <w:rsid w:val="00E008C6"/>
    <w:rsid w:val="00E0266C"/>
    <w:rsid w:val="00E041E2"/>
    <w:rsid w:val="00E04F21"/>
    <w:rsid w:val="00E05FA2"/>
    <w:rsid w:val="00E06040"/>
    <w:rsid w:val="00E06AE5"/>
    <w:rsid w:val="00E07C0A"/>
    <w:rsid w:val="00E07EAE"/>
    <w:rsid w:val="00E1010B"/>
    <w:rsid w:val="00E10ADA"/>
    <w:rsid w:val="00E10CB4"/>
    <w:rsid w:val="00E10D9E"/>
    <w:rsid w:val="00E11277"/>
    <w:rsid w:val="00E119CB"/>
    <w:rsid w:val="00E126D6"/>
    <w:rsid w:val="00E130BD"/>
    <w:rsid w:val="00E13162"/>
    <w:rsid w:val="00E13571"/>
    <w:rsid w:val="00E13967"/>
    <w:rsid w:val="00E1449B"/>
    <w:rsid w:val="00E14FF3"/>
    <w:rsid w:val="00E157E7"/>
    <w:rsid w:val="00E159F9"/>
    <w:rsid w:val="00E15CCA"/>
    <w:rsid w:val="00E15D8C"/>
    <w:rsid w:val="00E16D74"/>
    <w:rsid w:val="00E2017B"/>
    <w:rsid w:val="00E20BA7"/>
    <w:rsid w:val="00E218E8"/>
    <w:rsid w:val="00E2193F"/>
    <w:rsid w:val="00E2308E"/>
    <w:rsid w:val="00E23708"/>
    <w:rsid w:val="00E23FC8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953"/>
    <w:rsid w:val="00E27FD8"/>
    <w:rsid w:val="00E3177C"/>
    <w:rsid w:val="00E317C2"/>
    <w:rsid w:val="00E3182D"/>
    <w:rsid w:val="00E319F5"/>
    <w:rsid w:val="00E31A28"/>
    <w:rsid w:val="00E3225F"/>
    <w:rsid w:val="00E32B64"/>
    <w:rsid w:val="00E33AA0"/>
    <w:rsid w:val="00E3483A"/>
    <w:rsid w:val="00E3495C"/>
    <w:rsid w:val="00E34A9B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BF3"/>
    <w:rsid w:val="00E520EA"/>
    <w:rsid w:val="00E52FE9"/>
    <w:rsid w:val="00E5318E"/>
    <w:rsid w:val="00E5342E"/>
    <w:rsid w:val="00E53AD8"/>
    <w:rsid w:val="00E53AF8"/>
    <w:rsid w:val="00E53FB5"/>
    <w:rsid w:val="00E555A0"/>
    <w:rsid w:val="00E55A5C"/>
    <w:rsid w:val="00E55BC0"/>
    <w:rsid w:val="00E56219"/>
    <w:rsid w:val="00E56848"/>
    <w:rsid w:val="00E570DC"/>
    <w:rsid w:val="00E57280"/>
    <w:rsid w:val="00E57846"/>
    <w:rsid w:val="00E57E95"/>
    <w:rsid w:val="00E61481"/>
    <w:rsid w:val="00E61710"/>
    <w:rsid w:val="00E62625"/>
    <w:rsid w:val="00E62734"/>
    <w:rsid w:val="00E62913"/>
    <w:rsid w:val="00E63284"/>
    <w:rsid w:val="00E63628"/>
    <w:rsid w:val="00E6402A"/>
    <w:rsid w:val="00E647F8"/>
    <w:rsid w:val="00E64E8F"/>
    <w:rsid w:val="00E652F9"/>
    <w:rsid w:val="00E66280"/>
    <w:rsid w:val="00E66817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CFD"/>
    <w:rsid w:val="00E74068"/>
    <w:rsid w:val="00E74144"/>
    <w:rsid w:val="00E74A50"/>
    <w:rsid w:val="00E7508D"/>
    <w:rsid w:val="00E76789"/>
    <w:rsid w:val="00E77588"/>
    <w:rsid w:val="00E778CF"/>
    <w:rsid w:val="00E77979"/>
    <w:rsid w:val="00E77FA3"/>
    <w:rsid w:val="00E80336"/>
    <w:rsid w:val="00E805D1"/>
    <w:rsid w:val="00E816EC"/>
    <w:rsid w:val="00E8214B"/>
    <w:rsid w:val="00E82785"/>
    <w:rsid w:val="00E831C7"/>
    <w:rsid w:val="00E83D63"/>
    <w:rsid w:val="00E83E14"/>
    <w:rsid w:val="00E84E37"/>
    <w:rsid w:val="00E8509E"/>
    <w:rsid w:val="00E85897"/>
    <w:rsid w:val="00E85931"/>
    <w:rsid w:val="00E8693D"/>
    <w:rsid w:val="00E86FD5"/>
    <w:rsid w:val="00E902BC"/>
    <w:rsid w:val="00E908B7"/>
    <w:rsid w:val="00E911C4"/>
    <w:rsid w:val="00E9185B"/>
    <w:rsid w:val="00E92A09"/>
    <w:rsid w:val="00E93148"/>
    <w:rsid w:val="00E93988"/>
    <w:rsid w:val="00E93A3D"/>
    <w:rsid w:val="00E95068"/>
    <w:rsid w:val="00E95C11"/>
    <w:rsid w:val="00E95CF3"/>
    <w:rsid w:val="00E973C0"/>
    <w:rsid w:val="00E973E3"/>
    <w:rsid w:val="00E97691"/>
    <w:rsid w:val="00E97D6A"/>
    <w:rsid w:val="00EA0B84"/>
    <w:rsid w:val="00EA2438"/>
    <w:rsid w:val="00EA28B0"/>
    <w:rsid w:val="00EA2F93"/>
    <w:rsid w:val="00EA3758"/>
    <w:rsid w:val="00EA3AEF"/>
    <w:rsid w:val="00EA417D"/>
    <w:rsid w:val="00EA584D"/>
    <w:rsid w:val="00EA63B1"/>
    <w:rsid w:val="00EA6526"/>
    <w:rsid w:val="00EA659F"/>
    <w:rsid w:val="00EB03D3"/>
    <w:rsid w:val="00EB0696"/>
    <w:rsid w:val="00EB1308"/>
    <w:rsid w:val="00EB1DF0"/>
    <w:rsid w:val="00EB215F"/>
    <w:rsid w:val="00EB36A6"/>
    <w:rsid w:val="00EB3DC6"/>
    <w:rsid w:val="00EB41F2"/>
    <w:rsid w:val="00EB429A"/>
    <w:rsid w:val="00EB4EB4"/>
    <w:rsid w:val="00EB57A9"/>
    <w:rsid w:val="00EB659F"/>
    <w:rsid w:val="00EC09C2"/>
    <w:rsid w:val="00EC0F9D"/>
    <w:rsid w:val="00EC168E"/>
    <w:rsid w:val="00EC2011"/>
    <w:rsid w:val="00EC5B06"/>
    <w:rsid w:val="00EC5D0A"/>
    <w:rsid w:val="00EC6287"/>
    <w:rsid w:val="00EC6D57"/>
    <w:rsid w:val="00EC705B"/>
    <w:rsid w:val="00ED0005"/>
    <w:rsid w:val="00ED0DB3"/>
    <w:rsid w:val="00ED11F5"/>
    <w:rsid w:val="00ED12BA"/>
    <w:rsid w:val="00ED2C29"/>
    <w:rsid w:val="00ED2EFC"/>
    <w:rsid w:val="00ED2FBF"/>
    <w:rsid w:val="00ED4B61"/>
    <w:rsid w:val="00ED4C2B"/>
    <w:rsid w:val="00ED526D"/>
    <w:rsid w:val="00ED53E3"/>
    <w:rsid w:val="00ED5BAA"/>
    <w:rsid w:val="00ED5C40"/>
    <w:rsid w:val="00ED62DC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5D7"/>
    <w:rsid w:val="00EE5E48"/>
    <w:rsid w:val="00EE747F"/>
    <w:rsid w:val="00EE7D2D"/>
    <w:rsid w:val="00EF0AC8"/>
    <w:rsid w:val="00EF0C9C"/>
    <w:rsid w:val="00EF13CD"/>
    <w:rsid w:val="00EF1E48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6ED3"/>
    <w:rsid w:val="00F00708"/>
    <w:rsid w:val="00F019BD"/>
    <w:rsid w:val="00F01B09"/>
    <w:rsid w:val="00F02D7C"/>
    <w:rsid w:val="00F02F20"/>
    <w:rsid w:val="00F03291"/>
    <w:rsid w:val="00F037CD"/>
    <w:rsid w:val="00F0385D"/>
    <w:rsid w:val="00F03CF2"/>
    <w:rsid w:val="00F045C1"/>
    <w:rsid w:val="00F05839"/>
    <w:rsid w:val="00F06A74"/>
    <w:rsid w:val="00F06BBB"/>
    <w:rsid w:val="00F070E0"/>
    <w:rsid w:val="00F07496"/>
    <w:rsid w:val="00F07684"/>
    <w:rsid w:val="00F07FF1"/>
    <w:rsid w:val="00F10743"/>
    <w:rsid w:val="00F146DD"/>
    <w:rsid w:val="00F1492F"/>
    <w:rsid w:val="00F1496F"/>
    <w:rsid w:val="00F15A45"/>
    <w:rsid w:val="00F16541"/>
    <w:rsid w:val="00F167F9"/>
    <w:rsid w:val="00F16909"/>
    <w:rsid w:val="00F16E7E"/>
    <w:rsid w:val="00F1706A"/>
    <w:rsid w:val="00F17C79"/>
    <w:rsid w:val="00F20C4E"/>
    <w:rsid w:val="00F229F0"/>
    <w:rsid w:val="00F241D2"/>
    <w:rsid w:val="00F24A18"/>
    <w:rsid w:val="00F25655"/>
    <w:rsid w:val="00F2573A"/>
    <w:rsid w:val="00F26206"/>
    <w:rsid w:val="00F278EF"/>
    <w:rsid w:val="00F31C9D"/>
    <w:rsid w:val="00F34031"/>
    <w:rsid w:val="00F34126"/>
    <w:rsid w:val="00F344D2"/>
    <w:rsid w:val="00F3466C"/>
    <w:rsid w:val="00F37494"/>
    <w:rsid w:val="00F3770F"/>
    <w:rsid w:val="00F40AFB"/>
    <w:rsid w:val="00F4143B"/>
    <w:rsid w:val="00F41E04"/>
    <w:rsid w:val="00F42029"/>
    <w:rsid w:val="00F42D16"/>
    <w:rsid w:val="00F435FA"/>
    <w:rsid w:val="00F46478"/>
    <w:rsid w:val="00F466FC"/>
    <w:rsid w:val="00F47938"/>
    <w:rsid w:val="00F50281"/>
    <w:rsid w:val="00F50864"/>
    <w:rsid w:val="00F514E9"/>
    <w:rsid w:val="00F515AE"/>
    <w:rsid w:val="00F515DE"/>
    <w:rsid w:val="00F5170A"/>
    <w:rsid w:val="00F52609"/>
    <w:rsid w:val="00F52690"/>
    <w:rsid w:val="00F530AC"/>
    <w:rsid w:val="00F53450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6C3E"/>
    <w:rsid w:val="00F6730E"/>
    <w:rsid w:val="00F67FA5"/>
    <w:rsid w:val="00F70B0E"/>
    <w:rsid w:val="00F70EED"/>
    <w:rsid w:val="00F71A66"/>
    <w:rsid w:val="00F731BD"/>
    <w:rsid w:val="00F73529"/>
    <w:rsid w:val="00F742EC"/>
    <w:rsid w:val="00F74AEE"/>
    <w:rsid w:val="00F76925"/>
    <w:rsid w:val="00F7713D"/>
    <w:rsid w:val="00F8011E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A86"/>
    <w:rsid w:val="00F84200"/>
    <w:rsid w:val="00F84FA2"/>
    <w:rsid w:val="00F85060"/>
    <w:rsid w:val="00F8584C"/>
    <w:rsid w:val="00F86497"/>
    <w:rsid w:val="00F8757A"/>
    <w:rsid w:val="00F87979"/>
    <w:rsid w:val="00F9076A"/>
    <w:rsid w:val="00F92382"/>
    <w:rsid w:val="00F9282A"/>
    <w:rsid w:val="00F938C7"/>
    <w:rsid w:val="00F93950"/>
    <w:rsid w:val="00F944F2"/>
    <w:rsid w:val="00F94C08"/>
    <w:rsid w:val="00F954BD"/>
    <w:rsid w:val="00F95661"/>
    <w:rsid w:val="00F958CE"/>
    <w:rsid w:val="00F9659D"/>
    <w:rsid w:val="00F97982"/>
    <w:rsid w:val="00F97C72"/>
    <w:rsid w:val="00FA091F"/>
    <w:rsid w:val="00FA0C50"/>
    <w:rsid w:val="00FA1829"/>
    <w:rsid w:val="00FA21A3"/>
    <w:rsid w:val="00FA2F52"/>
    <w:rsid w:val="00FA363C"/>
    <w:rsid w:val="00FA37E2"/>
    <w:rsid w:val="00FA5426"/>
    <w:rsid w:val="00FA598A"/>
    <w:rsid w:val="00FA6865"/>
    <w:rsid w:val="00FA6A5F"/>
    <w:rsid w:val="00FA7325"/>
    <w:rsid w:val="00FA74FE"/>
    <w:rsid w:val="00FA7DAB"/>
    <w:rsid w:val="00FB1AFD"/>
    <w:rsid w:val="00FB1CCC"/>
    <w:rsid w:val="00FB1F9D"/>
    <w:rsid w:val="00FB2A6E"/>
    <w:rsid w:val="00FB3296"/>
    <w:rsid w:val="00FB3D2D"/>
    <w:rsid w:val="00FB4329"/>
    <w:rsid w:val="00FB73A1"/>
    <w:rsid w:val="00FB7434"/>
    <w:rsid w:val="00FB782B"/>
    <w:rsid w:val="00FB7A73"/>
    <w:rsid w:val="00FB7E74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27E"/>
    <w:rsid w:val="00FD1FEA"/>
    <w:rsid w:val="00FD214F"/>
    <w:rsid w:val="00FD3228"/>
    <w:rsid w:val="00FD4970"/>
    <w:rsid w:val="00FD56CF"/>
    <w:rsid w:val="00FD591A"/>
    <w:rsid w:val="00FD6E70"/>
    <w:rsid w:val="00FD7ADC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22F8"/>
    <w:rsid w:val="00FF2FDE"/>
    <w:rsid w:val="00FF3A0D"/>
    <w:rsid w:val="00FF3D66"/>
    <w:rsid w:val="00FF41A9"/>
    <w:rsid w:val="00FF5598"/>
    <w:rsid w:val="00FF5FAA"/>
    <w:rsid w:val="00FF665A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FAC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5D6FAC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45C7C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5D6FAC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5D6FAC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D6FA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5D6FAC"/>
    <w:pPr>
      <w:spacing w:before="60"/>
    </w:pPr>
  </w:style>
  <w:style w:type="paragraph" w:customStyle="1" w:styleId="LegHeadBold">
    <w:name w:val="Leg_HeadBold"/>
    <w:basedOn w:val="Normal"/>
    <w:rsid w:val="005D6FAC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5D6FAC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5D6FAC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5D6FAC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5D6FAC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5D6FAC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5D6FAC"/>
    <w:pPr>
      <w:spacing w:before="120"/>
      <w:ind w:firstLine="284"/>
    </w:pPr>
  </w:style>
  <w:style w:type="paragraph" w:customStyle="1" w:styleId="LegPara">
    <w:name w:val="Leg_Para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5D6FAC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5D6FAC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5D6FAC"/>
    <w:pPr>
      <w:spacing w:before="60"/>
      <w:ind w:firstLine="567"/>
    </w:pPr>
  </w:style>
  <w:style w:type="paragraph" w:customStyle="1" w:styleId="LegAmendActList">
    <w:name w:val="Leg_AmendActList"/>
    <w:basedOn w:val="Normal"/>
    <w:rsid w:val="005D6FAC"/>
    <w:pPr>
      <w:spacing w:before="40"/>
      <w:jc w:val="center"/>
    </w:pPr>
  </w:style>
  <w:style w:type="paragraph" w:customStyle="1" w:styleId="LegTextFLIndent">
    <w:name w:val="Leg_TextFLIndent"/>
    <w:basedOn w:val="Normal"/>
    <w:rsid w:val="005D6FAC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5D6FAC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5D6FAC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5D6FAC"/>
    <w:pPr>
      <w:spacing w:before="60"/>
      <w:ind w:left="284" w:firstLine="284"/>
    </w:pPr>
  </w:style>
  <w:style w:type="paragraph" w:customStyle="1" w:styleId="LegItem">
    <w:name w:val="Leg_Item"/>
    <w:basedOn w:val="Normal"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5D6FAC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5D6FAC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5D6FAC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5D6FAC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5D6FAC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5D6FAC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5D6FAC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5D6FAC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5D6FAC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5D6FAC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5D6FAC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5D6FAC"/>
  </w:style>
  <w:style w:type="paragraph" w:customStyle="1" w:styleId="TableCentered">
    <w:name w:val="TableCentered"/>
    <w:basedOn w:val="Normal"/>
    <w:autoRedefine/>
    <w:rsid w:val="005D6FAC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5D6FAC"/>
    <w:rPr>
      <w:vanish/>
      <w:color w:val="C0C0C0"/>
      <w:sz w:val="16"/>
    </w:rPr>
  </w:style>
  <w:style w:type="paragraph" w:customStyle="1" w:styleId="TableText">
    <w:name w:val="TableText"/>
    <w:basedOn w:val="Normal"/>
    <w:rsid w:val="005D6FAC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5D6FAC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5D6FAC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5D6FAC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5D6FAC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5D6FAC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5D6FAC"/>
    <w:pPr>
      <w:spacing w:before="240"/>
      <w:jc w:val="center"/>
    </w:pPr>
  </w:style>
  <w:style w:type="paragraph" w:customStyle="1" w:styleId="LegAOSHead">
    <w:name w:val="Leg_AOSHead"/>
    <w:basedOn w:val="Normal"/>
    <w:rsid w:val="005D6FAC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5D6FAC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5D6FAC"/>
    <w:pPr>
      <w:spacing w:before="120"/>
      <w:jc w:val="center"/>
    </w:pPr>
  </w:style>
  <w:style w:type="paragraph" w:customStyle="1" w:styleId="LegAOSSection">
    <w:name w:val="Leg_AOS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5D6FAC"/>
    <w:pPr>
      <w:jc w:val="center"/>
    </w:pPr>
  </w:style>
  <w:style w:type="paragraph" w:customStyle="1" w:styleId="TableBullet">
    <w:name w:val="TableBullet"/>
    <w:basedOn w:val="Normal"/>
    <w:autoRedefine/>
    <w:rsid w:val="005D6FAC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5D6FAC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5D6FAC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5D6FAC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5D6FAC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5D6FAC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5D6FAC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5D6FAC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5D6FAC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5D6FAC"/>
    <w:pPr>
      <w:ind w:left="1418"/>
    </w:pPr>
  </w:style>
  <w:style w:type="paragraph" w:customStyle="1" w:styleId="LegProvisoSubParaHang">
    <w:name w:val="Leg_ProvisoSubParaHang"/>
    <w:basedOn w:val="Normal"/>
    <w:rsid w:val="005D6FAC"/>
    <w:pPr>
      <w:ind w:left="1985"/>
    </w:pPr>
  </w:style>
  <w:style w:type="paragraph" w:customStyle="1" w:styleId="LegProvisoParaSubPara">
    <w:name w:val="Leg_ProvisoParaSubPara"/>
    <w:basedOn w:val="Normal"/>
    <w:rsid w:val="005D6FAC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5D6FAC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5D6FAC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5D6FAC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5D6FAC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5D6FAC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5D6FAC"/>
    <w:pPr>
      <w:ind w:left="2552"/>
    </w:pPr>
  </w:style>
  <w:style w:type="paragraph" w:customStyle="1" w:styleId="TableParaHang">
    <w:name w:val="TableParaHang"/>
    <w:basedOn w:val="Normal"/>
    <w:autoRedefine/>
    <w:rsid w:val="005D6FAC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5D6FAC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5D6FAC"/>
  </w:style>
  <w:style w:type="paragraph" w:customStyle="1" w:styleId="TableRightAlign">
    <w:name w:val="TableRightAlign"/>
    <w:basedOn w:val="Normal"/>
    <w:autoRedefine/>
    <w:rsid w:val="005D6FAC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5D6FAC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5D6FAC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5D6FAC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5D6FAC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5D6FAC"/>
    <w:pPr>
      <w:spacing w:before="60"/>
    </w:pPr>
  </w:style>
  <w:style w:type="paragraph" w:customStyle="1" w:styleId="LegSubParaFLIndent">
    <w:name w:val="Leg_SubParaFLIndent"/>
    <w:basedOn w:val="Normal"/>
    <w:autoRedefine/>
    <w:rsid w:val="005D6FAC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5D6FAC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5D6FAC"/>
    <w:pPr>
      <w:spacing w:before="60"/>
      <w:ind w:left="567"/>
    </w:pPr>
  </w:style>
  <w:style w:type="paragraph" w:customStyle="1" w:styleId="LegItemSubItem">
    <w:name w:val="Leg_ItemSubItem"/>
    <w:basedOn w:val="Normal"/>
    <w:rsid w:val="005D6FAC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5D6FAC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5D6FAC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5D6FAC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5D6FAC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5D6FAC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5D6FAC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5D6FAC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5D6FAC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5D6FAC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5D6FAC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5D6FAC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5D6FAC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5D6FAC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5D6FAC"/>
    <w:pPr>
      <w:spacing w:before="60"/>
      <w:jc w:val="center"/>
    </w:pPr>
  </w:style>
  <w:style w:type="paragraph" w:customStyle="1" w:styleId="LegAOSAnnexure">
    <w:name w:val="Leg_AOSAnnexure"/>
    <w:basedOn w:val="Normal"/>
    <w:rsid w:val="005D6FAC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5D6FAC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5D6FAC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5D6FAC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5D6FAC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5D6FAC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5D6FAC"/>
    <w:pPr>
      <w:spacing w:before="60"/>
      <w:ind w:left="1134"/>
    </w:pPr>
  </w:style>
  <w:style w:type="paragraph" w:customStyle="1" w:styleId="LegAmendAfterPara">
    <w:name w:val="Leg_AmendAfterPara"/>
    <w:basedOn w:val="Normal"/>
    <w:rsid w:val="005D6FAC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5D6FAC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5D6FAC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5D6FAC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5D6FAC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5D6FAC"/>
    <w:pPr>
      <w:ind w:left="1701"/>
    </w:pPr>
  </w:style>
  <w:style w:type="character" w:customStyle="1" w:styleId="LegFNoteRef">
    <w:name w:val="Leg_FNoteRef"/>
    <w:basedOn w:val="DefaultParagraphFont"/>
    <w:rsid w:val="005D6FAC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5D6FAC"/>
    <w:pPr>
      <w:jc w:val="right"/>
    </w:pPr>
  </w:style>
  <w:style w:type="character" w:customStyle="1" w:styleId="FNoteRef">
    <w:name w:val="FNoteRef"/>
    <w:basedOn w:val="DefaultParagraphFont"/>
    <w:rsid w:val="005D6FAC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5D6FAC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5D6FAC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5D6FAC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5D6FAC"/>
    <w:pPr>
      <w:jc w:val="center"/>
    </w:pPr>
  </w:style>
  <w:style w:type="paragraph" w:customStyle="1" w:styleId="LegSubPara2Hang">
    <w:name w:val="Leg_SubPara2Hang"/>
    <w:basedOn w:val="Normal"/>
    <w:rsid w:val="005D6FAC"/>
    <w:pPr>
      <w:ind w:left="1134"/>
    </w:pPr>
  </w:style>
  <w:style w:type="paragraph" w:customStyle="1" w:styleId="LegPara1111Hang">
    <w:name w:val="Leg_Para1.1.1.1Hang"/>
    <w:basedOn w:val="Normal"/>
    <w:rsid w:val="005D6FAC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5D6FAC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5D6FAC"/>
    <w:pPr>
      <w:ind w:left="2268"/>
    </w:pPr>
  </w:style>
  <w:style w:type="paragraph" w:customStyle="1" w:styleId="LegFNoteQuote">
    <w:name w:val="Leg_FNoteQuote"/>
    <w:basedOn w:val="Normal"/>
    <w:autoRedefine/>
    <w:rsid w:val="005D6FAC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5D6FAC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5D6FAC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5D6FAC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5D6FAC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5D6FAC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5D6FAC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5D6FAC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5D6FAC"/>
    <w:pPr>
      <w:spacing w:before="60"/>
      <w:ind w:left="1985"/>
    </w:pPr>
  </w:style>
  <w:style w:type="paragraph" w:customStyle="1" w:styleId="LegHeadBoldItalic">
    <w:name w:val="Leg_HeadBoldItalic"/>
    <w:basedOn w:val="Normal"/>
    <w:rsid w:val="005D6FAC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5D6FAC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5D6FAC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5D6FAC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5D6FAC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5D6FAC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5D6FAC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5D6FAC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5D6FAC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5D6FAC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5D6FAC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5D6FAC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5D6FAC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5D6FAC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5D6FAC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5D6FAC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5D6FAC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5D6FAC"/>
    <w:pPr>
      <w:spacing w:before="120"/>
    </w:pPr>
  </w:style>
  <w:style w:type="paragraph" w:customStyle="1" w:styleId="LegAOSCenteredBold">
    <w:name w:val="Leg_AOSCenteredBold"/>
    <w:basedOn w:val="Normal"/>
    <w:rsid w:val="005D6FAC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5D6FAC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5D6FAC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5D6FAC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5D6FAC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5D6FAC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5D6FAC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5D6FAC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5D6FAC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5D6FAC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5D6FAC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5D6FAC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5D6FAC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5D6FAC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5D6FAC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5D6FAC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5D6FAC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5D6FAC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5D6FAC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5D6FAC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5D6FAC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5D6FAC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5D6FAC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5D6FAC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5D6FAC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5D6FAC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5D6FAC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5D6FAC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5D6FAC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5D6FAC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5D6FAC"/>
    <w:pPr>
      <w:ind w:firstLine="1418"/>
    </w:pPr>
  </w:style>
  <w:style w:type="paragraph" w:customStyle="1" w:styleId="LegLongTitle">
    <w:name w:val="Leg_LongTitle"/>
    <w:basedOn w:val="Normal"/>
    <w:autoRedefine/>
    <w:rsid w:val="005D6FAC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5D6FAC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5D6FAC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5D6FAC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5D6FAC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5D6FAC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5D6FAC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5D6FAC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5D6FAC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5D6FAC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5D6FAC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5D6FAC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5D6FAC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5D6FAC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5D6FAC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5D6FAC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5D6FAC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5D6FAC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5D6FAC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5D6FAC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5D6FAC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5D6FAC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5D6FAC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5D6FAC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5D6FAC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5D6FAC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5D6FAC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5D6FAC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5D6FAC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5D6FAC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5D6FAC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5D6FAC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5D6FAC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5D6FAC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5D6FAC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5D6FAC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5D6FAC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5D6FAC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5D6FAC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5D6FAC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5D6FAC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5D6FAC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5D6FAC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5D6FAC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5D6FAC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5D6FAC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5D6FAC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5D6FAC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5D6FAC"/>
    <w:pPr>
      <w:spacing w:before="60"/>
      <w:ind w:left="1418"/>
    </w:pPr>
  </w:style>
  <w:style w:type="paragraph" w:customStyle="1" w:styleId="GGRefNo">
    <w:name w:val="GG_RefNo"/>
    <w:basedOn w:val="Normal"/>
    <w:rsid w:val="005D6FAC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5D6FAC"/>
    <w:rPr>
      <w:rFonts w:cs="Verdana"/>
    </w:rPr>
  </w:style>
  <w:style w:type="paragraph" w:customStyle="1" w:styleId="GGGenN">
    <w:name w:val="GG_GenN"/>
    <w:basedOn w:val="TableText"/>
    <w:rsid w:val="005D6FAC"/>
    <w:rPr>
      <w:rFonts w:cs="Verdana"/>
    </w:rPr>
  </w:style>
  <w:style w:type="paragraph" w:customStyle="1" w:styleId="GGGG">
    <w:name w:val="GG_GG"/>
    <w:basedOn w:val="TableText"/>
    <w:rsid w:val="005D6FAC"/>
    <w:rPr>
      <w:rFonts w:cs="Verdana"/>
    </w:rPr>
  </w:style>
  <w:style w:type="paragraph" w:customStyle="1" w:styleId="GGGN">
    <w:name w:val="GG_GN"/>
    <w:basedOn w:val="TableText"/>
    <w:rsid w:val="005D6FAC"/>
    <w:rPr>
      <w:rFonts w:cs="Verdana"/>
    </w:rPr>
  </w:style>
  <w:style w:type="paragraph" w:customStyle="1" w:styleId="GGProc">
    <w:name w:val="GG_Proc"/>
    <w:basedOn w:val="TableText"/>
    <w:rsid w:val="005D6FAC"/>
    <w:rPr>
      <w:rFonts w:cs="Verdana"/>
    </w:rPr>
  </w:style>
  <w:style w:type="paragraph" w:customStyle="1" w:styleId="GGRG">
    <w:name w:val="GG_RG"/>
    <w:basedOn w:val="TableText"/>
    <w:rsid w:val="005D6FAC"/>
    <w:rPr>
      <w:rFonts w:cs="Verdana"/>
    </w:rPr>
  </w:style>
  <w:style w:type="paragraph" w:customStyle="1" w:styleId="Division">
    <w:name w:val="Division"/>
    <w:basedOn w:val="Normal"/>
    <w:autoRedefine/>
    <w:rsid w:val="005D6FAC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5D6FAC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5D6FAC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basedOn w:val="DefaultParagraphFont"/>
    <w:uiPriority w:val="22"/>
    <w:qFormat/>
    <w:rsid w:val="00626236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talaw.co.za/media/filestore/2014/02/Development_Bank_of_Southern_Africa_Amendment_Bill_201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utalaw.co.za/media/filestore/2014/02/28_2011_Rules_for_electronic_communicatio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4/02/89_1991_Electronic_Services_Regulations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2D8C-C2F2-4832-87D1-C318D88A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2704</TotalTime>
  <Pages>6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radams</cp:lastModifiedBy>
  <cp:revision>151</cp:revision>
  <cp:lastPrinted>2014-02-03T07:21:00Z</cp:lastPrinted>
  <dcterms:created xsi:type="dcterms:W3CDTF">2013-11-11T09:04:00Z</dcterms:created>
  <dcterms:modified xsi:type="dcterms:W3CDTF">2014-02-03T13:29:00Z</dcterms:modified>
</cp:coreProperties>
</file>