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06" w:rsidRPr="009D0BCC" w:rsidRDefault="00456706" w:rsidP="0038565B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color w:val="4BACC6"/>
          <w:sz w:val="18"/>
          <w:szCs w:val="18"/>
          <w:lang w:eastAsia="en-ZA"/>
        </w:rPr>
      </w:pPr>
    </w:p>
    <w:p w:rsidR="00714E1A" w:rsidRPr="009D0BCC" w:rsidRDefault="00714E1A" w:rsidP="0038565B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color w:val="31849B"/>
          <w:sz w:val="18"/>
          <w:szCs w:val="18"/>
          <w:lang w:eastAsia="en-ZA"/>
        </w:rPr>
      </w:pPr>
    </w:p>
    <w:p w:rsidR="00714E1A" w:rsidRPr="009D0BCC" w:rsidRDefault="00714E1A" w:rsidP="0038565B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 w:cs="Arial"/>
          <w:b/>
          <w:color w:val="31849B"/>
          <w:sz w:val="18"/>
          <w:szCs w:val="18"/>
          <w:lang w:eastAsia="en-ZA"/>
        </w:rPr>
      </w:pPr>
    </w:p>
    <w:p w:rsidR="00F00009" w:rsidRDefault="00287E62" w:rsidP="0038565B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 w:cs="Arial"/>
          <w:b/>
          <w:color w:val="31849B"/>
          <w:sz w:val="32"/>
          <w:szCs w:val="32"/>
          <w:lang w:eastAsia="en-ZA"/>
        </w:rPr>
      </w:pPr>
      <w:r>
        <w:rPr>
          <w:rFonts w:ascii="Verdana" w:hAnsi="Verdana" w:cs="Arial"/>
          <w:b/>
          <w:color w:val="31849B"/>
          <w:sz w:val="32"/>
          <w:szCs w:val="32"/>
          <w:lang w:eastAsia="en-ZA"/>
        </w:rPr>
        <w:t>INDUSTRIAL LAW JOURNAL PREVIEW</w:t>
      </w:r>
    </w:p>
    <w:p w:rsidR="00287E62" w:rsidRDefault="00287E62" w:rsidP="0038565B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 w:cs="Arial"/>
          <w:b/>
          <w:color w:val="31849B"/>
          <w:sz w:val="32"/>
          <w:szCs w:val="32"/>
          <w:lang w:eastAsia="en-ZA"/>
        </w:rPr>
      </w:pPr>
    </w:p>
    <w:p w:rsidR="00287E62" w:rsidRPr="00287E62" w:rsidRDefault="00287E62" w:rsidP="0038565B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 w:cs="Arial"/>
          <w:color w:val="31849B"/>
          <w:sz w:val="32"/>
          <w:szCs w:val="32"/>
          <w:lang w:eastAsia="en-ZA"/>
        </w:rPr>
      </w:pPr>
      <w:r>
        <w:rPr>
          <w:rFonts w:ascii="Verdana" w:hAnsi="Verdana" w:cs="Arial"/>
          <w:color w:val="31849B"/>
          <w:sz w:val="32"/>
          <w:szCs w:val="32"/>
          <w:lang w:eastAsia="en-ZA"/>
        </w:rPr>
        <w:t>VOLUME 3</w:t>
      </w:r>
      <w:r w:rsidR="0042481A">
        <w:rPr>
          <w:rFonts w:ascii="Verdana" w:hAnsi="Verdana" w:cs="Arial"/>
          <w:color w:val="31849B"/>
          <w:sz w:val="32"/>
          <w:szCs w:val="32"/>
          <w:lang w:eastAsia="en-ZA"/>
        </w:rPr>
        <w:t>5</w:t>
      </w:r>
    </w:p>
    <w:p w:rsidR="000B0DB2" w:rsidRPr="006B12D4" w:rsidRDefault="000B0DB2" w:rsidP="0038565B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 w:cs="Arial"/>
          <w:b/>
          <w:color w:val="31849B"/>
          <w:sz w:val="32"/>
          <w:szCs w:val="32"/>
          <w:lang w:eastAsia="en-ZA"/>
        </w:rPr>
      </w:pPr>
    </w:p>
    <w:p w:rsidR="00F00009" w:rsidRPr="006B12D4" w:rsidRDefault="00C46A0A" w:rsidP="0038565B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 w:cs="Arial"/>
          <w:color w:val="31849B"/>
          <w:sz w:val="32"/>
          <w:szCs w:val="32"/>
          <w:lang w:eastAsia="en-ZA"/>
        </w:rPr>
      </w:pPr>
      <w:r>
        <w:rPr>
          <w:rFonts w:ascii="Verdana" w:hAnsi="Verdana" w:cs="Arial"/>
          <w:color w:val="31849B"/>
          <w:sz w:val="32"/>
          <w:szCs w:val="32"/>
          <w:lang w:eastAsia="en-ZA"/>
        </w:rPr>
        <w:t xml:space="preserve">FEBRUARY </w:t>
      </w:r>
      <w:r w:rsidR="00085C63" w:rsidRPr="006B12D4">
        <w:rPr>
          <w:rFonts w:ascii="Verdana" w:hAnsi="Verdana" w:cs="Arial"/>
          <w:color w:val="31849B"/>
          <w:sz w:val="32"/>
          <w:szCs w:val="32"/>
          <w:lang w:eastAsia="en-ZA"/>
        </w:rPr>
        <w:t>201</w:t>
      </w:r>
      <w:r w:rsidR="0042481A">
        <w:rPr>
          <w:rFonts w:ascii="Verdana" w:hAnsi="Verdana" w:cs="Arial"/>
          <w:color w:val="31849B"/>
          <w:sz w:val="32"/>
          <w:szCs w:val="32"/>
          <w:lang w:eastAsia="en-ZA"/>
        </w:rPr>
        <w:t>4</w:t>
      </w:r>
    </w:p>
    <w:p w:rsidR="00AD11DF" w:rsidRPr="009D0BCC" w:rsidRDefault="00AD11DF" w:rsidP="0038565B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color w:val="4BACC6"/>
          <w:sz w:val="18"/>
          <w:szCs w:val="18"/>
          <w:lang w:eastAsia="en-ZA"/>
        </w:rPr>
      </w:pPr>
    </w:p>
    <w:p w:rsidR="00714E1A" w:rsidRPr="009D0BCC" w:rsidRDefault="00714E1A" w:rsidP="0038565B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color w:val="4BACC6"/>
          <w:sz w:val="18"/>
          <w:szCs w:val="18"/>
          <w:lang w:eastAsia="en-ZA"/>
        </w:rPr>
      </w:pPr>
    </w:p>
    <w:p w:rsidR="00456706" w:rsidRPr="00FE2EE5" w:rsidRDefault="00456706" w:rsidP="0038565B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color w:val="4BACC6"/>
          <w:sz w:val="18"/>
          <w:szCs w:val="18"/>
          <w:lang w:eastAsia="en-ZA"/>
        </w:rPr>
      </w:pPr>
    </w:p>
    <w:p w:rsidR="00287E62" w:rsidRPr="009D0BCC" w:rsidRDefault="00287E62" w:rsidP="0038565B">
      <w:pPr>
        <w:spacing w:line="240" w:lineRule="atLeast"/>
        <w:jc w:val="both"/>
        <w:rPr>
          <w:rFonts w:ascii="Verdana" w:hAnsi="Verdana"/>
          <w:sz w:val="18"/>
          <w:szCs w:val="18"/>
        </w:rPr>
      </w:pPr>
      <w:r w:rsidRPr="009D0BCC">
        <w:rPr>
          <w:rStyle w:val="Strong"/>
          <w:rFonts w:ascii="Verdana" w:hAnsi="Verdana"/>
          <w:sz w:val="18"/>
          <w:szCs w:val="18"/>
        </w:rPr>
        <w:t xml:space="preserve">Dear </w:t>
      </w:r>
      <w:r w:rsidRPr="009D0BCC">
        <w:rPr>
          <w:rStyle w:val="Strong"/>
          <w:rFonts w:ascii="Verdana" w:hAnsi="Verdana"/>
          <w:i/>
          <w:sz w:val="18"/>
          <w:szCs w:val="18"/>
        </w:rPr>
        <w:t>Industrial Law Journal</w:t>
      </w:r>
      <w:r w:rsidRPr="009D0BCC">
        <w:rPr>
          <w:rStyle w:val="Strong"/>
          <w:rFonts w:ascii="Verdana" w:hAnsi="Verdana"/>
          <w:sz w:val="18"/>
          <w:szCs w:val="18"/>
        </w:rPr>
        <w:t xml:space="preserve"> Subscriber</w:t>
      </w:r>
    </w:p>
    <w:p w:rsidR="00287E62" w:rsidRPr="009D0BCC" w:rsidRDefault="00287E62" w:rsidP="0038565B">
      <w:pPr>
        <w:spacing w:line="240" w:lineRule="atLeast"/>
        <w:jc w:val="both"/>
        <w:rPr>
          <w:rFonts w:ascii="Verdana" w:hAnsi="Verdana"/>
          <w:sz w:val="18"/>
          <w:szCs w:val="18"/>
        </w:rPr>
      </w:pPr>
      <w:r w:rsidRPr="009D0BCC">
        <w:rPr>
          <w:rFonts w:ascii="Verdana" w:hAnsi="Verdana"/>
          <w:sz w:val="18"/>
          <w:szCs w:val="18"/>
        </w:rPr>
        <w:t> </w:t>
      </w:r>
    </w:p>
    <w:p w:rsidR="00287E62" w:rsidRPr="009D0BCC" w:rsidRDefault="00287E62" w:rsidP="0038565B">
      <w:pPr>
        <w:spacing w:line="240" w:lineRule="atLeast"/>
        <w:jc w:val="both"/>
        <w:rPr>
          <w:rFonts w:ascii="Verdana" w:hAnsi="Verdana"/>
          <w:sz w:val="18"/>
          <w:szCs w:val="18"/>
        </w:rPr>
      </w:pPr>
      <w:r w:rsidRPr="009D0BCC">
        <w:rPr>
          <w:rFonts w:ascii="Verdana" w:hAnsi="Verdana"/>
          <w:sz w:val="18"/>
          <w:szCs w:val="18"/>
        </w:rPr>
        <w:t xml:space="preserve">We take pleasure in presenting the </w:t>
      </w:r>
      <w:r w:rsidR="00D17AD0">
        <w:rPr>
          <w:rFonts w:ascii="Verdana" w:hAnsi="Verdana"/>
          <w:sz w:val="18"/>
          <w:szCs w:val="18"/>
        </w:rPr>
        <w:t>February</w:t>
      </w:r>
      <w:r w:rsidR="0042481A">
        <w:rPr>
          <w:rFonts w:ascii="Verdana" w:hAnsi="Verdana"/>
          <w:sz w:val="18"/>
          <w:szCs w:val="18"/>
        </w:rPr>
        <w:t xml:space="preserve"> </w:t>
      </w:r>
      <w:r w:rsidRPr="009D0BCC">
        <w:rPr>
          <w:rFonts w:ascii="Verdana" w:hAnsi="Verdana"/>
          <w:sz w:val="18"/>
          <w:szCs w:val="18"/>
        </w:rPr>
        <w:t>201</w:t>
      </w:r>
      <w:r w:rsidR="0042481A">
        <w:rPr>
          <w:rFonts w:ascii="Verdana" w:hAnsi="Verdana"/>
          <w:sz w:val="18"/>
          <w:szCs w:val="18"/>
        </w:rPr>
        <w:t>4</w:t>
      </w:r>
      <w:r w:rsidRPr="009D0BCC">
        <w:rPr>
          <w:rFonts w:ascii="Verdana" w:hAnsi="Verdana"/>
          <w:sz w:val="18"/>
          <w:szCs w:val="18"/>
        </w:rPr>
        <w:t xml:space="preserve"> issue of the monthly </w:t>
      </w:r>
      <w:r w:rsidRPr="009D0BCC">
        <w:rPr>
          <w:rStyle w:val="Emphasis"/>
          <w:rFonts w:ascii="Verdana" w:hAnsi="Verdana"/>
          <w:sz w:val="18"/>
          <w:szCs w:val="18"/>
        </w:rPr>
        <w:t>Industrial Law Journal Preview</w:t>
      </w:r>
      <w:r w:rsidRPr="009D0BCC">
        <w:rPr>
          <w:rFonts w:ascii="Verdana" w:hAnsi="Verdana"/>
          <w:sz w:val="18"/>
          <w:szCs w:val="18"/>
        </w:rPr>
        <w:t xml:space="preserve">, authored by the editors of the </w:t>
      </w:r>
      <w:r w:rsidRPr="009D0BCC">
        <w:rPr>
          <w:rFonts w:ascii="Verdana" w:hAnsi="Verdana"/>
          <w:i/>
          <w:sz w:val="18"/>
          <w:szCs w:val="18"/>
        </w:rPr>
        <w:t>ILJ</w:t>
      </w:r>
      <w:r w:rsidRPr="009D0BCC">
        <w:rPr>
          <w:rFonts w:ascii="Verdana" w:hAnsi="Verdana"/>
          <w:sz w:val="18"/>
          <w:szCs w:val="18"/>
        </w:rPr>
        <w:t xml:space="preserve">: C Cooper, A Landman, C Vosloo and L Williams-de Beer. </w:t>
      </w:r>
    </w:p>
    <w:p w:rsidR="00287E62" w:rsidRPr="009D0BCC" w:rsidRDefault="00287E62" w:rsidP="0038565B">
      <w:pPr>
        <w:spacing w:line="240" w:lineRule="atLeast"/>
        <w:jc w:val="both"/>
        <w:rPr>
          <w:rFonts w:ascii="Verdana" w:hAnsi="Verdana"/>
          <w:sz w:val="18"/>
          <w:szCs w:val="18"/>
        </w:rPr>
      </w:pPr>
    </w:p>
    <w:p w:rsidR="00287E62" w:rsidRPr="009D0BCC" w:rsidRDefault="00287E62" w:rsidP="0038565B">
      <w:pPr>
        <w:spacing w:line="240" w:lineRule="atLeast"/>
        <w:jc w:val="both"/>
        <w:rPr>
          <w:rFonts w:ascii="Verdana" w:hAnsi="Verdana"/>
          <w:sz w:val="18"/>
          <w:szCs w:val="18"/>
        </w:rPr>
      </w:pPr>
      <w:r w:rsidRPr="009D0BCC">
        <w:rPr>
          <w:rStyle w:val="Strong"/>
          <w:rFonts w:ascii="Verdana" w:hAnsi="Verdana"/>
          <w:sz w:val="18"/>
          <w:szCs w:val="18"/>
        </w:rPr>
        <w:t>Please note: </w:t>
      </w:r>
      <w:r w:rsidRPr="009D0BCC">
        <w:rPr>
          <w:rFonts w:ascii="Verdana" w:hAnsi="Verdana"/>
          <w:sz w:val="18"/>
          <w:szCs w:val="18"/>
        </w:rPr>
        <w:t xml:space="preserve"> </w:t>
      </w:r>
      <w:r w:rsidRPr="009D0BCC">
        <w:rPr>
          <w:rStyle w:val="Strong"/>
          <w:rFonts w:ascii="Verdana" w:hAnsi="Verdana"/>
          <w:sz w:val="18"/>
          <w:szCs w:val="18"/>
        </w:rPr>
        <w:t xml:space="preserve">This newsletter serves as a preview of the printed and the electronic </w:t>
      </w:r>
      <w:r w:rsidRPr="009D0BCC">
        <w:rPr>
          <w:rStyle w:val="Emphasis"/>
          <w:rFonts w:ascii="Verdana" w:hAnsi="Verdana"/>
          <w:b/>
          <w:bCs/>
          <w:sz w:val="18"/>
          <w:szCs w:val="18"/>
        </w:rPr>
        <w:t>Industrial Law Journal</w:t>
      </w:r>
      <w:r w:rsidRPr="009D0BCC">
        <w:rPr>
          <w:rStyle w:val="Strong"/>
          <w:rFonts w:ascii="Verdana" w:hAnsi="Verdana"/>
          <w:sz w:val="18"/>
          <w:szCs w:val="18"/>
        </w:rPr>
        <w:t xml:space="preserve">. At the time of this dissemination, the full-length cases and determinations are still being prepared for publication in the </w:t>
      </w:r>
      <w:r w:rsidRPr="009D0BCC">
        <w:rPr>
          <w:rStyle w:val="Emphasis"/>
          <w:rFonts w:ascii="Verdana" w:hAnsi="Verdana"/>
          <w:b/>
          <w:bCs/>
          <w:sz w:val="18"/>
          <w:szCs w:val="18"/>
        </w:rPr>
        <w:t>Industrial Law Journal</w:t>
      </w:r>
      <w:r w:rsidRPr="009D0BCC">
        <w:rPr>
          <w:rStyle w:val="Strong"/>
          <w:rFonts w:ascii="Verdana" w:hAnsi="Verdana"/>
          <w:sz w:val="18"/>
          <w:szCs w:val="18"/>
        </w:rPr>
        <w:t xml:space="preserve">. The material mentioned in this newsletter only becomes available to subscribers when the </w:t>
      </w:r>
      <w:r w:rsidRPr="009D0BCC">
        <w:rPr>
          <w:rStyle w:val="Emphasis"/>
          <w:rFonts w:ascii="Verdana" w:hAnsi="Verdana"/>
          <w:b/>
          <w:bCs/>
          <w:sz w:val="18"/>
          <w:szCs w:val="18"/>
        </w:rPr>
        <w:t xml:space="preserve">Industrial Law Journal </w:t>
      </w:r>
      <w:r w:rsidRPr="009D0BCC">
        <w:rPr>
          <w:rStyle w:val="Strong"/>
          <w:rFonts w:ascii="Verdana" w:hAnsi="Verdana"/>
          <w:sz w:val="18"/>
          <w:szCs w:val="18"/>
        </w:rPr>
        <w:t>is published.</w:t>
      </w:r>
    </w:p>
    <w:p w:rsidR="00287E62" w:rsidRPr="009D0BCC" w:rsidRDefault="00287E62" w:rsidP="0038565B">
      <w:pPr>
        <w:spacing w:line="240" w:lineRule="atLeast"/>
        <w:jc w:val="both"/>
        <w:rPr>
          <w:rFonts w:ascii="Verdana" w:hAnsi="Verdana"/>
          <w:sz w:val="18"/>
          <w:szCs w:val="18"/>
        </w:rPr>
      </w:pPr>
      <w:r w:rsidRPr="009D0BCC">
        <w:rPr>
          <w:rFonts w:ascii="Verdana" w:hAnsi="Verdana"/>
          <w:sz w:val="18"/>
          <w:szCs w:val="18"/>
        </w:rPr>
        <w:t> </w:t>
      </w:r>
    </w:p>
    <w:p w:rsidR="00287E62" w:rsidRPr="009D0BCC" w:rsidRDefault="00287E62" w:rsidP="0038565B">
      <w:pPr>
        <w:spacing w:line="240" w:lineRule="atLeast"/>
        <w:jc w:val="both"/>
        <w:rPr>
          <w:rFonts w:ascii="Verdana" w:hAnsi="Verdana"/>
          <w:sz w:val="18"/>
          <w:szCs w:val="18"/>
        </w:rPr>
      </w:pPr>
      <w:r w:rsidRPr="009D0BCC">
        <w:rPr>
          <w:rFonts w:ascii="Verdana" w:hAnsi="Verdana"/>
          <w:sz w:val="18"/>
          <w:szCs w:val="18"/>
        </w:rPr>
        <w:t> </w:t>
      </w:r>
    </w:p>
    <w:p w:rsidR="00287E62" w:rsidRPr="002074E5" w:rsidRDefault="00287E62" w:rsidP="0038565B">
      <w:pPr>
        <w:spacing w:line="240" w:lineRule="atLeast"/>
        <w:jc w:val="both"/>
        <w:rPr>
          <w:rFonts w:ascii="Verdana" w:hAnsi="Verdana"/>
          <w:sz w:val="18"/>
          <w:szCs w:val="18"/>
        </w:rPr>
      </w:pPr>
      <w:r w:rsidRPr="002074E5">
        <w:rPr>
          <w:rFonts w:ascii="Verdana" w:hAnsi="Verdana"/>
          <w:sz w:val="18"/>
          <w:szCs w:val="18"/>
        </w:rPr>
        <w:t xml:space="preserve">Please forward any comments and suggestions regarding the </w:t>
      </w:r>
      <w:r w:rsidRPr="002074E5">
        <w:rPr>
          <w:rFonts w:ascii="Verdana" w:hAnsi="Verdana"/>
          <w:i/>
          <w:sz w:val="18"/>
          <w:szCs w:val="18"/>
        </w:rPr>
        <w:t>Industrial Law Journal</w:t>
      </w:r>
      <w:r w:rsidRPr="002074E5">
        <w:rPr>
          <w:rFonts w:ascii="Verdana" w:hAnsi="Verdana"/>
          <w:sz w:val="18"/>
          <w:szCs w:val="18"/>
        </w:rPr>
        <w:t xml:space="preserve"> preview to the publisher, Anita Kleinsmidt, </w:t>
      </w:r>
      <w:hyperlink r:id="rId8" w:history="1">
        <w:r w:rsidRPr="002074E5">
          <w:rPr>
            <w:rStyle w:val="Hyperlink"/>
            <w:rFonts w:ascii="Verdana" w:hAnsi="Verdana"/>
            <w:sz w:val="18"/>
            <w:szCs w:val="18"/>
          </w:rPr>
          <w:t>akleinsmidt@juta.co.za</w:t>
        </w:r>
      </w:hyperlink>
      <w:r w:rsidRPr="002074E5">
        <w:rPr>
          <w:rFonts w:ascii="Verdana" w:hAnsi="Verdana"/>
          <w:sz w:val="18"/>
          <w:szCs w:val="18"/>
        </w:rPr>
        <w:t> </w:t>
      </w:r>
    </w:p>
    <w:p w:rsidR="00287E62" w:rsidRPr="009D0BCC" w:rsidRDefault="00287E62" w:rsidP="0038565B">
      <w:pPr>
        <w:spacing w:line="240" w:lineRule="atLeast"/>
        <w:jc w:val="both"/>
        <w:rPr>
          <w:rFonts w:ascii="Verdana" w:hAnsi="Verdana"/>
          <w:sz w:val="18"/>
          <w:szCs w:val="18"/>
        </w:rPr>
      </w:pPr>
    </w:p>
    <w:p w:rsidR="00287E62" w:rsidRPr="002074E5" w:rsidRDefault="00287E62" w:rsidP="0038565B">
      <w:pPr>
        <w:spacing w:line="240" w:lineRule="atLeast"/>
        <w:jc w:val="both"/>
        <w:rPr>
          <w:rFonts w:ascii="Verdana" w:hAnsi="Verdana"/>
          <w:sz w:val="18"/>
          <w:szCs w:val="18"/>
        </w:rPr>
      </w:pPr>
      <w:r w:rsidRPr="002074E5">
        <w:rPr>
          <w:rFonts w:ascii="Verdana" w:hAnsi="Verdana"/>
          <w:sz w:val="18"/>
          <w:szCs w:val="18"/>
        </w:rPr>
        <w:t>Please accept our apologies for any inconvenience if you have received this mail in error.</w:t>
      </w:r>
    </w:p>
    <w:p w:rsidR="00287E62" w:rsidRPr="002074E5" w:rsidRDefault="00287E62" w:rsidP="0038565B">
      <w:pPr>
        <w:spacing w:line="240" w:lineRule="atLeast"/>
        <w:jc w:val="both"/>
        <w:rPr>
          <w:rStyle w:val="Strong"/>
          <w:rFonts w:ascii="Verdana" w:hAnsi="Verdana"/>
          <w:sz w:val="18"/>
          <w:szCs w:val="18"/>
        </w:rPr>
      </w:pPr>
    </w:p>
    <w:p w:rsidR="00287E62" w:rsidRPr="002074E5" w:rsidRDefault="00287E62" w:rsidP="0038565B">
      <w:pPr>
        <w:spacing w:line="240" w:lineRule="atLeast"/>
        <w:jc w:val="both"/>
        <w:rPr>
          <w:rFonts w:ascii="Verdana" w:hAnsi="Verdana"/>
          <w:b/>
          <w:sz w:val="18"/>
          <w:szCs w:val="18"/>
        </w:rPr>
      </w:pPr>
      <w:r w:rsidRPr="002074E5">
        <w:rPr>
          <w:rStyle w:val="Strong"/>
          <w:rFonts w:ascii="Verdana" w:hAnsi="Verdana"/>
          <w:b w:val="0"/>
          <w:sz w:val="18"/>
          <w:szCs w:val="18"/>
        </w:rPr>
        <w:t>We welcome your feedback</w:t>
      </w:r>
    </w:p>
    <w:p w:rsidR="00287E62" w:rsidRPr="009D0BCC" w:rsidRDefault="00287E62" w:rsidP="0038565B">
      <w:pPr>
        <w:spacing w:line="240" w:lineRule="atLeast"/>
        <w:jc w:val="both"/>
        <w:rPr>
          <w:rStyle w:val="Strong"/>
          <w:rFonts w:ascii="Verdana" w:hAnsi="Verdana"/>
          <w:sz w:val="18"/>
          <w:szCs w:val="18"/>
        </w:rPr>
      </w:pPr>
    </w:p>
    <w:p w:rsidR="00287E62" w:rsidRPr="009D0BCC" w:rsidRDefault="00287E62" w:rsidP="0038565B">
      <w:pPr>
        <w:spacing w:line="240" w:lineRule="atLeast"/>
        <w:jc w:val="both"/>
        <w:rPr>
          <w:rStyle w:val="Strong"/>
          <w:rFonts w:ascii="Verdana" w:hAnsi="Verdana"/>
          <w:sz w:val="18"/>
          <w:szCs w:val="18"/>
        </w:rPr>
      </w:pPr>
      <w:r w:rsidRPr="009D0BCC">
        <w:rPr>
          <w:rStyle w:val="Strong"/>
          <w:rFonts w:ascii="Verdana" w:hAnsi="Verdana"/>
          <w:sz w:val="18"/>
          <w:szCs w:val="18"/>
        </w:rPr>
        <w:t>Kind regards</w:t>
      </w:r>
    </w:p>
    <w:p w:rsidR="00287E62" w:rsidRPr="009D0BCC" w:rsidRDefault="00287E62" w:rsidP="0038565B">
      <w:pPr>
        <w:spacing w:line="240" w:lineRule="atLeast"/>
        <w:jc w:val="both"/>
        <w:rPr>
          <w:rStyle w:val="Strong"/>
          <w:rFonts w:ascii="Verdana" w:hAnsi="Verdana"/>
          <w:sz w:val="18"/>
          <w:szCs w:val="18"/>
        </w:rPr>
      </w:pPr>
      <w:r w:rsidRPr="009D0BCC">
        <w:rPr>
          <w:rFonts w:ascii="Verdana" w:hAnsi="Verdana"/>
          <w:b/>
          <w:bCs/>
          <w:sz w:val="18"/>
          <w:szCs w:val="18"/>
        </w:rPr>
        <w:br/>
      </w:r>
      <w:r w:rsidRPr="009D0BCC">
        <w:rPr>
          <w:rStyle w:val="Strong"/>
          <w:rFonts w:ascii="Verdana" w:hAnsi="Verdana"/>
          <w:sz w:val="18"/>
          <w:szCs w:val="18"/>
        </w:rPr>
        <w:t>Juta General Law</w:t>
      </w:r>
    </w:p>
    <w:p w:rsidR="00F00009" w:rsidRPr="006B12D4" w:rsidRDefault="000B0DB2" w:rsidP="0038565B">
      <w:pPr>
        <w:spacing w:line="240" w:lineRule="atLeast"/>
        <w:jc w:val="both"/>
        <w:rPr>
          <w:rFonts w:ascii="Verdana" w:hAnsi="Verdana" w:cs="Arial"/>
          <w:b/>
          <w:color w:val="31849B"/>
          <w:sz w:val="32"/>
          <w:szCs w:val="32"/>
          <w:lang w:eastAsia="en-ZA"/>
        </w:rPr>
      </w:pPr>
      <w:r w:rsidRPr="009D0BCC">
        <w:rPr>
          <w:rStyle w:val="Strong"/>
          <w:rFonts w:ascii="Verdana" w:hAnsi="Verdana"/>
          <w:sz w:val="18"/>
          <w:szCs w:val="18"/>
        </w:rPr>
        <w:br w:type="page"/>
      </w:r>
      <w:r w:rsidR="00F00009" w:rsidRPr="006B12D4">
        <w:rPr>
          <w:rFonts w:ascii="Verdana" w:hAnsi="Verdana" w:cs="Arial"/>
          <w:b/>
          <w:color w:val="31849B"/>
          <w:sz w:val="32"/>
          <w:szCs w:val="32"/>
          <w:lang w:eastAsia="en-ZA"/>
        </w:rPr>
        <w:lastRenderedPageBreak/>
        <w:t xml:space="preserve">HIGHLIGHTS </w:t>
      </w:r>
      <w:r w:rsidR="0003358C" w:rsidRPr="006B12D4">
        <w:rPr>
          <w:rFonts w:ascii="Verdana" w:hAnsi="Verdana" w:cs="Arial"/>
          <w:b/>
          <w:color w:val="31849B"/>
          <w:sz w:val="32"/>
          <w:szCs w:val="32"/>
          <w:lang w:eastAsia="en-ZA"/>
        </w:rPr>
        <w:t>OF</w:t>
      </w:r>
      <w:r w:rsidR="00F00009" w:rsidRPr="006B12D4">
        <w:rPr>
          <w:rFonts w:ascii="Verdana" w:hAnsi="Verdana" w:cs="Arial"/>
          <w:b/>
          <w:color w:val="31849B"/>
          <w:sz w:val="32"/>
          <w:szCs w:val="32"/>
          <w:lang w:eastAsia="en-ZA"/>
        </w:rPr>
        <w:t xml:space="preserve"> THE INDUSTRIAL LAW REPORTS</w:t>
      </w:r>
    </w:p>
    <w:p w:rsidR="009B354E" w:rsidRPr="009D0BCC" w:rsidRDefault="009B354E" w:rsidP="0038565B">
      <w:pPr>
        <w:autoSpaceDE w:val="0"/>
        <w:autoSpaceDN w:val="0"/>
        <w:adjustRightInd w:val="0"/>
        <w:spacing w:line="240" w:lineRule="atLeast"/>
        <w:rPr>
          <w:rFonts w:ascii="Verdana" w:hAnsi="Verdana" w:cs="HelveticaLTStd-Roman"/>
          <w:sz w:val="18"/>
          <w:szCs w:val="18"/>
        </w:rPr>
      </w:pPr>
    </w:p>
    <w:p w:rsidR="00EE434A" w:rsidRPr="002074E5" w:rsidRDefault="00EE434A" w:rsidP="00C46A0A">
      <w:pPr>
        <w:autoSpaceDE w:val="0"/>
        <w:autoSpaceDN w:val="0"/>
        <w:adjustRightInd w:val="0"/>
        <w:jc w:val="both"/>
        <w:rPr>
          <w:rFonts w:ascii="Verdana" w:hAnsi="Verdana" w:cs="HelveticaLTStd-Roman"/>
          <w:b/>
          <w:sz w:val="18"/>
          <w:szCs w:val="18"/>
        </w:rPr>
      </w:pPr>
      <w:r w:rsidRPr="002074E5">
        <w:rPr>
          <w:rFonts w:ascii="Verdana" w:hAnsi="Verdana" w:cs="HelveticaLTStd-Roman"/>
          <w:b/>
          <w:sz w:val="18"/>
          <w:szCs w:val="18"/>
        </w:rPr>
        <w:t>Appeals to Constitutional Court</w:t>
      </w:r>
    </w:p>
    <w:p w:rsidR="00C46A0A" w:rsidRPr="002074E5" w:rsidRDefault="00C46A0A" w:rsidP="00C46A0A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HelveticaLTStd-Roman"/>
          <w:b/>
          <w:sz w:val="18"/>
          <w:szCs w:val="18"/>
        </w:rPr>
      </w:pPr>
    </w:p>
    <w:p w:rsidR="00EE434A" w:rsidRPr="002074E5" w:rsidRDefault="00EE434A" w:rsidP="00C46A0A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BemboStd"/>
          <w:sz w:val="18"/>
          <w:szCs w:val="18"/>
        </w:rPr>
      </w:pPr>
      <w:r w:rsidRPr="002074E5">
        <w:rPr>
          <w:rFonts w:ascii="Verdana" w:hAnsi="Verdana" w:cs="BemboStd"/>
          <w:sz w:val="18"/>
          <w:szCs w:val="18"/>
        </w:rPr>
        <w:t xml:space="preserve">The Constitutional Court refused the applicant in </w:t>
      </w:r>
      <w:r w:rsidRPr="002074E5">
        <w:rPr>
          <w:rFonts w:ascii="Verdana" w:hAnsi="Verdana" w:cs="BemboStd-Italic"/>
          <w:i/>
          <w:iCs/>
          <w:sz w:val="18"/>
          <w:szCs w:val="18"/>
        </w:rPr>
        <w:t>Mbatha v University of</w:t>
      </w:r>
      <w:r w:rsidR="00C46A0A" w:rsidRPr="002074E5">
        <w:rPr>
          <w:rFonts w:ascii="Verdana" w:hAnsi="Verdana" w:cs="BemboStd-Italic"/>
          <w:i/>
          <w:iCs/>
          <w:sz w:val="18"/>
          <w:szCs w:val="18"/>
        </w:rPr>
        <w:t xml:space="preserve"> </w:t>
      </w:r>
      <w:r w:rsidRPr="002074E5">
        <w:rPr>
          <w:rFonts w:ascii="Verdana" w:hAnsi="Verdana" w:cs="BemboStd-Italic"/>
          <w:i/>
          <w:iCs/>
          <w:sz w:val="18"/>
          <w:szCs w:val="18"/>
        </w:rPr>
        <w:t xml:space="preserve">Zululand </w:t>
      </w:r>
      <w:r w:rsidRPr="002074E5">
        <w:rPr>
          <w:rFonts w:ascii="Verdana" w:hAnsi="Verdana" w:cs="BemboStd"/>
          <w:sz w:val="18"/>
          <w:szCs w:val="18"/>
        </w:rPr>
        <w:t>(at 349) leave to appeal from a judgment of the Labour Appeal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Court, in which that court found that the applicant had ceased to be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an employee of the respondent university, and had been transferred to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another entity by agreement with that party. The CC endorsed the LAC’s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finding and found that, in any event, the dispute was purely factual and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raised no constitutional issues. The court did not accept the applicant’s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claim that his constitutional right to dignity had been infringed when he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had been transferred without his explicit consent, and found that claim to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be ‘fanciful’.</w:t>
      </w:r>
    </w:p>
    <w:p w:rsidR="00C46A0A" w:rsidRPr="002074E5" w:rsidRDefault="00C46A0A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</w:p>
    <w:p w:rsidR="00EE434A" w:rsidRPr="002074E5" w:rsidRDefault="00EE434A" w:rsidP="00C46A0A">
      <w:pPr>
        <w:autoSpaceDE w:val="0"/>
        <w:autoSpaceDN w:val="0"/>
        <w:adjustRightInd w:val="0"/>
        <w:jc w:val="both"/>
        <w:rPr>
          <w:rFonts w:ascii="Verdana" w:hAnsi="Verdana" w:cs="HelveticaLTStd-Roman"/>
          <w:b/>
          <w:sz w:val="18"/>
          <w:szCs w:val="18"/>
        </w:rPr>
      </w:pPr>
      <w:r w:rsidRPr="002074E5">
        <w:rPr>
          <w:rFonts w:ascii="Verdana" w:hAnsi="Verdana" w:cs="HelveticaLTStd-Roman"/>
          <w:b/>
          <w:sz w:val="18"/>
          <w:szCs w:val="18"/>
        </w:rPr>
        <w:t>Dismissal – When an Appropriate Penalty</w:t>
      </w:r>
    </w:p>
    <w:p w:rsidR="00C46A0A" w:rsidRPr="002074E5" w:rsidRDefault="00C46A0A" w:rsidP="00C46A0A">
      <w:pPr>
        <w:autoSpaceDE w:val="0"/>
        <w:autoSpaceDN w:val="0"/>
        <w:adjustRightInd w:val="0"/>
        <w:jc w:val="both"/>
        <w:rPr>
          <w:rFonts w:ascii="Verdana" w:hAnsi="Verdana" w:cs="HelveticaLTStd-Roman"/>
          <w:b/>
          <w:sz w:val="18"/>
          <w:szCs w:val="18"/>
        </w:rPr>
      </w:pPr>
    </w:p>
    <w:p w:rsidR="00EE434A" w:rsidRPr="002074E5" w:rsidRDefault="00EE434A" w:rsidP="00C46A0A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BemboStd"/>
          <w:sz w:val="18"/>
          <w:szCs w:val="18"/>
        </w:rPr>
      </w:pPr>
      <w:r w:rsidRPr="002074E5">
        <w:rPr>
          <w:rFonts w:ascii="Verdana" w:hAnsi="Verdana" w:cs="BemboStd"/>
          <w:sz w:val="18"/>
          <w:szCs w:val="18"/>
        </w:rPr>
        <w:t>The Supreme Court of Appeal has now further endorsed earlier judgments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of the Labour Court and Labour Appeal Court in which those courts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found that dismissal was not an appropriate penalty for an employee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who absented herself from work for five weeks without leave in order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to complete her training and initiation as a sangoma, to which she had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 xml:space="preserve">received a calling. In </w:t>
      </w:r>
      <w:r w:rsidRPr="002074E5">
        <w:rPr>
          <w:rFonts w:ascii="Verdana" w:hAnsi="Verdana" w:cs="BemboStd-Italic"/>
          <w:i/>
          <w:iCs/>
          <w:sz w:val="18"/>
          <w:szCs w:val="18"/>
        </w:rPr>
        <w:t>Kievits Kroon Country Estate (Pty) Ltd v Mmoledi &amp;</w:t>
      </w:r>
      <w:r w:rsidR="00C46A0A" w:rsidRPr="002074E5">
        <w:rPr>
          <w:rFonts w:ascii="Verdana" w:hAnsi="Verdana" w:cs="BemboStd-Italic"/>
          <w:i/>
          <w:iCs/>
          <w:sz w:val="18"/>
          <w:szCs w:val="18"/>
        </w:rPr>
        <w:t xml:space="preserve"> </w:t>
      </w:r>
      <w:r w:rsidRPr="002074E5">
        <w:rPr>
          <w:rFonts w:ascii="Verdana" w:hAnsi="Verdana" w:cs="BemboStd-Italic"/>
          <w:i/>
          <w:iCs/>
          <w:sz w:val="18"/>
          <w:szCs w:val="18"/>
        </w:rPr>
        <w:t xml:space="preserve">others </w:t>
      </w:r>
      <w:r w:rsidRPr="002074E5">
        <w:rPr>
          <w:rFonts w:ascii="Verdana" w:hAnsi="Verdana" w:cs="BemboStd"/>
          <w:sz w:val="18"/>
          <w:szCs w:val="18"/>
        </w:rPr>
        <w:t>(at 406) the SCA accepted that the employee genuinely believed that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she was sick because she saw visions of her ancestors, and feared that had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she not completed the training her health would have been endangered.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The court contrasted the approach of conventional medicine, which uses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material causation’ to treat illness, with that of traditional medicine, which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generally looks towards the ‘spiritual’ origin, and expressed the view that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SA courts are equipped to deal with disputes arising from conventional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medicine, but are not permitted to evaluate the acceptability, logic, or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comprehensibility of traditional beliefs. They are concerned only with the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sincerity of the adherent’s belief and whether it was being invoked for an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ulterior motive. The employee’s beliefs being sincere, the court endorsed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the original commissioner’s finding that her failure to obey her employer’s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order to return to work was justified and reasonable, and that dismissal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was not appropriate.</w:t>
      </w:r>
    </w:p>
    <w:p w:rsidR="00C46A0A" w:rsidRPr="002074E5" w:rsidRDefault="00C46A0A" w:rsidP="00C46A0A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BemboStd"/>
          <w:sz w:val="18"/>
          <w:szCs w:val="18"/>
        </w:rPr>
      </w:pPr>
    </w:p>
    <w:p w:rsidR="00EE434A" w:rsidRPr="002074E5" w:rsidRDefault="00EE434A" w:rsidP="00C46A0A">
      <w:pPr>
        <w:autoSpaceDE w:val="0"/>
        <w:autoSpaceDN w:val="0"/>
        <w:adjustRightInd w:val="0"/>
        <w:jc w:val="both"/>
        <w:rPr>
          <w:rFonts w:ascii="Verdana" w:hAnsi="Verdana" w:cs="HelveticaLTStd-Roman"/>
          <w:b/>
          <w:sz w:val="18"/>
          <w:szCs w:val="18"/>
        </w:rPr>
      </w:pPr>
      <w:r w:rsidRPr="002074E5">
        <w:rPr>
          <w:rFonts w:ascii="Verdana" w:hAnsi="Verdana" w:cs="HelveticaLTStd-Roman"/>
          <w:b/>
          <w:sz w:val="18"/>
          <w:szCs w:val="18"/>
        </w:rPr>
        <w:t>Unfair Discrimination and Affirmative Action</w:t>
      </w:r>
    </w:p>
    <w:p w:rsidR="00C46A0A" w:rsidRPr="002074E5" w:rsidRDefault="00C46A0A" w:rsidP="00C46A0A">
      <w:pPr>
        <w:autoSpaceDE w:val="0"/>
        <w:autoSpaceDN w:val="0"/>
        <w:adjustRightInd w:val="0"/>
        <w:jc w:val="both"/>
        <w:rPr>
          <w:rFonts w:ascii="Verdana" w:hAnsi="Verdana" w:cs="HelveticaLTStd-Roman"/>
          <w:b/>
          <w:sz w:val="18"/>
          <w:szCs w:val="18"/>
        </w:rPr>
      </w:pPr>
    </w:p>
    <w:p w:rsidR="00EE434A" w:rsidRPr="002074E5" w:rsidRDefault="00EE434A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  <w:r w:rsidRPr="002074E5">
        <w:rPr>
          <w:rFonts w:ascii="Verdana" w:hAnsi="Verdana" w:cs="BemboStd"/>
          <w:sz w:val="18"/>
          <w:szCs w:val="18"/>
        </w:rPr>
        <w:t xml:space="preserve">In </w:t>
      </w:r>
      <w:r w:rsidRPr="002074E5">
        <w:rPr>
          <w:rFonts w:ascii="Verdana" w:hAnsi="Verdana" w:cs="BemboStd-Italic"/>
          <w:i/>
          <w:iCs/>
          <w:sz w:val="18"/>
          <w:szCs w:val="18"/>
        </w:rPr>
        <w:t>Solidarity on behalf of Barnard v SA Police Service (Vereniging van Regslui vir</w:t>
      </w:r>
      <w:r w:rsidR="00C46A0A" w:rsidRPr="002074E5">
        <w:rPr>
          <w:rFonts w:ascii="Verdana" w:hAnsi="Verdana" w:cs="BemboStd-Italic"/>
          <w:i/>
          <w:iCs/>
          <w:sz w:val="18"/>
          <w:szCs w:val="18"/>
        </w:rPr>
        <w:t xml:space="preserve"> </w:t>
      </w:r>
      <w:r w:rsidRPr="002074E5">
        <w:rPr>
          <w:rFonts w:ascii="Verdana" w:hAnsi="Verdana" w:cs="BemboStd-Italic"/>
          <w:i/>
          <w:iCs/>
          <w:sz w:val="18"/>
          <w:szCs w:val="18"/>
        </w:rPr>
        <w:t xml:space="preserve">Afrikaans as Amicus Curiae) </w:t>
      </w:r>
      <w:r w:rsidRPr="002074E5">
        <w:rPr>
          <w:rFonts w:ascii="Verdana" w:hAnsi="Verdana" w:cs="BemboStd"/>
          <w:sz w:val="18"/>
          <w:szCs w:val="18"/>
        </w:rPr>
        <w:t>(at 416) the Supreme Court of Appeal overturned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 xml:space="preserve">an earlier decision of the Labour Appeal Court (reported in (2013) 34 </w:t>
      </w:r>
      <w:r w:rsidRPr="002074E5">
        <w:rPr>
          <w:rFonts w:ascii="Verdana" w:hAnsi="Verdana" w:cs="BemboStd-Italic"/>
          <w:i/>
          <w:iCs/>
          <w:sz w:val="18"/>
          <w:szCs w:val="18"/>
        </w:rPr>
        <w:t>ILJ</w:t>
      </w:r>
      <w:r w:rsidR="00C46A0A" w:rsidRPr="002074E5">
        <w:rPr>
          <w:rFonts w:ascii="Verdana" w:hAnsi="Verdana" w:cs="BemboStd-Italic"/>
          <w:i/>
          <w:iCs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590 (LAC)) in which the LAC had found that the decision by the national</w:t>
      </w:r>
      <w:r w:rsidR="00A00630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commissioner of the SAPS not to appoint a white female officer to a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promotional post, although she had twice been recommended as the best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candidate for appointment, did not amount to unfair discrimination. The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SCA considered the purpose and the provisions of the Employment Equity</w:t>
      </w:r>
      <w:r w:rsidR="00C46A0A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Act 55 of 1998 and examined the SAPS’ employment equity plan (EEP)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and the applicable sections of its National Instruction 1/2004, all of which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make provision for affirmative action in the granting of promotions. The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court found them designed to assist in the struggle to achieve an egalitarian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society, but held that this end could not be achieved by the mechanical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application of formulae and numerical targets. It found that the applicant,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herself a member of a designated group, had been discriminated against on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the ground of race, and that the national commissioner and the SAPS had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not discharged the onus to show that the discrimination was fair.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 xml:space="preserve">In similar vein, in </w:t>
      </w:r>
      <w:r w:rsidRPr="002074E5">
        <w:rPr>
          <w:rFonts w:ascii="Verdana" w:hAnsi="Verdana" w:cs="BemboStd-Italic"/>
          <w:i/>
          <w:iCs/>
          <w:sz w:val="18"/>
          <w:szCs w:val="18"/>
        </w:rPr>
        <w:t>Solidarity &amp; others v Department of Correctional Services &amp;</w:t>
      </w:r>
      <w:r w:rsidR="00A05597" w:rsidRPr="002074E5">
        <w:rPr>
          <w:rFonts w:ascii="Verdana" w:hAnsi="Verdana" w:cs="BemboStd-Italic"/>
          <w:i/>
          <w:iCs/>
          <w:sz w:val="18"/>
          <w:szCs w:val="18"/>
        </w:rPr>
        <w:t xml:space="preserve"> </w:t>
      </w:r>
      <w:r w:rsidRPr="002074E5">
        <w:rPr>
          <w:rFonts w:ascii="Verdana" w:hAnsi="Verdana" w:cs="BemboStd-Italic"/>
          <w:i/>
          <w:iCs/>
          <w:sz w:val="18"/>
          <w:szCs w:val="18"/>
        </w:rPr>
        <w:t xml:space="preserve">others (Police &amp; Prisons Civil Rights Union as Amicus Curiae) </w:t>
      </w:r>
      <w:r w:rsidRPr="002074E5">
        <w:rPr>
          <w:rFonts w:ascii="Verdana" w:hAnsi="Verdana" w:cs="BemboStd"/>
          <w:sz w:val="18"/>
          <w:szCs w:val="18"/>
        </w:rPr>
        <w:t>(at 504) employees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of the respondent department employed in the Western Cape claimed that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they had been unfairly discriminated against by not being selected for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appointment to the posts that they had applied for, and sought an order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declaring that the employer’s EEP did not satisfy the requirements of s 20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of the EEA. The Labour Court found that it was not empowered to grant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the declarator sought, but after studying s 42 of the Act and the terms of the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EEP it concluded that both regional and national demographics must be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 xml:space="preserve">taken into account when determining </w:t>
      </w:r>
      <w:r w:rsidR="00A05597">
        <w:rPr>
          <w:rFonts w:ascii="Verdana" w:hAnsi="Verdana" w:cs="BemboStd"/>
          <w:sz w:val="18"/>
          <w:szCs w:val="18"/>
        </w:rPr>
        <w:br w:type="page"/>
      </w:r>
      <w:r w:rsidRPr="002074E5">
        <w:rPr>
          <w:rFonts w:ascii="Verdana" w:hAnsi="Verdana" w:cs="BemboStd"/>
          <w:sz w:val="18"/>
          <w:szCs w:val="18"/>
        </w:rPr>
        <w:lastRenderedPageBreak/>
        <w:t>the extent to which qualified people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from the different designated groups were equitably represented in the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various regions. It was common cause that the department’s EEP only took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account of national demographics. The court accordingly found that where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the department’s selection and recruitment process took no cognizance of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the regional demographics of the Western Cape this amounted to unfair</w:t>
      </w:r>
    </w:p>
    <w:p w:rsidR="00EE434A" w:rsidRPr="002074E5" w:rsidRDefault="00EE434A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  <w:proofErr w:type="gramStart"/>
      <w:r w:rsidRPr="002074E5">
        <w:rPr>
          <w:rFonts w:ascii="Verdana" w:hAnsi="Verdana" w:cs="BemboStd"/>
          <w:sz w:val="18"/>
          <w:szCs w:val="18"/>
        </w:rPr>
        <w:t>discrimination</w:t>
      </w:r>
      <w:proofErr w:type="gramEnd"/>
      <w:r w:rsidRPr="002074E5">
        <w:rPr>
          <w:rFonts w:ascii="Verdana" w:hAnsi="Verdana" w:cs="BemboStd"/>
          <w:sz w:val="18"/>
          <w:szCs w:val="18"/>
        </w:rPr>
        <w:t xml:space="preserve"> against affected employees within the designated groups.</w:t>
      </w:r>
    </w:p>
    <w:p w:rsidR="00C46A0A" w:rsidRPr="002074E5" w:rsidRDefault="00C46A0A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</w:p>
    <w:p w:rsidR="00EE434A" w:rsidRPr="002074E5" w:rsidRDefault="00EE434A" w:rsidP="00C46A0A">
      <w:pPr>
        <w:autoSpaceDE w:val="0"/>
        <w:autoSpaceDN w:val="0"/>
        <w:adjustRightInd w:val="0"/>
        <w:jc w:val="both"/>
        <w:rPr>
          <w:rFonts w:ascii="Verdana" w:hAnsi="Verdana" w:cs="HelveticaLTStd-Roman"/>
          <w:b/>
          <w:sz w:val="18"/>
          <w:szCs w:val="18"/>
        </w:rPr>
      </w:pPr>
      <w:r w:rsidRPr="002074E5">
        <w:rPr>
          <w:rFonts w:ascii="Verdana" w:hAnsi="Verdana" w:cs="HelveticaLTStd-Roman"/>
          <w:b/>
          <w:sz w:val="18"/>
          <w:szCs w:val="18"/>
        </w:rPr>
        <w:t>Transfer of Business as a Going Concern</w:t>
      </w:r>
    </w:p>
    <w:p w:rsidR="00A05597" w:rsidRPr="002074E5" w:rsidRDefault="00A05597" w:rsidP="00C46A0A">
      <w:pPr>
        <w:autoSpaceDE w:val="0"/>
        <w:autoSpaceDN w:val="0"/>
        <w:adjustRightInd w:val="0"/>
        <w:jc w:val="both"/>
        <w:rPr>
          <w:rFonts w:ascii="Verdana" w:hAnsi="Verdana" w:cs="HelveticaLTStd-Roman"/>
          <w:b/>
          <w:sz w:val="18"/>
          <w:szCs w:val="18"/>
        </w:rPr>
      </w:pPr>
    </w:p>
    <w:p w:rsidR="00A05597" w:rsidRPr="002074E5" w:rsidRDefault="00EE434A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  <w:r w:rsidRPr="002074E5">
        <w:rPr>
          <w:rFonts w:ascii="Verdana" w:hAnsi="Verdana" w:cs="BemboStd"/>
          <w:sz w:val="18"/>
          <w:szCs w:val="18"/>
        </w:rPr>
        <w:t>The eThekwini Metropolitan Municipality was not permitted to provide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its own bus service, but was statutorily obliged to appoint a public transport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operator to provide the service. When the appointed operator terminated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its contract and ceased its operations the provincial MEC appointed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Transnet to provide the service temporarily pending the appointment of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 xml:space="preserve">a new operator. In </w:t>
      </w:r>
      <w:r w:rsidRPr="002074E5">
        <w:rPr>
          <w:rFonts w:ascii="Verdana" w:hAnsi="Verdana" w:cs="BemboStd-Italic"/>
          <w:i/>
          <w:iCs/>
          <w:sz w:val="18"/>
          <w:szCs w:val="18"/>
        </w:rPr>
        <w:t>Transport &amp; Allied Workers Union of SA v Transnet (Pty)</w:t>
      </w:r>
      <w:r w:rsidR="00A05597" w:rsidRPr="002074E5">
        <w:rPr>
          <w:rFonts w:ascii="Verdana" w:hAnsi="Verdana" w:cs="BemboStd-Italic"/>
          <w:i/>
          <w:iCs/>
          <w:sz w:val="18"/>
          <w:szCs w:val="18"/>
        </w:rPr>
        <w:t xml:space="preserve"> </w:t>
      </w:r>
      <w:r w:rsidRPr="002074E5">
        <w:rPr>
          <w:rFonts w:ascii="Verdana" w:hAnsi="Verdana" w:cs="BemboStd-Italic"/>
          <w:i/>
          <w:iCs/>
          <w:sz w:val="18"/>
          <w:szCs w:val="18"/>
        </w:rPr>
        <w:t xml:space="preserve">Ltd &amp; others </w:t>
      </w:r>
      <w:r w:rsidRPr="002074E5">
        <w:rPr>
          <w:rFonts w:ascii="Verdana" w:hAnsi="Verdana" w:cs="BemboStd"/>
          <w:sz w:val="18"/>
          <w:szCs w:val="18"/>
        </w:rPr>
        <w:t>(at 526) the Labour Court held that this did not amount to a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transfer of a business as a going concern. The provision of a bus service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was not a ‘business’ within the meaning of s 197 of the LRA 1995, but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a statutory obligation. Further, the trade union had failed to show any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transfer from the municipality to the first operator, or any subsequent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transfer to Transnet.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</w:p>
    <w:p w:rsidR="00A05597" w:rsidRPr="002074E5" w:rsidRDefault="00A05597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</w:p>
    <w:p w:rsidR="00A05597" w:rsidRPr="002074E5" w:rsidRDefault="00EE434A" w:rsidP="00C46A0A">
      <w:pPr>
        <w:autoSpaceDE w:val="0"/>
        <w:autoSpaceDN w:val="0"/>
        <w:adjustRightInd w:val="0"/>
        <w:jc w:val="both"/>
        <w:rPr>
          <w:rFonts w:ascii="Verdana" w:hAnsi="Verdana" w:cs="HelveticaLTStd-Roman"/>
          <w:b/>
          <w:sz w:val="18"/>
          <w:szCs w:val="18"/>
        </w:rPr>
      </w:pPr>
      <w:r w:rsidRPr="002074E5">
        <w:rPr>
          <w:rFonts w:ascii="Verdana" w:hAnsi="Verdana" w:cs="HelveticaLTStd-Roman"/>
          <w:b/>
          <w:sz w:val="18"/>
          <w:szCs w:val="18"/>
        </w:rPr>
        <w:t>Employment Relationship</w:t>
      </w:r>
      <w:r w:rsidR="00A05597" w:rsidRPr="002074E5">
        <w:rPr>
          <w:rFonts w:ascii="Verdana" w:hAnsi="Verdana" w:cs="HelveticaLTStd-Roman"/>
          <w:b/>
          <w:sz w:val="18"/>
          <w:szCs w:val="18"/>
        </w:rPr>
        <w:t xml:space="preserve"> </w:t>
      </w:r>
    </w:p>
    <w:p w:rsidR="00A05597" w:rsidRPr="002074E5" w:rsidRDefault="00A05597" w:rsidP="00C46A0A">
      <w:pPr>
        <w:autoSpaceDE w:val="0"/>
        <w:autoSpaceDN w:val="0"/>
        <w:adjustRightInd w:val="0"/>
        <w:jc w:val="both"/>
        <w:rPr>
          <w:rFonts w:ascii="Verdana" w:hAnsi="Verdana" w:cs="HelveticaLTStd-Roman"/>
          <w:sz w:val="18"/>
          <w:szCs w:val="18"/>
        </w:rPr>
      </w:pPr>
    </w:p>
    <w:p w:rsidR="00EE434A" w:rsidRPr="002074E5" w:rsidRDefault="00EE434A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  <w:r w:rsidRPr="002074E5">
        <w:rPr>
          <w:rFonts w:ascii="Verdana" w:hAnsi="Verdana" w:cs="BemboStd"/>
          <w:sz w:val="18"/>
          <w:szCs w:val="18"/>
        </w:rPr>
        <w:t xml:space="preserve">The CCMA commissioner in </w:t>
      </w:r>
      <w:r w:rsidRPr="002074E5">
        <w:rPr>
          <w:rFonts w:ascii="Verdana" w:hAnsi="Verdana" w:cs="BemboStd-Italic"/>
          <w:i/>
          <w:iCs/>
          <w:sz w:val="18"/>
          <w:szCs w:val="18"/>
        </w:rPr>
        <w:t xml:space="preserve">Dyssel and Media 24 (Pty) Ltd </w:t>
      </w:r>
      <w:r w:rsidRPr="002074E5">
        <w:rPr>
          <w:rFonts w:ascii="Verdana" w:hAnsi="Verdana" w:cs="BemboStd"/>
          <w:sz w:val="18"/>
          <w:szCs w:val="18"/>
        </w:rPr>
        <w:t>(at 534)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examined the distinction between the status of an employee and an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independent contractor, and concluded that a street vender who was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paid a commission to distribute newspapers for sale on a Sunday was an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independent contractor, not an employee.</w:t>
      </w:r>
    </w:p>
    <w:p w:rsidR="00A05597" w:rsidRPr="002074E5" w:rsidRDefault="00A05597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</w:p>
    <w:p w:rsidR="00EE434A" w:rsidRPr="002074E5" w:rsidRDefault="00EE434A" w:rsidP="00C46A0A">
      <w:pPr>
        <w:autoSpaceDE w:val="0"/>
        <w:autoSpaceDN w:val="0"/>
        <w:adjustRightInd w:val="0"/>
        <w:jc w:val="both"/>
        <w:rPr>
          <w:rFonts w:ascii="Verdana" w:hAnsi="Verdana" w:cs="HelveticaLTStd-Roman"/>
          <w:b/>
          <w:sz w:val="18"/>
          <w:szCs w:val="18"/>
        </w:rPr>
      </w:pPr>
      <w:r w:rsidRPr="002074E5">
        <w:rPr>
          <w:rFonts w:ascii="Verdana" w:hAnsi="Verdana" w:cs="HelveticaLTStd-Roman"/>
          <w:b/>
          <w:sz w:val="18"/>
          <w:szCs w:val="18"/>
        </w:rPr>
        <w:t>Unfair Dismissal</w:t>
      </w:r>
    </w:p>
    <w:p w:rsidR="00A05597" w:rsidRPr="002074E5" w:rsidRDefault="00A05597" w:rsidP="00C46A0A">
      <w:pPr>
        <w:autoSpaceDE w:val="0"/>
        <w:autoSpaceDN w:val="0"/>
        <w:adjustRightInd w:val="0"/>
        <w:jc w:val="both"/>
        <w:rPr>
          <w:rFonts w:ascii="Verdana" w:hAnsi="Verdana" w:cs="HelveticaLTStd-Roman"/>
          <w:b/>
          <w:sz w:val="18"/>
          <w:szCs w:val="18"/>
        </w:rPr>
      </w:pPr>
    </w:p>
    <w:p w:rsidR="00EE434A" w:rsidRPr="002074E5" w:rsidRDefault="00EE434A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  <w:r w:rsidRPr="002074E5">
        <w:rPr>
          <w:rFonts w:ascii="Verdana" w:hAnsi="Verdana" w:cs="BemboStd"/>
          <w:sz w:val="18"/>
          <w:szCs w:val="18"/>
        </w:rPr>
        <w:t>After refusing to carry out a particular instruction of their employer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 xml:space="preserve">the employee parties in </w:t>
      </w:r>
      <w:r w:rsidRPr="002074E5">
        <w:rPr>
          <w:rFonts w:ascii="Verdana" w:hAnsi="Verdana" w:cs="BemboStd-Italic"/>
          <w:i/>
          <w:iCs/>
          <w:sz w:val="18"/>
          <w:szCs w:val="18"/>
        </w:rPr>
        <w:t>Mmolawa &amp; others and Tintinger t/</w:t>
      </w:r>
      <w:proofErr w:type="gramStart"/>
      <w:r w:rsidRPr="002074E5">
        <w:rPr>
          <w:rFonts w:ascii="Verdana" w:hAnsi="Verdana" w:cs="BemboStd-Italic"/>
          <w:i/>
          <w:iCs/>
          <w:sz w:val="18"/>
          <w:szCs w:val="18"/>
        </w:rPr>
        <w:t>a Beginnings</w:t>
      </w:r>
      <w:proofErr w:type="gramEnd"/>
      <w:r w:rsidRPr="002074E5">
        <w:rPr>
          <w:rFonts w:ascii="Verdana" w:hAnsi="Verdana" w:cs="BemboStd-Italic"/>
          <w:i/>
          <w:iCs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(at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560) were required to sign a final written warning and a new contract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of employment, or leave the employer’s premises. They refused to sign,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left the premises and claimed that they had been unfairly dismissed. The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arbitrating commissioner found that the employer’s actions amounted to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a dismissal and that as no procedure had been followed, and no reason for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 xml:space="preserve">dismissal given, the dismissal was unfair. The employee party in </w:t>
      </w:r>
      <w:r w:rsidRPr="002074E5">
        <w:rPr>
          <w:rFonts w:ascii="Verdana" w:hAnsi="Verdana" w:cs="BemboStd-Italic"/>
          <w:i/>
          <w:iCs/>
          <w:sz w:val="18"/>
          <w:szCs w:val="18"/>
        </w:rPr>
        <w:t>Solidarity</w:t>
      </w:r>
      <w:r w:rsidR="00A05597" w:rsidRPr="002074E5">
        <w:rPr>
          <w:rFonts w:ascii="Verdana" w:hAnsi="Verdana" w:cs="BemboStd-Italic"/>
          <w:i/>
          <w:iCs/>
          <w:sz w:val="18"/>
          <w:szCs w:val="18"/>
        </w:rPr>
        <w:t xml:space="preserve"> </w:t>
      </w:r>
      <w:r w:rsidRPr="002074E5">
        <w:rPr>
          <w:rFonts w:ascii="Verdana" w:hAnsi="Verdana" w:cs="BemboStd-Italic"/>
          <w:i/>
          <w:iCs/>
          <w:sz w:val="18"/>
          <w:szCs w:val="18"/>
        </w:rPr>
        <w:t xml:space="preserve">on behalf of Kotze and Assmang Iron Ore (Khumani Mine) </w:t>
      </w:r>
      <w:r w:rsidRPr="002074E5">
        <w:rPr>
          <w:rFonts w:ascii="Verdana" w:hAnsi="Verdana" w:cs="BemboStd"/>
          <w:sz w:val="18"/>
          <w:szCs w:val="18"/>
        </w:rPr>
        <w:t>(at 566) was dismissed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for dishonesty for misrepresenting his IT qualifications in his curriculum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vitae. At arbitration it became apparent that the qualifications in question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had been incorrectly cited in the employer’s advertisement, and did not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exist. The employee had explained in his interview the qualifications he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in fact did have, and there was no evidence that he intended to mislead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 xml:space="preserve">his employer. He was reinstated. The arbitrator in </w:t>
      </w:r>
      <w:r w:rsidRPr="002074E5">
        <w:rPr>
          <w:rFonts w:ascii="Verdana" w:hAnsi="Verdana" w:cs="BemboStd-Italic"/>
          <w:i/>
          <w:iCs/>
          <w:sz w:val="18"/>
          <w:szCs w:val="18"/>
        </w:rPr>
        <w:t>Manikus and Genrec</w:t>
      </w:r>
      <w:r w:rsidR="00A05597" w:rsidRPr="002074E5">
        <w:rPr>
          <w:rFonts w:ascii="Verdana" w:hAnsi="Verdana" w:cs="BemboStd-Italic"/>
          <w:i/>
          <w:iCs/>
          <w:sz w:val="18"/>
          <w:szCs w:val="18"/>
        </w:rPr>
        <w:t xml:space="preserve"> </w:t>
      </w:r>
      <w:r w:rsidRPr="002074E5">
        <w:rPr>
          <w:rFonts w:ascii="Verdana" w:hAnsi="Verdana" w:cs="BemboStd-Italic"/>
          <w:i/>
          <w:iCs/>
          <w:sz w:val="18"/>
          <w:szCs w:val="18"/>
        </w:rPr>
        <w:t xml:space="preserve">Engineering (Pty) Ltd </w:t>
      </w:r>
      <w:r w:rsidRPr="002074E5">
        <w:rPr>
          <w:rFonts w:ascii="Verdana" w:hAnsi="Verdana" w:cs="BemboStd"/>
          <w:sz w:val="18"/>
          <w:szCs w:val="18"/>
        </w:rPr>
        <w:t>(at 581) found that where an employee had been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allowed to remain in his employment for seven months after the expiry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of his fixed-term contract, his contract was deemed to have been tacitly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renewed, but for an indefinite period. The subsequent termination of his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employment therefore amounted to a dismissal.</w:t>
      </w:r>
    </w:p>
    <w:p w:rsidR="00A05597" w:rsidRPr="002074E5" w:rsidRDefault="00A05597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</w:p>
    <w:p w:rsidR="00EE434A" w:rsidRPr="002074E5" w:rsidRDefault="00EE434A" w:rsidP="00C46A0A">
      <w:pPr>
        <w:autoSpaceDE w:val="0"/>
        <w:autoSpaceDN w:val="0"/>
        <w:adjustRightInd w:val="0"/>
        <w:jc w:val="both"/>
        <w:rPr>
          <w:rFonts w:ascii="Verdana" w:hAnsi="Verdana" w:cs="HelveticaLTStd-Roman"/>
          <w:b/>
          <w:sz w:val="18"/>
          <w:szCs w:val="18"/>
        </w:rPr>
      </w:pPr>
      <w:r w:rsidRPr="002074E5">
        <w:rPr>
          <w:rFonts w:ascii="Verdana" w:hAnsi="Verdana" w:cs="HelveticaLTStd-Roman"/>
          <w:b/>
          <w:sz w:val="18"/>
          <w:szCs w:val="18"/>
        </w:rPr>
        <w:t>Enforcement of Settlement Agreements</w:t>
      </w:r>
    </w:p>
    <w:p w:rsidR="00A05597" w:rsidRPr="002074E5" w:rsidRDefault="00A05597" w:rsidP="00C46A0A">
      <w:pPr>
        <w:autoSpaceDE w:val="0"/>
        <w:autoSpaceDN w:val="0"/>
        <w:adjustRightInd w:val="0"/>
        <w:jc w:val="both"/>
        <w:rPr>
          <w:rFonts w:ascii="Verdana" w:hAnsi="Verdana" w:cs="HelveticaLTStd-Roman"/>
          <w:b/>
          <w:sz w:val="18"/>
          <w:szCs w:val="18"/>
        </w:rPr>
      </w:pPr>
    </w:p>
    <w:p w:rsidR="00EE434A" w:rsidRPr="002074E5" w:rsidRDefault="00EE434A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  <w:r w:rsidRPr="002074E5">
        <w:rPr>
          <w:rFonts w:ascii="Verdana" w:hAnsi="Verdana" w:cs="BemboStd"/>
          <w:sz w:val="18"/>
          <w:szCs w:val="18"/>
        </w:rPr>
        <w:t xml:space="preserve">In </w:t>
      </w:r>
      <w:r w:rsidRPr="002074E5">
        <w:rPr>
          <w:rFonts w:ascii="Verdana" w:hAnsi="Verdana" w:cs="BemboStd-Italic"/>
          <w:i/>
          <w:iCs/>
          <w:sz w:val="18"/>
          <w:szCs w:val="18"/>
        </w:rPr>
        <w:t>SA Post Office Ltd v Communication Workers Union on behalf of Permanent</w:t>
      </w:r>
      <w:r w:rsidR="00A05597" w:rsidRPr="002074E5">
        <w:rPr>
          <w:rFonts w:ascii="Verdana" w:hAnsi="Verdana" w:cs="BemboStd-Italic"/>
          <w:i/>
          <w:iCs/>
          <w:sz w:val="18"/>
          <w:szCs w:val="18"/>
        </w:rPr>
        <w:t xml:space="preserve"> </w:t>
      </w:r>
      <w:r w:rsidRPr="002074E5">
        <w:rPr>
          <w:rFonts w:ascii="Verdana" w:hAnsi="Verdana" w:cs="BemboStd-Italic"/>
          <w:i/>
          <w:iCs/>
          <w:sz w:val="18"/>
          <w:szCs w:val="18"/>
        </w:rPr>
        <w:t xml:space="preserve">Part-time Employees </w:t>
      </w:r>
      <w:r w:rsidRPr="002074E5">
        <w:rPr>
          <w:rFonts w:ascii="Verdana" w:hAnsi="Verdana" w:cs="BemboStd"/>
          <w:sz w:val="18"/>
          <w:szCs w:val="18"/>
        </w:rPr>
        <w:t>(at 455) the Labour Court had granted an order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making a settlement agreement between the parties an order of court, and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at the same time had referred a dispute concerning the interpretation of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the agreement to the CCMA. On appeal the Labour Appeal Court held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 xml:space="preserve">that the LC has </w:t>
      </w:r>
      <w:proofErr w:type="gramStart"/>
      <w:r w:rsidRPr="002074E5">
        <w:rPr>
          <w:rFonts w:ascii="Verdana" w:hAnsi="Verdana" w:cs="BemboStd"/>
          <w:sz w:val="18"/>
          <w:szCs w:val="18"/>
        </w:rPr>
        <w:t>a discretion</w:t>
      </w:r>
      <w:proofErr w:type="gramEnd"/>
      <w:r w:rsidRPr="002074E5">
        <w:rPr>
          <w:rFonts w:ascii="Verdana" w:hAnsi="Verdana" w:cs="BemboStd"/>
          <w:sz w:val="18"/>
          <w:szCs w:val="18"/>
        </w:rPr>
        <w:t xml:space="preserve"> to make such an order where the agreement is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unambiguous and unequivocal, and where the defaulting party has failed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to comply with it, but not where it is unclear or ambiguous. Further, once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made an order of court the agreement could not be referred to the CCMA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in terms of s 24(8) of the LRA 1995 for interpretation.</w:t>
      </w:r>
    </w:p>
    <w:p w:rsidR="00A05597" w:rsidRPr="00C46A0A" w:rsidRDefault="00A05597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</w:p>
    <w:p w:rsidR="00EE434A" w:rsidRPr="002074E5" w:rsidRDefault="00232858" w:rsidP="00C46A0A">
      <w:pPr>
        <w:autoSpaceDE w:val="0"/>
        <w:autoSpaceDN w:val="0"/>
        <w:adjustRightInd w:val="0"/>
        <w:jc w:val="both"/>
        <w:rPr>
          <w:rFonts w:ascii="Verdana" w:hAnsi="Verdana" w:cs="HelveticaLTStd-Roman"/>
          <w:b/>
          <w:sz w:val="18"/>
          <w:szCs w:val="18"/>
        </w:rPr>
      </w:pPr>
      <w:r>
        <w:rPr>
          <w:rFonts w:ascii="Verdana" w:hAnsi="Verdana" w:cs="HelveticaLTStd-Roman"/>
          <w:b/>
          <w:sz w:val="22"/>
          <w:szCs w:val="22"/>
        </w:rPr>
        <w:br w:type="page"/>
      </w:r>
      <w:r w:rsidR="00EE434A" w:rsidRPr="002074E5">
        <w:rPr>
          <w:rFonts w:ascii="Verdana" w:hAnsi="Verdana" w:cs="HelveticaLTStd-Roman"/>
          <w:b/>
          <w:sz w:val="18"/>
          <w:szCs w:val="18"/>
        </w:rPr>
        <w:lastRenderedPageBreak/>
        <w:t>Enforcement of Reinstatement Order</w:t>
      </w:r>
    </w:p>
    <w:p w:rsidR="00A05597" w:rsidRPr="002074E5" w:rsidRDefault="00A05597" w:rsidP="00C46A0A">
      <w:pPr>
        <w:autoSpaceDE w:val="0"/>
        <w:autoSpaceDN w:val="0"/>
        <w:adjustRightInd w:val="0"/>
        <w:jc w:val="both"/>
        <w:rPr>
          <w:rFonts w:ascii="Verdana" w:hAnsi="Verdana" w:cs="HelveticaLTStd-Roman"/>
          <w:b/>
          <w:sz w:val="18"/>
          <w:szCs w:val="18"/>
        </w:rPr>
      </w:pPr>
    </w:p>
    <w:p w:rsidR="00232858" w:rsidRPr="002074E5" w:rsidRDefault="00EE434A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  <w:r w:rsidRPr="002074E5">
        <w:rPr>
          <w:rFonts w:ascii="Verdana" w:hAnsi="Verdana" w:cs="BemboStd"/>
          <w:sz w:val="18"/>
          <w:szCs w:val="18"/>
        </w:rPr>
        <w:t>Noting that a court will generally agree to make an arbitration award an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order of court to ensure that it is honoured, unless the award lacks clarity,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 xml:space="preserve">the Labour Court in </w:t>
      </w:r>
      <w:r w:rsidRPr="002074E5">
        <w:rPr>
          <w:rFonts w:ascii="Verdana" w:hAnsi="Verdana" w:cs="BemboStd-Italic"/>
          <w:i/>
          <w:iCs/>
          <w:sz w:val="18"/>
          <w:szCs w:val="18"/>
        </w:rPr>
        <w:t xml:space="preserve">Sejake v Naledi Local Municipality </w:t>
      </w:r>
      <w:r w:rsidRPr="002074E5">
        <w:rPr>
          <w:rFonts w:ascii="Verdana" w:hAnsi="Verdana" w:cs="BemboStd"/>
          <w:sz w:val="18"/>
          <w:szCs w:val="18"/>
        </w:rPr>
        <w:t>(at 500) made an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award of reinstatement an order of court, although the award did not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quantify the amount of backpay due. The court found that backpay is an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automatic component of reinstatement and that, where not quantified, it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  <w:r w:rsidRPr="002074E5">
        <w:rPr>
          <w:rFonts w:ascii="Verdana" w:hAnsi="Verdana" w:cs="BemboStd"/>
          <w:sz w:val="18"/>
          <w:szCs w:val="18"/>
        </w:rPr>
        <w:t>can easily be ascertained by reference to the employee’s last payslip.</w:t>
      </w:r>
      <w:r w:rsidR="00A05597" w:rsidRPr="002074E5">
        <w:rPr>
          <w:rFonts w:ascii="Verdana" w:hAnsi="Verdana" w:cs="BemboStd"/>
          <w:sz w:val="18"/>
          <w:szCs w:val="18"/>
        </w:rPr>
        <w:t xml:space="preserve"> </w:t>
      </w:r>
    </w:p>
    <w:p w:rsidR="00232858" w:rsidRPr="002074E5" w:rsidRDefault="00232858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</w:p>
    <w:p w:rsidR="00232858" w:rsidRPr="00F13C3B" w:rsidRDefault="00EE434A" w:rsidP="00C46A0A">
      <w:pPr>
        <w:autoSpaceDE w:val="0"/>
        <w:autoSpaceDN w:val="0"/>
        <w:adjustRightInd w:val="0"/>
        <w:jc w:val="both"/>
        <w:rPr>
          <w:rFonts w:ascii="Verdana" w:hAnsi="Verdana" w:cs="HelveticaLTStd-Roman"/>
          <w:b/>
          <w:sz w:val="18"/>
          <w:szCs w:val="18"/>
        </w:rPr>
      </w:pPr>
      <w:r w:rsidRPr="00F13C3B">
        <w:rPr>
          <w:rFonts w:ascii="Verdana" w:hAnsi="Verdana" w:cs="HelveticaLTStd-Roman"/>
          <w:b/>
          <w:sz w:val="18"/>
          <w:szCs w:val="18"/>
        </w:rPr>
        <w:t>Interpretation of Collective Agreement</w:t>
      </w:r>
      <w:r w:rsidR="00A05597" w:rsidRPr="00F13C3B">
        <w:rPr>
          <w:rFonts w:ascii="Verdana" w:hAnsi="Verdana" w:cs="HelveticaLTStd-Roman"/>
          <w:b/>
          <w:sz w:val="18"/>
          <w:szCs w:val="18"/>
        </w:rPr>
        <w:t xml:space="preserve"> </w:t>
      </w:r>
    </w:p>
    <w:p w:rsidR="00232858" w:rsidRPr="00F13C3B" w:rsidRDefault="00232858" w:rsidP="00C46A0A">
      <w:pPr>
        <w:autoSpaceDE w:val="0"/>
        <w:autoSpaceDN w:val="0"/>
        <w:adjustRightInd w:val="0"/>
        <w:jc w:val="both"/>
        <w:rPr>
          <w:rFonts w:ascii="Verdana" w:hAnsi="Verdana" w:cs="HelveticaLTStd-Roman"/>
          <w:sz w:val="18"/>
          <w:szCs w:val="18"/>
        </w:rPr>
      </w:pPr>
    </w:p>
    <w:p w:rsidR="00A05597" w:rsidRPr="00F13C3B" w:rsidRDefault="00EE434A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  <w:r w:rsidRPr="00F13C3B">
        <w:rPr>
          <w:rFonts w:ascii="Verdana" w:hAnsi="Verdana" w:cs="BemboStd"/>
          <w:sz w:val="18"/>
          <w:szCs w:val="18"/>
        </w:rPr>
        <w:t xml:space="preserve">On review in </w:t>
      </w:r>
      <w:r w:rsidRPr="00F13C3B">
        <w:rPr>
          <w:rFonts w:ascii="Verdana" w:hAnsi="Verdana" w:cs="BemboStd-Italic"/>
          <w:i/>
          <w:iCs/>
          <w:sz w:val="18"/>
          <w:szCs w:val="18"/>
        </w:rPr>
        <w:t xml:space="preserve">Cape Clothing Association v De Kock &amp; others </w:t>
      </w:r>
      <w:r w:rsidRPr="00F13C3B">
        <w:rPr>
          <w:rFonts w:ascii="Verdana" w:hAnsi="Verdana" w:cs="BemboStd"/>
          <w:sz w:val="18"/>
          <w:szCs w:val="18"/>
        </w:rPr>
        <w:t>(at 465) the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Labour Court found that a clause in a collective agreement was ambiguous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and required interpretation in terms of s 24 of the LRA 1995. The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arbitrator’s finding to the contrary was accordingly set aside. The court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further found that the arbitrator’s power to interpret its terms included the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power to rectify the agreement to reflect the real intention of the parties.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</w:p>
    <w:p w:rsidR="00A05597" w:rsidRPr="00F13C3B" w:rsidRDefault="00A05597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</w:p>
    <w:p w:rsidR="00EE434A" w:rsidRPr="00F13C3B" w:rsidRDefault="00EE434A" w:rsidP="00C46A0A">
      <w:pPr>
        <w:autoSpaceDE w:val="0"/>
        <w:autoSpaceDN w:val="0"/>
        <w:adjustRightInd w:val="0"/>
        <w:jc w:val="both"/>
        <w:rPr>
          <w:rFonts w:ascii="Verdana" w:hAnsi="Verdana" w:cs="HelveticaLTStd-Roman"/>
          <w:b/>
          <w:sz w:val="18"/>
          <w:szCs w:val="18"/>
        </w:rPr>
      </w:pPr>
      <w:r w:rsidRPr="00F13C3B">
        <w:rPr>
          <w:rFonts w:ascii="Verdana" w:hAnsi="Verdana" w:cs="HelveticaLTStd-Roman"/>
          <w:b/>
          <w:sz w:val="18"/>
          <w:szCs w:val="18"/>
        </w:rPr>
        <w:t>Recognition of Bargaining Agents</w:t>
      </w:r>
    </w:p>
    <w:p w:rsidR="00A05597" w:rsidRPr="00F13C3B" w:rsidRDefault="00A05597" w:rsidP="00C46A0A">
      <w:pPr>
        <w:autoSpaceDE w:val="0"/>
        <w:autoSpaceDN w:val="0"/>
        <w:adjustRightInd w:val="0"/>
        <w:jc w:val="both"/>
        <w:rPr>
          <w:rFonts w:ascii="Verdana" w:hAnsi="Verdana" w:cs="HelveticaLTStd-Roman"/>
          <w:b/>
          <w:sz w:val="18"/>
          <w:szCs w:val="18"/>
        </w:rPr>
      </w:pPr>
    </w:p>
    <w:p w:rsidR="00A05597" w:rsidRPr="00F13C3B" w:rsidRDefault="00EE434A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  <w:r w:rsidRPr="00F13C3B">
        <w:rPr>
          <w:rFonts w:ascii="Verdana" w:hAnsi="Verdana" w:cs="BemboStd"/>
          <w:sz w:val="18"/>
          <w:szCs w:val="18"/>
        </w:rPr>
        <w:t xml:space="preserve">The Labour Court refused in </w:t>
      </w:r>
      <w:r w:rsidRPr="00F13C3B">
        <w:rPr>
          <w:rFonts w:ascii="Verdana" w:hAnsi="Verdana" w:cs="BemboStd-Italic"/>
          <w:i/>
          <w:iCs/>
          <w:sz w:val="18"/>
          <w:szCs w:val="18"/>
        </w:rPr>
        <w:t>National Union of Mineworkers v Lonmin</w:t>
      </w:r>
      <w:r w:rsidR="00A05597" w:rsidRPr="00F13C3B">
        <w:rPr>
          <w:rFonts w:ascii="Verdana" w:hAnsi="Verdana" w:cs="BemboStd-Italic"/>
          <w:i/>
          <w:iCs/>
          <w:sz w:val="18"/>
          <w:szCs w:val="18"/>
        </w:rPr>
        <w:t xml:space="preserve"> </w:t>
      </w:r>
      <w:r w:rsidRPr="00F13C3B">
        <w:rPr>
          <w:rFonts w:ascii="Verdana" w:hAnsi="Verdana" w:cs="BemboStd-Italic"/>
          <w:i/>
          <w:iCs/>
          <w:sz w:val="18"/>
          <w:szCs w:val="18"/>
        </w:rPr>
        <w:t>Platinum comprising Eastern Platinum Ltd &amp; Western Platinum Ltd &amp; another</w:t>
      </w:r>
      <w:r w:rsidR="00A05597" w:rsidRPr="00F13C3B">
        <w:rPr>
          <w:rFonts w:ascii="Verdana" w:hAnsi="Verdana" w:cs="BemboStd-Italic"/>
          <w:i/>
          <w:iCs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(at 486) to grant the applicant trade union an urgent interim interdict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to prevent the respondent employer from terminating its recognition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agreement with the union after it had lost a large number of its members to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a rival union, AMCU, and so had lost its majority status as required by the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agreement, and its representative status. NUM maintained that many of the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revocation orders presented to the employer by AMCU were defective or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invalid, and that the employer had failed to apply its mind when verifying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the notices. The court found that NUM had not acted timeously when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losing members to AMCU, and that it should have demanded and checked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the validity of the revocation of membership notices much earlier. The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matter was not urgent, and NUM had an alternative remedy before the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CCMA, to which it had referred a dispute concerning the interpretation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and application of the recognition agreement.</w:t>
      </w:r>
    </w:p>
    <w:p w:rsidR="00A05597" w:rsidRPr="00F13C3B" w:rsidRDefault="00A05597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</w:p>
    <w:p w:rsidR="00EE434A" w:rsidRPr="00F13C3B" w:rsidRDefault="00EE434A" w:rsidP="00C46A0A">
      <w:pPr>
        <w:autoSpaceDE w:val="0"/>
        <w:autoSpaceDN w:val="0"/>
        <w:adjustRightInd w:val="0"/>
        <w:jc w:val="both"/>
        <w:rPr>
          <w:rFonts w:ascii="Verdana" w:hAnsi="Verdana" w:cs="HelveticaLTStd-Roman"/>
          <w:b/>
          <w:sz w:val="18"/>
          <w:szCs w:val="18"/>
        </w:rPr>
      </w:pPr>
      <w:r w:rsidRPr="00F13C3B">
        <w:rPr>
          <w:rFonts w:ascii="Verdana" w:hAnsi="Verdana" w:cs="HelveticaLTStd-Roman"/>
          <w:b/>
          <w:sz w:val="18"/>
          <w:szCs w:val="18"/>
        </w:rPr>
        <w:t>Prescription</w:t>
      </w:r>
    </w:p>
    <w:p w:rsidR="00A05597" w:rsidRPr="00F13C3B" w:rsidRDefault="00A05597" w:rsidP="00C46A0A">
      <w:pPr>
        <w:autoSpaceDE w:val="0"/>
        <w:autoSpaceDN w:val="0"/>
        <w:adjustRightInd w:val="0"/>
        <w:jc w:val="both"/>
        <w:rPr>
          <w:rFonts w:ascii="Verdana" w:hAnsi="Verdana" w:cs="HelveticaLTStd-Roman"/>
          <w:b/>
          <w:sz w:val="18"/>
          <w:szCs w:val="18"/>
        </w:rPr>
      </w:pPr>
    </w:p>
    <w:p w:rsidR="00EE434A" w:rsidRPr="00F13C3B" w:rsidRDefault="00EE434A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  <w:r w:rsidRPr="00F13C3B">
        <w:rPr>
          <w:rFonts w:ascii="Verdana" w:hAnsi="Verdana" w:cs="BemboStd"/>
          <w:sz w:val="18"/>
          <w:szCs w:val="18"/>
        </w:rPr>
        <w:t xml:space="preserve">In </w:t>
      </w:r>
      <w:r w:rsidRPr="00F13C3B">
        <w:rPr>
          <w:rFonts w:ascii="Verdana" w:hAnsi="Verdana" w:cs="BemboStd-Italic"/>
          <w:i/>
          <w:iCs/>
          <w:sz w:val="18"/>
          <w:szCs w:val="18"/>
        </w:rPr>
        <w:t xml:space="preserve">Concor Holdings (Pty) Ltd v Mazibuko &amp; others </w:t>
      </w:r>
      <w:r w:rsidRPr="00F13C3B">
        <w:rPr>
          <w:rFonts w:ascii="Verdana" w:hAnsi="Verdana" w:cs="BemboStd"/>
          <w:sz w:val="18"/>
          <w:szCs w:val="18"/>
        </w:rPr>
        <w:t>(at 477) the Labour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Court examined the application of the Prescription Act 68 of 1969 to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the enforcement of arbitration awards, and found the principle of the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timeous resolution of labour disputes to be consistent with the timeous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enforcement of debts as set out in the Act, and that the dictates of fairness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and equity did not trump the provisions of the Act, which had been found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to be constitutionally valid. The employee’s right to enforce an arbitration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 xml:space="preserve">award had </w:t>
      </w:r>
      <w:r w:rsidRPr="00F13C3B">
        <w:rPr>
          <w:rFonts w:ascii="Bradley Hand ITC" w:hAnsi="Bradley Hand ITC" w:cs="BemboStd"/>
          <w:sz w:val="18"/>
          <w:szCs w:val="18"/>
        </w:rPr>
        <w:t xml:space="preserve">therefore </w:t>
      </w:r>
      <w:r w:rsidRPr="00F13C3B">
        <w:rPr>
          <w:rFonts w:ascii="Verdana" w:hAnsi="Verdana" w:cs="BemboStd"/>
          <w:sz w:val="18"/>
          <w:szCs w:val="18"/>
        </w:rPr>
        <w:t>prescribed after three years.</w:t>
      </w:r>
    </w:p>
    <w:p w:rsidR="00A05597" w:rsidRPr="00F13C3B" w:rsidRDefault="00A05597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</w:p>
    <w:p w:rsidR="00EE434A" w:rsidRPr="00F13C3B" w:rsidRDefault="00EE434A" w:rsidP="00C46A0A">
      <w:pPr>
        <w:autoSpaceDE w:val="0"/>
        <w:autoSpaceDN w:val="0"/>
        <w:adjustRightInd w:val="0"/>
        <w:jc w:val="both"/>
        <w:rPr>
          <w:rFonts w:ascii="Verdana" w:hAnsi="Verdana" w:cs="HelveticaLTStd-Roman"/>
          <w:b/>
          <w:sz w:val="18"/>
          <w:szCs w:val="18"/>
        </w:rPr>
      </w:pPr>
      <w:r w:rsidRPr="00F13C3B">
        <w:rPr>
          <w:rFonts w:ascii="Verdana" w:hAnsi="Verdana" w:cs="HelveticaLTStd-Roman"/>
          <w:b/>
          <w:sz w:val="18"/>
          <w:szCs w:val="18"/>
        </w:rPr>
        <w:t>Hearsay Evidence before the CCMA</w:t>
      </w:r>
    </w:p>
    <w:p w:rsidR="00A05597" w:rsidRPr="00F13C3B" w:rsidRDefault="00A05597" w:rsidP="00C46A0A">
      <w:pPr>
        <w:autoSpaceDE w:val="0"/>
        <w:autoSpaceDN w:val="0"/>
        <w:adjustRightInd w:val="0"/>
        <w:jc w:val="both"/>
        <w:rPr>
          <w:rFonts w:ascii="Verdana" w:hAnsi="Verdana" w:cs="HelveticaLTStd-Roman"/>
          <w:b/>
          <w:sz w:val="18"/>
          <w:szCs w:val="18"/>
        </w:rPr>
      </w:pPr>
    </w:p>
    <w:p w:rsidR="00EE434A" w:rsidRPr="00F13C3B" w:rsidRDefault="00EE434A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  <w:r w:rsidRPr="00F13C3B">
        <w:rPr>
          <w:rFonts w:ascii="Verdana" w:hAnsi="Verdana" w:cs="BemboStd"/>
          <w:sz w:val="18"/>
          <w:szCs w:val="18"/>
        </w:rPr>
        <w:t xml:space="preserve">In </w:t>
      </w:r>
      <w:r w:rsidRPr="00F13C3B">
        <w:rPr>
          <w:rFonts w:ascii="Verdana" w:hAnsi="Verdana" w:cs="BemboStd-Italic"/>
          <w:i/>
          <w:iCs/>
          <w:sz w:val="18"/>
          <w:szCs w:val="18"/>
        </w:rPr>
        <w:t xml:space="preserve">Mahlangu and Premier Foods (Pty) Ltd </w:t>
      </w:r>
      <w:r w:rsidRPr="00F13C3B">
        <w:rPr>
          <w:rFonts w:ascii="Verdana" w:hAnsi="Verdana" w:cs="BemboStd"/>
          <w:sz w:val="18"/>
          <w:szCs w:val="18"/>
        </w:rPr>
        <w:t>(at 545), in which an employee had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been dismissed for alleged dishonesty, the only evidence directly linking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him to the allegations was hearsay evidence in the form of two statements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made by former employees who had left the company and could not be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traced. After regard to the Law of Evidence Amendment Act 45 of 1988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and relevant case law the CCMA commissioner found that an arbitrator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might rely on hearsay evidence which he was satisfied on proper grounds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was reliable. However, he did not place reliance on the statements as the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co-employees had shown themselves to be dishonest and their evidence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could not be tested.</w:t>
      </w:r>
    </w:p>
    <w:p w:rsidR="00A05597" w:rsidRPr="00F13C3B" w:rsidRDefault="00A05597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</w:p>
    <w:p w:rsidR="00EE434A" w:rsidRPr="00F13C3B" w:rsidRDefault="00EE434A" w:rsidP="00C46A0A">
      <w:pPr>
        <w:autoSpaceDE w:val="0"/>
        <w:autoSpaceDN w:val="0"/>
        <w:adjustRightInd w:val="0"/>
        <w:jc w:val="both"/>
        <w:rPr>
          <w:rFonts w:ascii="Verdana" w:hAnsi="Verdana" w:cs="HelveticaLTStd-Roman"/>
          <w:b/>
          <w:sz w:val="18"/>
          <w:szCs w:val="18"/>
        </w:rPr>
      </w:pPr>
      <w:r w:rsidRPr="00F13C3B">
        <w:rPr>
          <w:rFonts w:ascii="Verdana" w:hAnsi="Verdana" w:cs="HelveticaLTStd-Roman"/>
          <w:b/>
          <w:sz w:val="18"/>
          <w:szCs w:val="18"/>
        </w:rPr>
        <w:t>Practice and Procedure</w:t>
      </w:r>
    </w:p>
    <w:p w:rsidR="00A05597" w:rsidRPr="00F13C3B" w:rsidRDefault="00A05597" w:rsidP="00C46A0A">
      <w:pPr>
        <w:autoSpaceDE w:val="0"/>
        <w:autoSpaceDN w:val="0"/>
        <w:adjustRightInd w:val="0"/>
        <w:jc w:val="both"/>
        <w:rPr>
          <w:rFonts w:ascii="Verdana" w:hAnsi="Verdana" w:cs="HelveticaLTStd-Roman"/>
          <w:b/>
          <w:sz w:val="18"/>
          <w:szCs w:val="18"/>
        </w:rPr>
      </w:pPr>
    </w:p>
    <w:p w:rsidR="00232858" w:rsidRPr="00F13C3B" w:rsidRDefault="00EE434A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  <w:proofErr w:type="gramStart"/>
      <w:r w:rsidRPr="00F13C3B">
        <w:rPr>
          <w:rFonts w:ascii="Verdana" w:hAnsi="Verdana" w:cs="BemboStd"/>
          <w:sz w:val="18"/>
          <w:szCs w:val="18"/>
        </w:rPr>
        <w:t xml:space="preserve">The High Court in </w:t>
      </w:r>
      <w:r w:rsidRPr="00F13C3B">
        <w:rPr>
          <w:rFonts w:ascii="Verdana" w:hAnsi="Verdana" w:cs="BemboStd-Italic"/>
          <w:i/>
          <w:iCs/>
          <w:sz w:val="18"/>
          <w:szCs w:val="18"/>
        </w:rPr>
        <w:t xml:space="preserve">Weitz v Goodyear SA (Pty) Ltd &amp; others </w:t>
      </w:r>
      <w:r w:rsidRPr="00F13C3B">
        <w:rPr>
          <w:rFonts w:ascii="Verdana" w:hAnsi="Verdana" w:cs="BemboStd"/>
          <w:sz w:val="18"/>
          <w:szCs w:val="18"/>
        </w:rPr>
        <w:t>(at 441), in an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action in which the plaintiff claimed damages from his former employer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for the loss of his earning capacity, refused to entertain the</w:t>
      </w:r>
      <w:r w:rsidRPr="00C46A0A">
        <w:rPr>
          <w:rFonts w:ascii="Verdana" w:hAnsi="Verdana" w:cs="BemboStd"/>
          <w:sz w:val="18"/>
          <w:szCs w:val="18"/>
        </w:rPr>
        <w:t xml:space="preserve"> </w:t>
      </w:r>
      <w:r w:rsidR="00232858">
        <w:rPr>
          <w:rFonts w:ascii="Verdana" w:hAnsi="Verdana" w:cs="BemboStd"/>
          <w:sz w:val="18"/>
          <w:szCs w:val="18"/>
        </w:rPr>
        <w:br w:type="page"/>
      </w:r>
      <w:r w:rsidRPr="00F13C3B">
        <w:rPr>
          <w:rFonts w:ascii="Verdana" w:hAnsi="Verdana" w:cs="BemboStd"/>
          <w:sz w:val="18"/>
          <w:szCs w:val="18"/>
        </w:rPr>
        <w:lastRenderedPageBreak/>
        <w:t>action or to establish causation.</w:t>
      </w:r>
      <w:proofErr w:type="gramEnd"/>
      <w:r w:rsidRPr="00F13C3B">
        <w:rPr>
          <w:rFonts w:ascii="Verdana" w:hAnsi="Verdana" w:cs="BemboStd"/>
          <w:sz w:val="18"/>
          <w:szCs w:val="18"/>
        </w:rPr>
        <w:t xml:space="preserve"> The court considered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whether the plaintiff had made sufficient allegations to establish either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 xml:space="preserve">legal or factual causation in respect of his claim, and concluded that </w:t>
      </w:r>
      <w:proofErr w:type="gramStart"/>
      <w:r w:rsidRPr="00F13C3B">
        <w:rPr>
          <w:rFonts w:ascii="Verdana" w:hAnsi="Verdana" w:cs="BemboStd"/>
          <w:sz w:val="18"/>
          <w:szCs w:val="18"/>
        </w:rPr>
        <w:t>neither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could be determined at the exception stage, and</w:t>
      </w:r>
      <w:proofErr w:type="gramEnd"/>
      <w:r w:rsidRPr="00F13C3B">
        <w:rPr>
          <w:rFonts w:ascii="Verdana" w:hAnsi="Verdana" w:cs="BemboStd"/>
          <w:sz w:val="18"/>
          <w:szCs w:val="18"/>
        </w:rPr>
        <w:t xml:space="preserve"> must be determined after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hearing evidence.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</w:p>
    <w:p w:rsidR="00232858" w:rsidRDefault="00232858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</w:p>
    <w:p w:rsidR="00EE434A" w:rsidRPr="00F13C3B" w:rsidRDefault="00EE434A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  <w:r w:rsidRPr="00F13C3B">
        <w:rPr>
          <w:rFonts w:ascii="Verdana" w:hAnsi="Verdana" w:cs="BemboStd-Italic"/>
          <w:i/>
          <w:iCs/>
          <w:sz w:val="18"/>
          <w:szCs w:val="18"/>
        </w:rPr>
        <w:t xml:space="preserve">Cape Clothing Association v De Kock &amp; others </w:t>
      </w:r>
      <w:r w:rsidRPr="00F13C3B">
        <w:rPr>
          <w:rFonts w:ascii="Verdana" w:hAnsi="Verdana" w:cs="BemboStd"/>
          <w:sz w:val="18"/>
          <w:szCs w:val="18"/>
        </w:rPr>
        <w:t>(at 465), concerned the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interpretation and application of a collective agreement, which had been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referred to arbitration in terms of s 24 of the LRA 1995. When the employer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party applied to review the award the trade union’s representative submitted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her own version of events in an answering affidavit. The Labour Court granted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the employer’s application to strike out the affidavit, finding that it sought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to introduce new evidence which had not been placed before the arbitrator</w:t>
      </w:r>
    </w:p>
    <w:p w:rsidR="00EE434A" w:rsidRPr="00F13C3B" w:rsidRDefault="00EE434A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  <w:proofErr w:type="gramStart"/>
      <w:r w:rsidRPr="00F13C3B">
        <w:rPr>
          <w:rFonts w:ascii="Verdana" w:hAnsi="Verdana" w:cs="BemboStd"/>
          <w:sz w:val="18"/>
          <w:szCs w:val="18"/>
        </w:rPr>
        <w:t>when</w:t>
      </w:r>
      <w:proofErr w:type="gramEnd"/>
      <w:r w:rsidRPr="00F13C3B">
        <w:rPr>
          <w:rFonts w:ascii="Verdana" w:hAnsi="Verdana" w:cs="BemboStd"/>
          <w:sz w:val="18"/>
          <w:szCs w:val="18"/>
        </w:rPr>
        <w:t xml:space="preserve"> the terms of the agreement were initially considered, and that this was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impermissible and unfair. The court further found that the agreement was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ambiguous, and that the arbitrator had power to rectify it.</w:t>
      </w:r>
    </w:p>
    <w:p w:rsidR="00A05597" w:rsidRPr="00F13C3B" w:rsidRDefault="00A05597" w:rsidP="00C46A0A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</w:p>
    <w:p w:rsidR="00EE434A" w:rsidRPr="00F13C3B" w:rsidRDefault="00EE434A" w:rsidP="00C46A0A">
      <w:pPr>
        <w:autoSpaceDE w:val="0"/>
        <w:autoSpaceDN w:val="0"/>
        <w:adjustRightInd w:val="0"/>
        <w:jc w:val="both"/>
        <w:rPr>
          <w:rFonts w:ascii="Verdana" w:hAnsi="Verdana" w:cs="BemboStd-Italic"/>
          <w:b/>
          <w:i/>
          <w:iCs/>
          <w:sz w:val="18"/>
          <w:szCs w:val="18"/>
        </w:rPr>
      </w:pPr>
      <w:r w:rsidRPr="00F13C3B">
        <w:rPr>
          <w:rFonts w:ascii="Verdana" w:hAnsi="Verdana" w:cs="BemboStd-Italic"/>
          <w:b/>
          <w:i/>
          <w:iCs/>
          <w:sz w:val="18"/>
          <w:szCs w:val="18"/>
        </w:rPr>
        <w:t>Quote of the Month:</w:t>
      </w:r>
    </w:p>
    <w:p w:rsidR="00232858" w:rsidRPr="00F13C3B" w:rsidRDefault="00232858" w:rsidP="00C46A0A">
      <w:pPr>
        <w:autoSpaceDE w:val="0"/>
        <w:autoSpaceDN w:val="0"/>
        <w:adjustRightInd w:val="0"/>
        <w:jc w:val="both"/>
        <w:rPr>
          <w:rFonts w:ascii="Verdana" w:hAnsi="Verdana" w:cs="BemboStd-Italic"/>
          <w:b/>
          <w:i/>
          <w:iCs/>
          <w:sz w:val="18"/>
          <w:szCs w:val="18"/>
        </w:rPr>
      </w:pPr>
    </w:p>
    <w:p w:rsidR="00232858" w:rsidRPr="00F13C3B" w:rsidRDefault="00EE434A" w:rsidP="00A05597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  <w:r w:rsidRPr="00F13C3B">
        <w:rPr>
          <w:rFonts w:ascii="Verdana" w:hAnsi="Verdana" w:cs="BemboStd"/>
          <w:sz w:val="18"/>
          <w:szCs w:val="18"/>
        </w:rPr>
        <w:t xml:space="preserve">Navsa ADP in </w:t>
      </w:r>
      <w:r w:rsidRPr="00F13C3B">
        <w:rPr>
          <w:rFonts w:ascii="Verdana" w:hAnsi="Verdana" w:cs="BemboStd-Italic"/>
          <w:i/>
          <w:iCs/>
          <w:sz w:val="18"/>
          <w:szCs w:val="18"/>
        </w:rPr>
        <w:t>Solidarity on behalf of Barnard v SA Police Service (Vereniging</w:t>
      </w:r>
      <w:r w:rsidR="00A05597" w:rsidRPr="00F13C3B">
        <w:rPr>
          <w:rFonts w:ascii="Verdana" w:hAnsi="Verdana" w:cs="BemboStd-Italic"/>
          <w:i/>
          <w:iCs/>
          <w:sz w:val="18"/>
          <w:szCs w:val="18"/>
        </w:rPr>
        <w:t xml:space="preserve"> </w:t>
      </w:r>
      <w:r w:rsidRPr="00F13C3B">
        <w:rPr>
          <w:rFonts w:ascii="Verdana" w:hAnsi="Verdana" w:cs="BemboStd-Italic"/>
          <w:i/>
          <w:iCs/>
          <w:sz w:val="18"/>
          <w:szCs w:val="18"/>
        </w:rPr>
        <w:t xml:space="preserve">van Regslui vir Afrikaans as Amicus Curiae) </w:t>
      </w:r>
      <w:r w:rsidRPr="00F13C3B">
        <w:rPr>
          <w:rFonts w:ascii="Verdana" w:hAnsi="Verdana" w:cs="BemboStd"/>
          <w:sz w:val="18"/>
          <w:szCs w:val="18"/>
        </w:rPr>
        <w:t xml:space="preserve">(2014) 35 </w:t>
      </w:r>
      <w:r w:rsidRPr="00F13C3B">
        <w:rPr>
          <w:rFonts w:ascii="Verdana" w:hAnsi="Verdana" w:cs="BemboStd-Italic"/>
          <w:i/>
          <w:iCs/>
          <w:sz w:val="18"/>
          <w:szCs w:val="18"/>
        </w:rPr>
        <w:t xml:space="preserve">ILJ </w:t>
      </w:r>
      <w:r w:rsidRPr="00F13C3B">
        <w:rPr>
          <w:rFonts w:ascii="Verdana" w:hAnsi="Verdana" w:cs="BemboStd"/>
          <w:sz w:val="18"/>
          <w:szCs w:val="18"/>
        </w:rPr>
        <w:t>416 (SCA):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</w:p>
    <w:p w:rsidR="00232858" w:rsidRPr="00F13C3B" w:rsidRDefault="00232858" w:rsidP="00A05597">
      <w:pPr>
        <w:autoSpaceDE w:val="0"/>
        <w:autoSpaceDN w:val="0"/>
        <w:adjustRightInd w:val="0"/>
        <w:jc w:val="both"/>
        <w:rPr>
          <w:rFonts w:ascii="Verdana" w:hAnsi="Verdana" w:cs="BemboStd"/>
          <w:sz w:val="18"/>
          <w:szCs w:val="18"/>
        </w:rPr>
      </w:pPr>
    </w:p>
    <w:p w:rsidR="0042481A" w:rsidRPr="00F13C3B" w:rsidRDefault="00EE434A" w:rsidP="00A05597">
      <w:pPr>
        <w:autoSpaceDE w:val="0"/>
        <w:autoSpaceDN w:val="0"/>
        <w:adjustRightInd w:val="0"/>
        <w:jc w:val="both"/>
        <w:rPr>
          <w:rFonts w:ascii="Verdana" w:hAnsi="Verdana" w:cs="Bembo Std"/>
          <w:sz w:val="18"/>
          <w:szCs w:val="18"/>
        </w:rPr>
      </w:pPr>
      <w:r w:rsidRPr="00F13C3B">
        <w:rPr>
          <w:rFonts w:ascii="Verdana" w:hAnsi="Verdana" w:cs="BemboStd"/>
          <w:sz w:val="18"/>
          <w:szCs w:val="18"/>
        </w:rPr>
        <w:t>‘Dealing with race classifications, as is necessary under the EEA, feels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almost like a throwback to the grand apartheid design. If we are to achieve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 xml:space="preserve">success as a nation, each of us has to bear in mind that wherever we are 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located, particularly those of us who have crossed over from the previous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oppressive era into our present democratic order, it will take a continuous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  <w:r w:rsidRPr="00F13C3B">
        <w:rPr>
          <w:rFonts w:ascii="Verdana" w:hAnsi="Verdana" w:cs="BemboStd"/>
          <w:sz w:val="18"/>
          <w:szCs w:val="18"/>
        </w:rPr>
        <w:t>and earnest commitment to forging a future that is colour blind.’</w:t>
      </w:r>
      <w:r w:rsidR="00A05597" w:rsidRPr="00F13C3B">
        <w:rPr>
          <w:rFonts w:ascii="Verdana" w:hAnsi="Verdana" w:cs="BemboStd"/>
          <w:sz w:val="18"/>
          <w:szCs w:val="18"/>
        </w:rPr>
        <w:t xml:space="preserve"> </w:t>
      </w:r>
    </w:p>
    <w:sectPr w:rsidR="0042481A" w:rsidRPr="00F13C3B" w:rsidSect="0097679A">
      <w:headerReference w:type="default" r:id="rId9"/>
      <w:footerReference w:type="default" r:id="rId10"/>
      <w:pgSz w:w="11899" w:h="16838"/>
      <w:pgMar w:top="2552" w:right="1134" w:bottom="1985" w:left="1134" w:header="567" w:footer="3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1F6" w:rsidRDefault="00C261F6">
      <w:r>
        <w:separator/>
      </w:r>
    </w:p>
  </w:endnote>
  <w:endnote w:type="continuationSeparator" w:id="0">
    <w:p w:rsidR="00C261F6" w:rsidRDefault="00C26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 Bold Italic">
    <w:altName w:val="Courier New"/>
    <w:panose1 w:val="020407020603050A0204"/>
    <w:charset w:val="00"/>
    <w:family w:val="auto"/>
    <w:pitch w:val="variable"/>
    <w:sig w:usb0="03000000" w:usb1="00000000" w:usb2="00000000" w:usb3="00000000" w:csb0="00000001" w:csb1="00000000"/>
  </w:font>
  <w:font w:name="ITC Legacy Sans 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LDNGK F+ Advhlv">
    <w:altName w:val="Advhlv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PHB C+ Advhlv">
    <w:altName w:val="Advhlv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LT Std">
    <w:altName w:val="Helvetica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embo Std">
    <w:altName w:val="Bembo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mboSt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mboSt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1F6" w:rsidRDefault="00C261F6">
    <w:pPr>
      <w:pStyle w:val="Footer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241.7pt;margin-top:-43.45pt;width:290.55pt;height:69.45pt;z-index:251657216" filled="f" stroked="f">
          <v:textbox style="mso-next-textbox:#_x0000_s2051" inset="0,0,0,0">
            <w:txbxContent>
              <w:p w:rsidR="00C261F6" w:rsidRDefault="00C261F6">
                <w:pPr>
                  <w:spacing w:line="180" w:lineRule="exact"/>
                  <w:rPr>
                    <w:rFonts w:ascii="Lucida Sans" w:hAnsi="Lucida Sans"/>
                    <w:spacing w:val="3"/>
                    <w:sz w:val="12"/>
                  </w:rPr>
                </w:pPr>
                <w:r>
                  <w:rPr>
                    <w:rFonts w:ascii="Lucida Sans" w:hAnsi="Lucida Sans"/>
                    <w:spacing w:val="3"/>
                    <w:sz w:val="12"/>
                  </w:rPr>
                  <w:t xml:space="preserve">Website: </w:t>
                </w:r>
                <w:hyperlink r:id="rId1" w:history="1">
                  <w:r>
                    <w:rPr>
                      <w:rFonts w:ascii="Lucida Sans" w:hAnsi="Lucida Sans"/>
                      <w:spacing w:val="3"/>
                      <w:sz w:val="12"/>
                    </w:rPr>
                    <w:t>www.juta.co.za</w:t>
                  </w:r>
                </w:hyperlink>
                <w:r>
                  <w:rPr>
                    <w:rFonts w:ascii="Lucida Sans" w:hAnsi="Lucida Sans"/>
                    <w:spacing w:val="3"/>
                    <w:sz w:val="12"/>
                  </w:rPr>
                  <w:t>; e-mail:cserv@juta.co.za</w:t>
                </w:r>
              </w:p>
              <w:p w:rsidR="00C261F6" w:rsidRDefault="00C261F6">
                <w:pPr>
                  <w:pStyle w:val="BodyText2"/>
                  <w:rPr>
                    <w:rFonts w:ascii="Lucida Sans" w:hAnsi="Lucida Sans"/>
                    <w:sz w:val="12"/>
                  </w:rPr>
                </w:pPr>
              </w:p>
              <w:p w:rsidR="00C261F6" w:rsidRDefault="00C261F6">
                <w:pPr>
                  <w:pStyle w:val="BodyText2"/>
                  <w:rPr>
                    <w:rFonts w:ascii="Lucida Sans" w:hAnsi="Lucida Sans"/>
                    <w:sz w:val="11"/>
                  </w:rPr>
                </w:pPr>
                <w:r>
                  <w:rPr>
                    <w:rFonts w:ascii="Lucida Sans" w:hAnsi="Lucida Sans"/>
                    <w:sz w:val="12"/>
                  </w:rPr>
                  <w:t xml:space="preserve">Juta and Company Ltd, REG. NO. </w:t>
                </w:r>
                <w:proofErr w:type="gramStart"/>
                <w:r>
                  <w:rPr>
                    <w:rFonts w:ascii="Lucida Sans" w:hAnsi="Lucida Sans"/>
                    <w:sz w:val="12"/>
                  </w:rPr>
                  <w:t>1919/001812/06, VAT REG. NO.</w:t>
                </w:r>
                <w:proofErr w:type="gramEnd"/>
                <w:r>
                  <w:rPr>
                    <w:rFonts w:ascii="Lucida Sans" w:hAnsi="Lucida Sans"/>
                    <w:sz w:val="12"/>
                  </w:rPr>
                  <w:t xml:space="preserve"> 4520113319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left:0;text-align:left;margin-left:-9.1pt;margin-top:-42.95pt;width:240.15pt;height:69.45pt;z-index:251658240" o:allowincell="f" filled="f" stroked="f">
          <v:textbox style="mso-next-textbox:#_x0000_s2055" inset="0,0,0,0">
            <w:txbxContent>
              <w:p w:rsidR="00C261F6" w:rsidRDefault="00C261F6" w:rsidP="000456D8">
                <w:pPr>
                  <w:spacing w:line="180" w:lineRule="exact"/>
                  <w:jc w:val="right"/>
                  <w:rPr>
                    <w:rFonts w:ascii="Lucida Sans" w:hAnsi="Lucida Sans"/>
                    <w:spacing w:val="3"/>
                    <w:sz w:val="12"/>
                  </w:rPr>
                </w:pPr>
                <w:r>
                  <w:rPr>
                    <w:rFonts w:ascii="Lucida Sans" w:hAnsi="Lucida Sans"/>
                    <w:spacing w:val="3"/>
                    <w:sz w:val="12"/>
                  </w:rPr>
                  <w:t xml:space="preserve">Ground Floor, Sunclare Building, 21 Dreyer Street, Claremont, </w:t>
                </w:r>
              </w:p>
              <w:p w:rsidR="00C261F6" w:rsidRDefault="00C261F6" w:rsidP="000456D8">
                <w:pPr>
                  <w:spacing w:line="180" w:lineRule="exact"/>
                  <w:jc w:val="right"/>
                  <w:rPr>
                    <w:rFonts w:ascii="Lucida Sans" w:hAnsi="Lucida Sans"/>
                    <w:spacing w:val="3"/>
                    <w:sz w:val="12"/>
                  </w:rPr>
                </w:pPr>
                <w:r>
                  <w:rPr>
                    <w:rFonts w:ascii="Lucida Sans" w:hAnsi="Lucida Sans"/>
                    <w:spacing w:val="3"/>
                    <w:sz w:val="12"/>
                  </w:rPr>
                  <w:t>Cape Town, South Africa</w:t>
                </w:r>
              </w:p>
              <w:p w:rsidR="00C261F6" w:rsidRDefault="00C261F6" w:rsidP="000456D8">
                <w:pPr>
                  <w:pStyle w:val="BodyText"/>
                  <w:jc w:val="right"/>
                  <w:rPr>
                    <w:rFonts w:ascii="Lucida Sans" w:hAnsi="Lucida Sans"/>
                    <w:sz w:val="12"/>
                  </w:rPr>
                </w:pPr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rFonts w:ascii="Lucida Sans" w:hAnsi="Lucida Sans"/>
                        <w:sz w:val="12"/>
                      </w:rPr>
                      <w:t>PO Box</w:t>
                    </w:r>
                  </w:smartTag>
                  <w:r>
                    <w:rPr>
                      <w:rFonts w:ascii="Lucida Sans" w:hAnsi="Lucida Sans"/>
                      <w:sz w:val="12"/>
                    </w:rPr>
                    <w:t xml:space="preserve"> 14373</w:t>
                  </w:r>
                </w:smartTag>
                <w:r>
                  <w:rPr>
                    <w:rFonts w:ascii="Lucida Sans" w:hAnsi="Lucida Sans"/>
                    <w:sz w:val="12"/>
                  </w:rPr>
                  <w:t xml:space="preserve">, Lansdowne 7779; Docex Number: DX 326, </w:t>
                </w:r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rFonts w:ascii="Lucida Sans" w:hAnsi="Lucida Sans"/>
                        <w:sz w:val="12"/>
                      </w:rPr>
                      <w:t>Cape Town</w:t>
                    </w:r>
                  </w:smartTag>
                </w:smartTag>
              </w:p>
              <w:p w:rsidR="00C261F6" w:rsidRDefault="00C261F6" w:rsidP="000456D8">
                <w:pPr>
                  <w:spacing w:line="180" w:lineRule="exact"/>
                  <w:jc w:val="right"/>
                  <w:rPr>
                    <w:rFonts w:ascii="Lucida Sans" w:hAnsi="Lucida Sans"/>
                    <w:spacing w:val="3"/>
                    <w:sz w:val="12"/>
                  </w:rPr>
                </w:pPr>
                <w:r>
                  <w:rPr>
                    <w:rFonts w:ascii="Lucida Sans" w:hAnsi="Lucida Sans"/>
                    <w:spacing w:val="3"/>
                    <w:sz w:val="12"/>
                  </w:rPr>
                  <w:t xml:space="preserve">Tel: +27 21 659 2300, Fax: +27 21 659 2360  </w:t>
                </w:r>
              </w:p>
              <w:p w:rsidR="00C261F6" w:rsidRPr="000456D8" w:rsidRDefault="00C261F6" w:rsidP="000456D8"/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0.25pt;height:44.25pt" fillcolor="window">
          <v:imagedata r:id="rId2" r:href="rId3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1F6" w:rsidRDefault="00C261F6">
      <w:r>
        <w:separator/>
      </w:r>
    </w:p>
  </w:footnote>
  <w:footnote w:type="continuationSeparator" w:id="0">
    <w:p w:rsidR="00C261F6" w:rsidRDefault="00C261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1F6" w:rsidRDefault="00C261F6" w:rsidP="00D66A40">
    <w:pPr>
      <w:pStyle w:val="Header"/>
      <w:tabs>
        <w:tab w:val="clear" w:pos="4320"/>
        <w:tab w:val="clear" w:pos="8640"/>
      </w:tabs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4pt;height:84pt">
          <v:imagedata r:id="rId1" o:title="JUTA%20Law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E7189"/>
    <w:multiLevelType w:val="multilevel"/>
    <w:tmpl w:val="A522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A1D85"/>
    <w:multiLevelType w:val="multilevel"/>
    <w:tmpl w:val="6962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9D02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4A80740"/>
    <w:multiLevelType w:val="hybridMultilevel"/>
    <w:tmpl w:val="94C279E8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A37EEC"/>
    <w:multiLevelType w:val="hybridMultilevel"/>
    <w:tmpl w:val="26142CC2"/>
    <w:lvl w:ilvl="0" w:tplc="F24CFAA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01C6E"/>
    <w:multiLevelType w:val="multilevel"/>
    <w:tmpl w:val="B8E0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3410CF"/>
    <w:multiLevelType w:val="multilevel"/>
    <w:tmpl w:val="259C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E83655"/>
    <w:multiLevelType w:val="hybridMultilevel"/>
    <w:tmpl w:val="C7E4074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0AC8AD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062D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8A0119A"/>
    <w:multiLevelType w:val="hybridMultilevel"/>
    <w:tmpl w:val="C59A3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955DF"/>
    <w:multiLevelType w:val="hybridMultilevel"/>
    <w:tmpl w:val="146E4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95448"/>
    <w:multiLevelType w:val="hybridMultilevel"/>
    <w:tmpl w:val="1F543D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64432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AB42C5F"/>
    <w:multiLevelType w:val="multilevel"/>
    <w:tmpl w:val="E806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9144F1"/>
    <w:multiLevelType w:val="multilevel"/>
    <w:tmpl w:val="18E8E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EA0AC8"/>
    <w:multiLevelType w:val="hybridMultilevel"/>
    <w:tmpl w:val="89AAA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93E99"/>
    <w:multiLevelType w:val="multilevel"/>
    <w:tmpl w:val="8F30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755591"/>
    <w:multiLevelType w:val="hybridMultilevel"/>
    <w:tmpl w:val="89201528"/>
    <w:lvl w:ilvl="0" w:tplc="C4DA97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D60EAE"/>
    <w:multiLevelType w:val="hybridMultilevel"/>
    <w:tmpl w:val="C898E5C4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261332"/>
    <w:multiLevelType w:val="multilevel"/>
    <w:tmpl w:val="1DA2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AA6200"/>
    <w:multiLevelType w:val="hybridMultilevel"/>
    <w:tmpl w:val="CD06FD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20"/>
  </w:num>
  <w:num w:numId="5">
    <w:abstractNumId w:val="11"/>
  </w:num>
  <w:num w:numId="6">
    <w:abstractNumId w:val="3"/>
  </w:num>
  <w:num w:numId="7">
    <w:abstractNumId w:val="7"/>
  </w:num>
  <w:num w:numId="8">
    <w:abstractNumId w:val="17"/>
  </w:num>
  <w:num w:numId="9">
    <w:abstractNumId w:val="18"/>
  </w:num>
  <w:num w:numId="10">
    <w:abstractNumId w:val="4"/>
  </w:num>
  <w:num w:numId="11">
    <w:abstractNumId w:val="10"/>
  </w:num>
  <w:num w:numId="12">
    <w:abstractNumId w:val="15"/>
  </w:num>
  <w:num w:numId="13">
    <w:abstractNumId w:val="5"/>
  </w:num>
  <w:num w:numId="14">
    <w:abstractNumId w:val="6"/>
  </w:num>
  <w:num w:numId="15">
    <w:abstractNumId w:val="1"/>
  </w:num>
  <w:num w:numId="16">
    <w:abstractNumId w:val="19"/>
  </w:num>
  <w:num w:numId="17">
    <w:abstractNumId w:val="16"/>
  </w:num>
  <w:num w:numId="18">
    <w:abstractNumId w:val="14"/>
  </w:num>
  <w:num w:numId="19">
    <w:abstractNumId w:val="0"/>
  </w:num>
  <w:num w:numId="20">
    <w:abstractNumId w:val="13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AD9"/>
    <w:rsid w:val="00004A03"/>
    <w:rsid w:val="00004A48"/>
    <w:rsid w:val="00012655"/>
    <w:rsid w:val="000131E3"/>
    <w:rsid w:val="00014893"/>
    <w:rsid w:val="00017AC9"/>
    <w:rsid w:val="00021455"/>
    <w:rsid w:val="0003329F"/>
    <w:rsid w:val="0003358C"/>
    <w:rsid w:val="000422BC"/>
    <w:rsid w:val="000456D8"/>
    <w:rsid w:val="00045766"/>
    <w:rsid w:val="00047628"/>
    <w:rsid w:val="0005054A"/>
    <w:rsid w:val="0006540A"/>
    <w:rsid w:val="00072116"/>
    <w:rsid w:val="00080CCD"/>
    <w:rsid w:val="00081EC6"/>
    <w:rsid w:val="0008346A"/>
    <w:rsid w:val="0008413F"/>
    <w:rsid w:val="00085C63"/>
    <w:rsid w:val="00086ACE"/>
    <w:rsid w:val="000871E3"/>
    <w:rsid w:val="000944A5"/>
    <w:rsid w:val="000A4AB5"/>
    <w:rsid w:val="000B0DB2"/>
    <w:rsid w:val="000C16C6"/>
    <w:rsid w:val="000D388D"/>
    <w:rsid w:val="000D5B85"/>
    <w:rsid w:val="000E177F"/>
    <w:rsid w:val="000E1EF5"/>
    <w:rsid w:val="000E3380"/>
    <w:rsid w:val="000E42A0"/>
    <w:rsid w:val="00100A22"/>
    <w:rsid w:val="00106F50"/>
    <w:rsid w:val="00111433"/>
    <w:rsid w:val="00114393"/>
    <w:rsid w:val="00116151"/>
    <w:rsid w:val="00122AC3"/>
    <w:rsid w:val="001255D2"/>
    <w:rsid w:val="0012786B"/>
    <w:rsid w:val="00131C35"/>
    <w:rsid w:val="00135957"/>
    <w:rsid w:val="0014747E"/>
    <w:rsid w:val="00147DEE"/>
    <w:rsid w:val="00154CB6"/>
    <w:rsid w:val="00155C42"/>
    <w:rsid w:val="00156A1F"/>
    <w:rsid w:val="001571B3"/>
    <w:rsid w:val="0016076C"/>
    <w:rsid w:val="001614EA"/>
    <w:rsid w:val="00164D72"/>
    <w:rsid w:val="00166CA6"/>
    <w:rsid w:val="0017412A"/>
    <w:rsid w:val="0017483E"/>
    <w:rsid w:val="00174E68"/>
    <w:rsid w:val="00180E1A"/>
    <w:rsid w:val="001813A6"/>
    <w:rsid w:val="0018500E"/>
    <w:rsid w:val="00187594"/>
    <w:rsid w:val="00191BC2"/>
    <w:rsid w:val="00191F2F"/>
    <w:rsid w:val="00194A21"/>
    <w:rsid w:val="001B417B"/>
    <w:rsid w:val="001B7620"/>
    <w:rsid w:val="001C1261"/>
    <w:rsid w:val="001C3D5B"/>
    <w:rsid w:val="001C53BA"/>
    <w:rsid w:val="001C64A1"/>
    <w:rsid w:val="001E087E"/>
    <w:rsid w:val="001E36A9"/>
    <w:rsid w:val="001E4CEB"/>
    <w:rsid w:val="001F251B"/>
    <w:rsid w:val="001F3CF0"/>
    <w:rsid w:val="0020693A"/>
    <w:rsid w:val="0020733C"/>
    <w:rsid w:val="002074E5"/>
    <w:rsid w:val="00210831"/>
    <w:rsid w:val="0021129A"/>
    <w:rsid w:val="00211EE8"/>
    <w:rsid w:val="00216292"/>
    <w:rsid w:val="00216A5B"/>
    <w:rsid w:val="00224C35"/>
    <w:rsid w:val="00225519"/>
    <w:rsid w:val="00231CB5"/>
    <w:rsid w:val="0023210A"/>
    <w:rsid w:val="00232858"/>
    <w:rsid w:val="002361CB"/>
    <w:rsid w:val="00242F0C"/>
    <w:rsid w:val="00247AF1"/>
    <w:rsid w:val="00255FB0"/>
    <w:rsid w:val="002577AB"/>
    <w:rsid w:val="00264B9D"/>
    <w:rsid w:val="00267928"/>
    <w:rsid w:val="002748DF"/>
    <w:rsid w:val="002758CD"/>
    <w:rsid w:val="00287E62"/>
    <w:rsid w:val="00290855"/>
    <w:rsid w:val="002A0F01"/>
    <w:rsid w:val="002A628F"/>
    <w:rsid w:val="002A7F9E"/>
    <w:rsid w:val="002D4462"/>
    <w:rsid w:val="002D49A8"/>
    <w:rsid w:val="002E5F7D"/>
    <w:rsid w:val="002E6663"/>
    <w:rsid w:val="002E72D5"/>
    <w:rsid w:val="002F0550"/>
    <w:rsid w:val="002F2D28"/>
    <w:rsid w:val="002F6F9F"/>
    <w:rsid w:val="003010ED"/>
    <w:rsid w:val="0030124E"/>
    <w:rsid w:val="0030172B"/>
    <w:rsid w:val="00305E12"/>
    <w:rsid w:val="00310228"/>
    <w:rsid w:val="0032545E"/>
    <w:rsid w:val="0032761A"/>
    <w:rsid w:val="0033606C"/>
    <w:rsid w:val="003373A4"/>
    <w:rsid w:val="00340646"/>
    <w:rsid w:val="00343151"/>
    <w:rsid w:val="00354D87"/>
    <w:rsid w:val="00357056"/>
    <w:rsid w:val="003630DF"/>
    <w:rsid w:val="0036534E"/>
    <w:rsid w:val="00384E78"/>
    <w:rsid w:val="00384EA8"/>
    <w:rsid w:val="0038565B"/>
    <w:rsid w:val="003868E4"/>
    <w:rsid w:val="0039065D"/>
    <w:rsid w:val="00394534"/>
    <w:rsid w:val="003A3410"/>
    <w:rsid w:val="003A3AA4"/>
    <w:rsid w:val="003B38E4"/>
    <w:rsid w:val="003B4058"/>
    <w:rsid w:val="003C1B44"/>
    <w:rsid w:val="003C4C13"/>
    <w:rsid w:val="003C5552"/>
    <w:rsid w:val="003D25CD"/>
    <w:rsid w:val="003D5762"/>
    <w:rsid w:val="003E1C70"/>
    <w:rsid w:val="003E67B6"/>
    <w:rsid w:val="003F4E8D"/>
    <w:rsid w:val="003F5C54"/>
    <w:rsid w:val="003F5C98"/>
    <w:rsid w:val="00402C23"/>
    <w:rsid w:val="00403045"/>
    <w:rsid w:val="00412C78"/>
    <w:rsid w:val="00422772"/>
    <w:rsid w:val="004227CE"/>
    <w:rsid w:val="004235CF"/>
    <w:rsid w:val="004247C9"/>
    <w:rsid w:val="0042481A"/>
    <w:rsid w:val="00433908"/>
    <w:rsid w:val="00442CD6"/>
    <w:rsid w:val="00444242"/>
    <w:rsid w:val="00456706"/>
    <w:rsid w:val="0046025B"/>
    <w:rsid w:val="0046103E"/>
    <w:rsid w:val="00474EDE"/>
    <w:rsid w:val="00475499"/>
    <w:rsid w:val="00497951"/>
    <w:rsid w:val="004A0484"/>
    <w:rsid w:val="004A1F1A"/>
    <w:rsid w:val="004A38D3"/>
    <w:rsid w:val="004A45CF"/>
    <w:rsid w:val="004C0C3D"/>
    <w:rsid w:val="004E037F"/>
    <w:rsid w:val="004E1162"/>
    <w:rsid w:val="004E41CB"/>
    <w:rsid w:val="004F09A1"/>
    <w:rsid w:val="005035D4"/>
    <w:rsid w:val="005103B3"/>
    <w:rsid w:val="0051312E"/>
    <w:rsid w:val="00514C19"/>
    <w:rsid w:val="00532109"/>
    <w:rsid w:val="005358DC"/>
    <w:rsid w:val="00544C04"/>
    <w:rsid w:val="0055147F"/>
    <w:rsid w:val="005546F9"/>
    <w:rsid w:val="0055667E"/>
    <w:rsid w:val="00560F3F"/>
    <w:rsid w:val="0056355B"/>
    <w:rsid w:val="00563EC6"/>
    <w:rsid w:val="00565394"/>
    <w:rsid w:val="005709F9"/>
    <w:rsid w:val="00571A32"/>
    <w:rsid w:val="00571A7D"/>
    <w:rsid w:val="005749A7"/>
    <w:rsid w:val="00574F10"/>
    <w:rsid w:val="00584652"/>
    <w:rsid w:val="00585621"/>
    <w:rsid w:val="005860FB"/>
    <w:rsid w:val="005947F3"/>
    <w:rsid w:val="00594DFB"/>
    <w:rsid w:val="005A28EA"/>
    <w:rsid w:val="005A3365"/>
    <w:rsid w:val="005A583F"/>
    <w:rsid w:val="005A63A4"/>
    <w:rsid w:val="005C2BBA"/>
    <w:rsid w:val="005C3506"/>
    <w:rsid w:val="005C42A2"/>
    <w:rsid w:val="005E19AE"/>
    <w:rsid w:val="005E2484"/>
    <w:rsid w:val="005F50DD"/>
    <w:rsid w:val="00602B97"/>
    <w:rsid w:val="0060525B"/>
    <w:rsid w:val="00613B32"/>
    <w:rsid w:val="006175DB"/>
    <w:rsid w:val="00620D8F"/>
    <w:rsid w:val="0063184A"/>
    <w:rsid w:val="0064157E"/>
    <w:rsid w:val="00645A29"/>
    <w:rsid w:val="006461A7"/>
    <w:rsid w:val="006462BC"/>
    <w:rsid w:val="00647D06"/>
    <w:rsid w:val="00651525"/>
    <w:rsid w:val="006515D2"/>
    <w:rsid w:val="00653070"/>
    <w:rsid w:val="00661D92"/>
    <w:rsid w:val="00663D41"/>
    <w:rsid w:val="006823F6"/>
    <w:rsid w:val="006833CD"/>
    <w:rsid w:val="006A49E9"/>
    <w:rsid w:val="006A4A39"/>
    <w:rsid w:val="006B12D4"/>
    <w:rsid w:val="006B28E2"/>
    <w:rsid w:val="006B7433"/>
    <w:rsid w:val="006E1E38"/>
    <w:rsid w:val="006E7C1A"/>
    <w:rsid w:val="006F7256"/>
    <w:rsid w:val="006F7DB7"/>
    <w:rsid w:val="00704B7F"/>
    <w:rsid w:val="0071358B"/>
    <w:rsid w:val="00714E1A"/>
    <w:rsid w:val="0072142D"/>
    <w:rsid w:val="007237DF"/>
    <w:rsid w:val="00724F46"/>
    <w:rsid w:val="007268DD"/>
    <w:rsid w:val="00726F6F"/>
    <w:rsid w:val="00731AA0"/>
    <w:rsid w:val="00737EDE"/>
    <w:rsid w:val="007423F2"/>
    <w:rsid w:val="0074261A"/>
    <w:rsid w:val="00742661"/>
    <w:rsid w:val="0074676C"/>
    <w:rsid w:val="007473C9"/>
    <w:rsid w:val="00755440"/>
    <w:rsid w:val="00761F9B"/>
    <w:rsid w:val="00762D01"/>
    <w:rsid w:val="007702C2"/>
    <w:rsid w:val="00770E1D"/>
    <w:rsid w:val="007900CE"/>
    <w:rsid w:val="00795E59"/>
    <w:rsid w:val="007B07FA"/>
    <w:rsid w:val="007B2111"/>
    <w:rsid w:val="007B5750"/>
    <w:rsid w:val="007C34FB"/>
    <w:rsid w:val="007C410B"/>
    <w:rsid w:val="007C6483"/>
    <w:rsid w:val="007D24ED"/>
    <w:rsid w:val="007F2AA9"/>
    <w:rsid w:val="00805DAF"/>
    <w:rsid w:val="00820391"/>
    <w:rsid w:val="008212C3"/>
    <w:rsid w:val="00821B73"/>
    <w:rsid w:val="0082674D"/>
    <w:rsid w:val="008270F6"/>
    <w:rsid w:val="00831363"/>
    <w:rsid w:val="00835377"/>
    <w:rsid w:val="0084179A"/>
    <w:rsid w:val="008428B1"/>
    <w:rsid w:val="008452F6"/>
    <w:rsid w:val="008545B1"/>
    <w:rsid w:val="00861D42"/>
    <w:rsid w:val="00863FEB"/>
    <w:rsid w:val="00864822"/>
    <w:rsid w:val="00871255"/>
    <w:rsid w:val="008746BF"/>
    <w:rsid w:val="00880E54"/>
    <w:rsid w:val="008819E6"/>
    <w:rsid w:val="00882717"/>
    <w:rsid w:val="00884154"/>
    <w:rsid w:val="008B0559"/>
    <w:rsid w:val="008B7A23"/>
    <w:rsid w:val="008C69C1"/>
    <w:rsid w:val="008D16F0"/>
    <w:rsid w:val="008D1C81"/>
    <w:rsid w:val="008D1EC2"/>
    <w:rsid w:val="008D4E5E"/>
    <w:rsid w:val="008D76B2"/>
    <w:rsid w:val="008E23E7"/>
    <w:rsid w:val="008E2D9A"/>
    <w:rsid w:val="00907CEA"/>
    <w:rsid w:val="009149FE"/>
    <w:rsid w:val="00915B7C"/>
    <w:rsid w:val="009233D2"/>
    <w:rsid w:val="00933ED1"/>
    <w:rsid w:val="00936547"/>
    <w:rsid w:val="00941BF6"/>
    <w:rsid w:val="00946C1B"/>
    <w:rsid w:val="0096428E"/>
    <w:rsid w:val="00966397"/>
    <w:rsid w:val="00967972"/>
    <w:rsid w:val="009703E2"/>
    <w:rsid w:val="009736DB"/>
    <w:rsid w:val="0097679A"/>
    <w:rsid w:val="0098114F"/>
    <w:rsid w:val="00985E79"/>
    <w:rsid w:val="00993560"/>
    <w:rsid w:val="009A1B68"/>
    <w:rsid w:val="009A2A97"/>
    <w:rsid w:val="009B041E"/>
    <w:rsid w:val="009B354E"/>
    <w:rsid w:val="009B4F71"/>
    <w:rsid w:val="009C413A"/>
    <w:rsid w:val="009D0BCC"/>
    <w:rsid w:val="009D19DE"/>
    <w:rsid w:val="009D3DBD"/>
    <w:rsid w:val="009D419E"/>
    <w:rsid w:val="009F173F"/>
    <w:rsid w:val="009F40E8"/>
    <w:rsid w:val="00A00630"/>
    <w:rsid w:val="00A05597"/>
    <w:rsid w:val="00A13A4D"/>
    <w:rsid w:val="00A14B36"/>
    <w:rsid w:val="00A169A9"/>
    <w:rsid w:val="00A23261"/>
    <w:rsid w:val="00A25BF1"/>
    <w:rsid w:val="00A2667D"/>
    <w:rsid w:val="00A311F0"/>
    <w:rsid w:val="00A32CD6"/>
    <w:rsid w:val="00A35096"/>
    <w:rsid w:val="00A40BCB"/>
    <w:rsid w:val="00A43EA3"/>
    <w:rsid w:val="00A46602"/>
    <w:rsid w:val="00A5128F"/>
    <w:rsid w:val="00A561AB"/>
    <w:rsid w:val="00A5719D"/>
    <w:rsid w:val="00A666CD"/>
    <w:rsid w:val="00A70CBF"/>
    <w:rsid w:val="00A76E28"/>
    <w:rsid w:val="00A80B44"/>
    <w:rsid w:val="00A83708"/>
    <w:rsid w:val="00A87176"/>
    <w:rsid w:val="00A9506D"/>
    <w:rsid w:val="00AA021A"/>
    <w:rsid w:val="00AA12D6"/>
    <w:rsid w:val="00AB22B6"/>
    <w:rsid w:val="00AB6C51"/>
    <w:rsid w:val="00AC0012"/>
    <w:rsid w:val="00AC401D"/>
    <w:rsid w:val="00AD10B5"/>
    <w:rsid w:val="00AD11DF"/>
    <w:rsid w:val="00AD3276"/>
    <w:rsid w:val="00AE20AC"/>
    <w:rsid w:val="00AE47A0"/>
    <w:rsid w:val="00AE53F1"/>
    <w:rsid w:val="00AE6542"/>
    <w:rsid w:val="00AF0405"/>
    <w:rsid w:val="00AF3178"/>
    <w:rsid w:val="00AF74A0"/>
    <w:rsid w:val="00B00BEA"/>
    <w:rsid w:val="00B0511E"/>
    <w:rsid w:val="00B052DA"/>
    <w:rsid w:val="00B071E1"/>
    <w:rsid w:val="00B11C19"/>
    <w:rsid w:val="00B1282B"/>
    <w:rsid w:val="00B20BDB"/>
    <w:rsid w:val="00B255D2"/>
    <w:rsid w:val="00B33563"/>
    <w:rsid w:val="00B42951"/>
    <w:rsid w:val="00B44184"/>
    <w:rsid w:val="00B47DEC"/>
    <w:rsid w:val="00B47F99"/>
    <w:rsid w:val="00B47FA4"/>
    <w:rsid w:val="00B524A3"/>
    <w:rsid w:val="00B609BC"/>
    <w:rsid w:val="00B62D1C"/>
    <w:rsid w:val="00B6371F"/>
    <w:rsid w:val="00B6665B"/>
    <w:rsid w:val="00B66CDF"/>
    <w:rsid w:val="00B739C2"/>
    <w:rsid w:val="00B761CB"/>
    <w:rsid w:val="00B8032A"/>
    <w:rsid w:val="00B80539"/>
    <w:rsid w:val="00B84BAA"/>
    <w:rsid w:val="00B8608A"/>
    <w:rsid w:val="00B90EEC"/>
    <w:rsid w:val="00BA14C3"/>
    <w:rsid w:val="00BB2493"/>
    <w:rsid w:val="00BB27A2"/>
    <w:rsid w:val="00BB3B13"/>
    <w:rsid w:val="00BC2110"/>
    <w:rsid w:val="00BC49E7"/>
    <w:rsid w:val="00BC64DB"/>
    <w:rsid w:val="00BD095C"/>
    <w:rsid w:val="00BD12D1"/>
    <w:rsid w:val="00BD2171"/>
    <w:rsid w:val="00BE1254"/>
    <w:rsid w:val="00BE1317"/>
    <w:rsid w:val="00BE2A79"/>
    <w:rsid w:val="00BE2FE9"/>
    <w:rsid w:val="00BF5AD9"/>
    <w:rsid w:val="00BF6776"/>
    <w:rsid w:val="00C007C7"/>
    <w:rsid w:val="00C01138"/>
    <w:rsid w:val="00C02760"/>
    <w:rsid w:val="00C0443C"/>
    <w:rsid w:val="00C117ED"/>
    <w:rsid w:val="00C12EFF"/>
    <w:rsid w:val="00C170FE"/>
    <w:rsid w:val="00C17311"/>
    <w:rsid w:val="00C22C40"/>
    <w:rsid w:val="00C261F6"/>
    <w:rsid w:val="00C27D05"/>
    <w:rsid w:val="00C30A01"/>
    <w:rsid w:val="00C36275"/>
    <w:rsid w:val="00C37F47"/>
    <w:rsid w:val="00C42E6C"/>
    <w:rsid w:val="00C46A0A"/>
    <w:rsid w:val="00C6500A"/>
    <w:rsid w:val="00C66E3D"/>
    <w:rsid w:val="00C709F1"/>
    <w:rsid w:val="00C71F5E"/>
    <w:rsid w:val="00C73B2F"/>
    <w:rsid w:val="00C809D2"/>
    <w:rsid w:val="00C82F78"/>
    <w:rsid w:val="00C87C79"/>
    <w:rsid w:val="00C97803"/>
    <w:rsid w:val="00CA291E"/>
    <w:rsid w:val="00CA39CC"/>
    <w:rsid w:val="00CA44EE"/>
    <w:rsid w:val="00CA474B"/>
    <w:rsid w:val="00CA6777"/>
    <w:rsid w:val="00CB007B"/>
    <w:rsid w:val="00CB22E6"/>
    <w:rsid w:val="00CC2B76"/>
    <w:rsid w:val="00CC3BF2"/>
    <w:rsid w:val="00CD0AE4"/>
    <w:rsid w:val="00CE58CD"/>
    <w:rsid w:val="00CF1FC5"/>
    <w:rsid w:val="00CF6EA0"/>
    <w:rsid w:val="00D00FF4"/>
    <w:rsid w:val="00D02AFA"/>
    <w:rsid w:val="00D10B89"/>
    <w:rsid w:val="00D128D3"/>
    <w:rsid w:val="00D14845"/>
    <w:rsid w:val="00D17AD0"/>
    <w:rsid w:val="00D2400A"/>
    <w:rsid w:val="00D45A38"/>
    <w:rsid w:val="00D46A4A"/>
    <w:rsid w:val="00D507AB"/>
    <w:rsid w:val="00D51F0E"/>
    <w:rsid w:val="00D5396F"/>
    <w:rsid w:val="00D66A40"/>
    <w:rsid w:val="00D72E41"/>
    <w:rsid w:val="00D73927"/>
    <w:rsid w:val="00D85EBB"/>
    <w:rsid w:val="00D9083A"/>
    <w:rsid w:val="00D910CB"/>
    <w:rsid w:val="00D96463"/>
    <w:rsid w:val="00DA0429"/>
    <w:rsid w:val="00DA680C"/>
    <w:rsid w:val="00DA6F08"/>
    <w:rsid w:val="00DA739D"/>
    <w:rsid w:val="00DB0ED2"/>
    <w:rsid w:val="00DB18A9"/>
    <w:rsid w:val="00DB63C9"/>
    <w:rsid w:val="00DC57BC"/>
    <w:rsid w:val="00DC5B43"/>
    <w:rsid w:val="00DD2275"/>
    <w:rsid w:val="00DE4D22"/>
    <w:rsid w:val="00DF203E"/>
    <w:rsid w:val="00DF33F1"/>
    <w:rsid w:val="00DF45DB"/>
    <w:rsid w:val="00E046CD"/>
    <w:rsid w:val="00E0473D"/>
    <w:rsid w:val="00E04D96"/>
    <w:rsid w:val="00E05E67"/>
    <w:rsid w:val="00E05F3A"/>
    <w:rsid w:val="00E142BA"/>
    <w:rsid w:val="00E16F97"/>
    <w:rsid w:val="00E24A36"/>
    <w:rsid w:val="00E2557B"/>
    <w:rsid w:val="00E31152"/>
    <w:rsid w:val="00E317C5"/>
    <w:rsid w:val="00E322DD"/>
    <w:rsid w:val="00E33790"/>
    <w:rsid w:val="00E376EA"/>
    <w:rsid w:val="00E46E78"/>
    <w:rsid w:val="00E474E5"/>
    <w:rsid w:val="00E507A5"/>
    <w:rsid w:val="00E62444"/>
    <w:rsid w:val="00E6382B"/>
    <w:rsid w:val="00E70C3B"/>
    <w:rsid w:val="00E722AB"/>
    <w:rsid w:val="00E740F7"/>
    <w:rsid w:val="00E750D8"/>
    <w:rsid w:val="00E75C5E"/>
    <w:rsid w:val="00E90A55"/>
    <w:rsid w:val="00E94D9A"/>
    <w:rsid w:val="00EA4EBD"/>
    <w:rsid w:val="00EB4BCC"/>
    <w:rsid w:val="00EC1E2B"/>
    <w:rsid w:val="00ED120D"/>
    <w:rsid w:val="00ED3825"/>
    <w:rsid w:val="00EE3E0A"/>
    <w:rsid w:val="00EE434A"/>
    <w:rsid w:val="00EE54C2"/>
    <w:rsid w:val="00F00009"/>
    <w:rsid w:val="00F02A8E"/>
    <w:rsid w:val="00F04418"/>
    <w:rsid w:val="00F1097A"/>
    <w:rsid w:val="00F13C3B"/>
    <w:rsid w:val="00F151DA"/>
    <w:rsid w:val="00F15D82"/>
    <w:rsid w:val="00F20897"/>
    <w:rsid w:val="00F2118A"/>
    <w:rsid w:val="00F27205"/>
    <w:rsid w:val="00F32935"/>
    <w:rsid w:val="00F340D2"/>
    <w:rsid w:val="00F368CF"/>
    <w:rsid w:val="00F4223C"/>
    <w:rsid w:val="00F5333E"/>
    <w:rsid w:val="00F568A5"/>
    <w:rsid w:val="00F57F14"/>
    <w:rsid w:val="00F604DD"/>
    <w:rsid w:val="00F62173"/>
    <w:rsid w:val="00F76285"/>
    <w:rsid w:val="00F829F6"/>
    <w:rsid w:val="00F82B11"/>
    <w:rsid w:val="00F830AB"/>
    <w:rsid w:val="00F9060A"/>
    <w:rsid w:val="00FB05C4"/>
    <w:rsid w:val="00FB3713"/>
    <w:rsid w:val="00FB6325"/>
    <w:rsid w:val="00FB669D"/>
    <w:rsid w:val="00FB6A96"/>
    <w:rsid w:val="00FC1D23"/>
    <w:rsid w:val="00FC22AE"/>
    <w:rsid w:val="00FC73F2"/>
    <w:rsid w:val="00FD2055"/>
    <w:rsid w:val="00FD2D16"/>
    <w:rsid w:val="00FD3E73"/>
    <w:rsid w:val="00FD52E5"/>
    <w:rsid w:val="00FE1101"/>
    <w:rsid w:val="00FE2EE5"/>
    <w:rsid w:val="00FE60B5"/>
    <w:rsid w:val="00FF155D"/>
    <w:rsid w:val="00FF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EC2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194A21"/>
    <w:pPr>
      <w:keepNext/>
      <w:outlineLvl w:val="0"/>
    </w:pPr>
    <w:rPr>
      <w:rFonts w:ascii="Book Antiqua Bold Italic" w:hAnsi="Book Antiqua Bold Italic"/>
      <w:b/>
      <w:color w:val="00C578"/>
      <w:sz w:val="16"/>
    </w:rPr>
  </w:style>
  <w:style w:type="paragraph" w:styleId="Heading2">
    <w:name w:val="heading 2"/>
    <w:basedOn w:val="Normal"/>
    <w:next w:val="Normal"/>
    <w:qFormat/>
    <w:rsid w:val="00194A21"/>
    <w:pPr>
      <w:keepNext/>
      <w:outlineLvl w:val="1"/>
    </w:pPr>
    <w:rPr>
      <w:rFonts w:ascii="Arial" w:eastAsia="Times New Roman" w:hAnsi="Arial"/>
      <w:b/>
      <w:sz w:val="19"/>
      <w:u w:val="single"/>
    </w:rPr>
  </w:style>
  <w:style w:type="paragraph" w:styleId="Heading3">
    <w:name w:val="heading 3"/>
    <w:basedOn w:val="Normal"/>
    <w:next w:val="Normal"/>
    <w:qFormat/>
    <w:rsid w:val="00194A21"/>
    <w:pPr>
      <w:keepNext/>
      <w:outlineLvl w:val="2"/>
    </w:pPr>
    <w:rPr>
      <w:rFonts w:ascii="Arial" w:eastAsia="Times New Roman" w:hAnsi="Arial"/>
      <w:sz w:val="19"/>
      <w:u w:val="single"/>
    </w:rPr>
  </w:style>
  <w:style w:type="paragraph" w:styleId="Heading4">
    <w:name w:val="heading 4"/>
    <w:basedOn w:val="Normal"/>
    <w:next w:val="Normal"/>
    <w:qFormat/>
    <w:rsid w:val="00194A21"/>
    <w:pPr>
      <w:keepNext/>
      <w:outlineLvl w:val="3"/>
    </w:pPr>
    <w:rPr>
      <w:rFonts w:ascii="Arial" w:eastAsia="Times New Roman" w:hAnsi="Arial"/>
      <w:b/>
      <w:sz w:val="20"/>
    </w:rPr>
  </w:style>
  <w:style w:type="paragraph" w:styleId="Heading5">
    <w:name w:val="heading 5"/>
    <w:basedOn w:val="Normal"/>
    <w:next w:val="Normal"/>
    <w:qFormat/>
    <w:rsid w:val="00194A21"/>
    <w:pPr>
      <w:keepNext/>
      <w:ind w:left="6480" w:firstLine="720"/>
      <w:outlineLvl w:val="4"/>
    </w:pPr>
    <w:rPr>
      <w:rFonts w:ascii="Arial" w:eastAsia="Times New Roman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94A21"/>
    <w:pPr>
      <w:spacing w:line="180" w:lineRule="exact"/>
    </w:pPr>
    <w:rPr>
      <w:rFonts w:ascii="ITC Legacy Sans Book" w:hAnsi="ITC Legacy Sans Book"/>
      <w:spacing w:val="3"/>
      <w:sz w:val="16"/>
    </w:rPr>
  </w:style>
  <w:style w:type="character" w:styleId="Hyperlink">
    <w:name w:val="Hyperlink"/>
    <w:basedOn w:val="DefaultParagraphFont"/>
    <w:rsid w:val="00194A21"/>
    <w:rPr>
      <w:color w:val="0000FF"/>
      <w:u w:val="single"/>
    </w:rPr>
  </w:style>
  <w:style w:type="paragraph" w:styleId="BodyText2">
    <w:name w:val="Body Text 2"/>
    <w:basedOn w:val="Normal"/>
    <w:rsid w:val="00194A21"/>
    <w:pPr>
      <w:spacing w:line="150" w:lineRule="exact"/>
    </w:pPr>
    <w:rPr>
      <w:rFonts w:ascii="ITC Legacy Sans Book" w:hAnsi="ITC Legacy Sans Book"/>
      <w:spacing w:val="3"/>
      <w:sz w:val="13"/>
    </w:rPr>
  </w:style>
  <w:style w:type="character" w:styleId="FollowedHyperlink">
    <w:name w:val="FollowedHyperlink"/>
    <w:basedOn w:val="DefaultParagraphFont"/>
    <w:rsid w:val="00194A21"/>
    <w:rPr>
      <w:color w:val="800080"/>
      <w:u w:val="single"/>
    </w:rPr>
  </w:style>
  <w:style w:type="paragraph" w:styleId="Header">
    <w:name w:val="header"/>
    <w:basedOn w:val="Normal"/>
    <w:rsid w:val="00194A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4A21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194A21"/>
    <w:pPr>
      <w:jc w:val="both"/>
    </w:pPr>
    <w:rPr>
      <w:rFonts w:ascii="Arial" w:eastAsia="Times New Roman" w:hAnsi="Arial"/>
      <w:sz w:val="18"/>
    </w:rPr>
  </w:style>
  <w:style w:type="character" w:styleId="Strong">
    <w:name w:val="Strong"/>
    <w:basedOn w:val="DefaultParagraphFont"/>
    <w:uiPriority w:val="22"/>
    <w:qFormat/>
    <w:rsid w:val="00194A21"/>
    <w:rPr>
      <w:b/>
    </w:rPr>
  </w:style>
  <w:style w:type="paragraph" w:styleId="BalloonText">
    <w:name w:val="Balloon Text"/>
    <w:basedOn w:val="Normal"/>
    <w:semiHidden/>
    <w:rsid w:val="0036534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87176"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basedOn w:val="DefaultParagraphFont"/>
    <w:uiPriority w:val="20"/>
    <w:qFormat/>
    <w:rsid w:val="007423F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D205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Default">
    <w:name w:val="Default"/>
    <w:rsid w:val="00761F9B"/>
    <w:pPr>
      <w:widowControl w:val="0"/>
      <w:autoSpaceDE w:val="0"/>
      <w:autoSpaceDN w:val="0"/>
      <w:adjustRightInd w:val="0"/>
    </w:pPr>
    <w:rPr>
      <w:rFonts w:ascii="LDNGK F+ Advhlv" w:eastAsia="Times New Roman" w:hAnsi="LDNGK F+ Advhlv" w:cs="LDNGK F+ Advhlv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761F9B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761F9B"/>
    <w:pPr>
      <w:spacing w:line="240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761F9B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761F9B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456706"/>
    <w:rPr>
      <w:rFonts w:ascii="ECPHB C+ Advhlv" w:hAnsi="ECPHB C+ Advhlv"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456706"/>
    <w:rPr>
      <w:rFonts w:ascii="ECPHB C+ Advhlv" w:hAnsi="ECPHB C+ Advhlv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456706"/>
    <w:pPr>
      <w:spacing w:line="243" w:lineRule="atLeast"/>
    </w:pPr>
    <w:rPr>
      <w:rFonts w:ascii="ECPHB C+ Advhlv" w:hAnsi="ECPHB C+ Advhlv"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456706"/>
    <w:rPr>
      <w:rFonts w:ascii="ECPHB C+ Advhlv" w:hAnsi="ECPHB C+ Advhlv"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2A628F"/>
    <w:pPr>
      <w:widowControl/>
      <w:spacing w:line="221" w:lineRule="atLeast"/>
    </w:pPr>
    <w:rPr>
      <w:rFonts w:ascii="Helvetica LT Std" w:eastAsia="Calibri" w:hAnsi="Helvetica LT Std" w:cs="Times New Roman"/>
      <w:color w:val="auto"/>
    </w:rPr>
  </w:style>
  <w:style w:type="paragraph" w:customStyle="1" w:styleId="Pa21">
    <w:name w:val="Pa21"/>
    <w:basedOn w:val="Default"/>
    <w:next w:val="Default"/>
    <w:uiPriority w:val="99"/>
    <w:rsid w:val="002A628F"/>
    <w:pPr>
      <w:widowControl/>
      <w:spacing w:line="211" w:lineRule="atLeast"/>
    </w:pPr>
    <w:rPr>
      <w:rFonts w:ascii="Helvetica LT Std" w:eastAsia="Calibri" w:hAnsi="Helvetica LT Std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2A628F"/>
    <w:pPr>
      <w:widowControl/>
      <w:spacing w:line="221" w:lineRule="atLeast"/>
    </w:pPr>
    <w:rPr>
      <w:rFonts w:ascii="Helvetica LT Std" w:eastAsia="Calibri" w:hAnsi="Helvetica LT Std" w:cs="Times New Roman"/>
      <w:color w:val="auto"/>
    </w:rPr>
  </w:style>
  <w:style w:type="character" w:customStyle="1" w:styleId="A5">
    <w:name w:val="A5"/>
    <w:uiPriority w:val="99"/>
    <w:rsid w:val="002A628F"/>
    <w:rPr>
      <w:rFonts w:ascii="Bembo Std" w:hAnsi="Bembo Std" w:cs="Bembo Std"/>
      <w:color w:val="221E1F"/>
      <w:sz w:val="21"/>
      <w:szCs w:val="21"/>
    </w:rPr>
  </w:style>
  <w:style w:type="paragraph" w:customStyle="1" w:styleId="Pa22">
    <w:name w:val="Pa22"/>
    <w:basedOn w:val="Default"/>
    <w:next w:val="Default"/>
    <w:uiPriority w:val="99"/>
    <w:rsid w:val="002A628F"/>
    <w:pPr>
      <w:widowControl/>
      <w:spacing w:line="211" w:lineRule="atLeast"/>
    </w:pPr>
    <w:rPr>
      <w:rFonts w:ascii="Helvetica LT Std" w:eastAsia="Calibri" w:hAnsi="Helvetica LT Std" w:cs="Times New Roman"/>
      <w:color w:val="auto"/>
    </w:rPr>
  </w:style>
  <w:style w:type="character" w:customStyle="1" w:styleId="A10">
    <w:name w:val="A10"/>
    <w:uiPriority w:val="99"/>
    <w:rsid w:val="002A628F"/>
    <w:rPr>
      <w:rFonts w:ascii="Bembo Std" w:hAnsi="Bembo Std" w:cs="Bembo Std"/>
      <w:b/>
      <w:bCs/>
      <w:color w:val="221E1F"/>
      <w:sz w:val="21"/>
      <w:szCs w:val="21"/>
      <w:u w:val="single"/>
    </w:rPr>
  </w:style>
  <w:style w:type="paragraph" w:customStyle="1" w:styleId="LRHeadLevel1">
    <w:name w:val="LR_HeadLevel1"/>
    <w:basedOn w:val="Normal"/>
    <w:uiPriority w:val="99"/>
    <w:rsid w:val="001255D2"/>
    <w:pPr>
      <w:widowControl w:val="0"/>
      <w:autoSpaceDE w:val="0"/>
      <w:autoSpaceDN w:val="0"/>
      <w:adjustRightInd w:val="0"/>
      <w:spacing w:before="227" w:after="113" w:line="260" w:lineRule="atLeast"/>
      <w:textAlignment w:val="center"/>
    </w:pPr>
    <w:rPr>
      <w:rFonts w:ascii="HelveticaLTStd-Roman" w:eastAsia="Times New Roman" w:hAnsi="HelveticaLTStd-Roman" w:cs="HelveticaLTStd-Roman"/>
      <w:color w:val="000000"/>
      <w:sz w:val="22"/>
      <w:szCs w:val="22"/>
    </w:rPr>
  </w:style>
  <w:style w:type="paragraph" w:customStyle="1" w:styleId="LRParaFL">
    <w:name w:val="LR_Para_FL"/>
    <w:basedOn w:val="Normal"/>
    <w:next w:val="Normal"/>
    <w:uiPriority w:val="99"/>
    <w:rsid w:val="001255D2"/>
    <w:pPr>
      <w:keepNext/>
      <w:keepLines/>
      <w:widowControl w:val="0"/>
      <w:tabs>
        <w:tab w:val="left" w:pos="340"/>
      </w:tabs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BemboStd" w:eastAsia="Times New Roman" w:hAnsi="BemboStd" w:cs="BemboStd"/>
      <w:color w:val="000000"/>
      <w:sz w:val="21"/>
      <w:szCs w:val="21"/>
    </w:rPr>
  </w:style>
  <w:style w:type="paragraph" w:customStyle="1" w:styleId="LRParaindent">
    <w:name w:val="LR_Para_indent"/>
    <w:basedOn w:val="LRParaFL"/>
    <w:uiPriority w:val="99"/>
    <w:rsid w:val="001255D2"/>
    <w:pPr>
      <w:ind w:firstLine="283"/>
    </w:pPr>
  </w:style>
  <w:style w:type="paragraph" w:customStyle="1" w:styleId="LRQuote1">
    <w:name w:val="LR_Quote1"/>
    <w:basedOn w:val="Normal"/>
    <w:uiPriority w:val="99"/>
    <w:rsid w:val="001255D2"/>
    <w:pPr>
      <w:widowControl w:val="0"/>
      <w:tabs>
        <w:tab w:val="left" w:pos="907"/>
      </w:tabs>
      <w:suppressAutoHyphens/>
      <w:autoSpaceDE w:val="0"/>
      <w:autoSpaceDN w:val="0"/>
      <w:adjustRightInd w:val="0"/>
      <w:spacing w:line="220" w:lineRule="atLeast"/>
      <w:ind w:left="454"/>
      <w:jc w:val="both"/>
      <w:textAlignment w:val="center"/>
    </w:pPr>
    <w:rPr>
      <w:rFonts w:ascii="BemboStd" w:eastAsia="Times New Roman" w:hAnsi="BemboStd" w:cs="BemboStd"/>
      <w:color w:val="000000"/>
      <w:sz w:val="19"/>
      <w:szCs w:val="19"/>
      <w:lang w:val="en-GB"/>
    </w:rPr>
  </w:style>
  <w:style w:type="character" w:customStyle="1" w:styleId="BemboItalix">
    <w:name w:val="BemboItalix"/>
    <w:uiPriority w:val="99"/>
    <w:rsid w:val="001255D2"/>
    <w:rPr>
      <w:rFonts w:ascii="BemboStd-Italic" w:hAnsi="BemboStd-Italic" w:cs="BemboStd-Italic"/>
      <w:i/>
      <w:iCs/>
    </w:rPr>
  </w:style>
  <w:style w:type="paragraph" w:customStyle="1" w:styleId="teal">
    <w:name w:val="teal"/>
    <w:basedOn w:val="Normal"/>
    <w:rsid w:val="00164D7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mid-grey-text">
    <w:name w:val="mid-grey-text"/>
    <w:basedOn w:val="Normal"/>
    <w:rsid w:val="00164D7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Pa13">
    <w:name w:val="Pa13"/>
    <w:basedOn w:val="Default"/>
    <w:next w:val="Default"/>
    <w:uiPriority w:val="99"/>
    <w:rsid w:val="00CC2B76"/>
    <w:pPr>
      <w:widowControl/>
      <w:spacing w:line="221" w:lineRule="atLeast"/>
    </w:pPr>
    <w:rPr>
      <w:rFonts w:ascii="Helvetica LT Std" w:eastAsia="Times" w:hAnsi="Helvetica LT Std" w:cs="Times New Roman"/>
      <w:color w:val="auto"/>
    </w:rPr>
  </w:style>
  <w:style w:type="character" w:customStyle="1" w:styleId="A7">
    <w:name w:val="A7"/>
    <w:uiPriority w:val="99"/>
    <w:rsid w:val="00CC2B76"/>
    <w:rPr>
      <w:rFonts w:ascii="Bembo Std" w:hAnsi="Bembo Std" w:cs="Bembo Std"/>
      <w:color w:val="221E1F"/>
      <w:sz w:val="21"/>
      <w:szCs w:val="21"/>
    </w:rPr>
  </w:style>
  <w:style w:type="character" w:customStyle="1" w:styleId="xml-punctuation">
    <w:name w:val="xml-punctuation"/>
    <w:basedOn w:val="DefaultParagraphFont"/>
    <w:rsid w:val="00B6665B"/>
  </w:style>
  <w:style w:type="character" w:customStyle="1" w:styleId="xml-tagname">
    <w:name w:val="xml-tagname"/>
    <w:basedOn w:val="DefaultParagraphFont"/>
    <w:rsid w:val="00B6665B"/>
  </w:style>
  <w:style w:type="paragraph" w:customStyle="1" w:styleId="Pa19">
    <w:name w:val="Pa19"/>
    <w:basedOn w:val="Default"/>
    <w:next w:val="Default"/>
    <w:uiPriority w:val="99"/>
    <w:rsid w:val="009D0BCC"/>
    <w:pPr>
      <w:widowControl/>
      <w:spacing w:line="221" w:lineRule="atLeast"/>
    </w:pPr>
    <w:rPr>
      <w:rFonts w:ascii="Helvetica LT Std" w:eastAsia="Times" w:hAnsi="Helvetica LT Std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9D0BCC"/>
    <w:pPr>
      <w:widowControl/>
      <w:spacing w:line="221" w:lineRule="atLeast"/>
    </w:pPr>
    <w:rPr>
      <w:rFonts w:ascii="Helvetica LT Std" w:eastAsia="Times" w:hAnsi="Helvetica LT Std" w:cs="Times New Roman"/>
      <w:color w:val="auto"/>
    </w:rPr>
  </w:style>
  <w:style w:type="paragraph" w:customStyle="1" w:styleId="Pa24">
    <w:name w:val="Pa24"/>
    <w:basedOn w:val="Default"/>
    <w:next w:val="Default"/>
    <w:uiPriority w:val="99"/>
    <w:rsid w:val="009D0BCC"/>
    <w:pPr>
      <w:widowControl/>
      <w:spacing w:line="211" w:lineRule="atLeast"/>
    </w:pPr>
    <w:rPr>
      <w:rFonts w:ascii="Helvetica LT Std" w:eastAsia="Times" w:hAnsi="Helvetica LT Std" w:cs="Times New Roman"/>
      <w:color w:val="auto"/>
    </w:rPr>
  </w:style>
  <w:style w:type="paragraph" w:customStyle="1" w:styleId="para">
    <w:name w:val="para"/>
    <w:basedOn w:val="Normal"/>
    <w:link w:val="paraChar"/>
    <w:qFormat/>
    <w:rsid w:val="00FE2EE5"/>
    <w:pPr>
      <w:spacing w:after="200" w:line="276" w:lineRule="auto"/>
    </w:pPr>
    <w:rPr>
      <w:rFonts w:ascii="Verdana" w:eastAsia="Calibri" w:hAnsi="Verdana"/>
      <w:sz w:val="20"/>
      <w:szCs w:val="22"/>
      <w:lang w:val="en-ZA"/>
    </w:rPr>
  </w:style>
  <w:style w:type="character" w:customStyle="1" w:styleId="paraChar">
    <w:name w:val="para Char"/>
    <w:link w:val="para"/>
    <w:rsid w:val="00FE2EE5"/>
    <w:rPr>
      <w:rFonts w:ascii="Verdana" w:eastAsia="Calibri" w:hAnsi="Verdana"/>
      <w:szCs w:val="22"/>
      <w:lang w:val="en-ZA"/>
    </w:rPr>
  </w:style>
  <w:style w:type="character" w:styleId="CommentReference">
    <w:name w:val="annotation reference"/>
    <w:uiPriority w:val="99"/>
    <w:semiHidden/>
    <w:unhideWhenUsed/>
    <w:rsid w:val="00FE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EE5"/>
    <w:pPr>
      <w:spacing w:after="200" w:line="276" w:lineRule="auto"/>
    </w:pPr>
    <w:rPr>
      <w:rFonts w:ascii="Verdana" w:eastAsia="Calibri" w:hAnsi="Verdana"/>
      <w:sz w:val="20"/>
      <w:lang w:val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EE5"/>
    <w:rPr>
      <w:rFonts w:ascii="Verdana" w:eastAsia="Calibri" w:hAnsi="Verdana"/>
      <w:lang w:val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740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33333"/>
            <w:right w:val="none" w:sz="0" w:space="0" w:color="auto"/>
          </w:divBdr>
        </w:div>
        <w:div w:id="4322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7168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145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lawmarketing@juta.co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file:///\\192.1.1.100\The%20Shrine\%20Creativity%20Junction\For%20Della\JUTA\MS%20Word\:FOOTER.wmf" TargetMode="External"/><Relationship Id="rId2" Type="http://schemas.openxmlformats.org/officeDocument/2006/relationships/image" Target="media/image2.wmf"/><Relationship Id="rId1" Type="http://schemas.openxmlformats.org/officeDocument/2006/relationships/hyperlink" Target="http://www.jutalaw.co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newintranet\HRlinks\JUTA%20AND%20COMPANY%20LETTERHEAD%20MAY%2020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94CF-A073-4B7D-AF60-44306299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JUTA AND COMPANY LETTERHEAD MAY 2006</Template>
  <TotalTime>499</TotalTime>
  <Pages>5</Pages>
  <Words>2313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January 2004</vt:lpstr>
    </vt:vector>
  </TitlesOfParts>
  <Company>...</Company>
  <LinksUpToDate>false</LinksUpToDate>
  <CharactersWithSpaces>14294</CharactersWithSpaces>
  <SharedDoc>false</SharedDoc>
  <HLinks>
    <vt:vector size="12" baseType="variant">
      <vt:variant>
        <vt:i4>4653162</vt:i4>
      </vt:variant>
      <vt:variant>
        <vt:i4>0</vt:i4>
      </vt:variant>
      <vt:variant>
        <vt:i4>0</vt:i4>
      </vt:variant>
      <vt:variant>
        <vt:i4>5</vt:i4>
      </vt:variant>
      <vt:variant>
        <vt:lpwstr>mailto:%20lawmarketing@juta.co.za</vt:lpwstr>
      </vt:variant>
      <vt:variant>
        <vt:lpwstr/>
      </vt:variant>
      <vt:variant>
        <vt:i4>131102</vt:i4>
      </vt:variant>
      <vt:variant>
        <vt:i4>0</vt:i4>
      </vt:variant>
      <vt:variant>
        <vt:i4>0</vt:i4>
      </vt:variant>
      <vt:variant>
        <vt:i4>5</vt:i4>
      </vt:variant>
      <vt:variant>
        <vt:lpwstr>http://www.jutalaw.co.za/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January 2004</dc:title>
  <dc:subject/>
  <dc:creator>ahess</dc:creator>
  <cp:keywords/>
  <cp:lastModifiedBy>Your User Name</cp:lastModifiedBy>
  <cp:revision>8</cp:revision>
  <cp:lastPrinted>2012-04-24T08:48:00Z</cp:lastPrinted>
  <dcterms:created xsi:type="dcterms:W3CDTF">2014-02-06T06:52:00Z</dcterms:created>
  <dcterms:modified xsi:type="dcterms:W3CDTF">2014-02-07T08:35:00Z</dcterms:modified>
</cp:coreProperties>
</file>