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DC44A4" w:rsidRDefault="00346027" w:rsidP="008A6FFE">
      <w:pPr>
        <w:pStyle w:val="Heading1"/>
        <w:rPr>
          <w:b w:val="0"/>
          <w:color w:val="auto"/>
          <w:highlight w:val="yellow"/>
          <w:lang w:val="en-ZA"/>
        </w:rPr>
      </w:pPr>
      <w:r w:rsidRPr="00346027">
        <w:rPr>
          <w:b w:val="0"/>
          <w:noProof/>
          <w:color w:val="auto"/>
          <w:sz w:val="20"/>
          <w:highlight w:val="yellow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DC44A4" w:rsidRDefault="008A6FFE" w:rsidP="008A6FFE">
      <w:pPr>
        <w:pStyle w:val="Heading1"/>
        <w:rPr>
          <w:color w:val="auto"/>
          <w:sz w:val="24"/>
          <w:highlight w:val="yellow"/>
          <w:lang w:val="en-ZA"/>
        </w:rPr>
      </w:pPr>
    </w:p>
    <w:p w:rsidR="008A6FFE" w:rsidRPr="009B0BEA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9B0BEA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9B0BEA" w:rsidRDefault="008A6FFE" w:rsidP="008A6FFE">
      <w:pPr>
        <w:pStyle w:val="LegHeadCenteredItalic"/>
      </w:pPr>
      <w:r w:rsidRPr="009B0BEA">
        <w:t xml:space="preserve">(Bulletin </w:t>
      </w:r>
      <w:r w:rsidR="00E35EC9" w:rsidRPr="009B0BEA">
        <w:t>2</w:t>
      </w:r>
      <w:r w:rsidR="00DC44A4" w:rsidRPr="009B0BEA">
        <w:t>6</w:t>
      </w:r>
      <w:r w:rsidRPr="009B0BEA">
        <w:t xml:space="preserve"> of 2012, based on Gazettes received during the week dated </w:t>
      </w:r>
      <w:r w:rsidR="00DC44A4" w:rsidRPr="009B0BEA">
        <w:t>15</w:t>
      </w:r>
      <w:r w:rsidR="005E53A4" w:rsidRPr="009B0BEA">
        <w:t xml:space="preserve"> </w:t>
      </w:r>
      <w:r w:rsidR="004C1EEC" w:rsidRPr="009B0BEA">
        <w:t xml:space="preserve">to </w:t>
      </w:r>
      <w:r w:rsidR="00DC44A4" w:rsidRPr="009B0BEA">
        <w:t>22</w:t>
      </w:r>
      <w:r w:rsidR="004C1EEC" w:rsidRPr="009B0BEA">
        <w:t xml:space="preserve"> June </w:t>
      </w:r>
      <w:r w:rsidRPr="009B0BEA">
        <w:t>2012)</w:t>
      </w:r>
    </w:p>
    <w:p w:rsidR="008A6FFE" w:rsidRPr="009B0BEA" w:rsidRDefault="008A6FFE" w:rsidP="00BB6738">
      <w:pPr>
        <w:pStyle w:val="LegHeadCenteredBold"/>
      </w:pPr>
      <w:r w:rsidRPr="009B0BEA">
        <w:t>JUTA’S WEEKLY STATUTES BULLETIN</w:t>
      </w:r>
    </w:p>
    <w:p w:rsidR="008A6FFE" w:rsidRPr="009B0BEA" w:rsidRDefault="008A6FFE" w:rsidP="008A6FFE">
      <w:pPr>
        <w:pStyle w:val="LegHeadCenteredItalic"/>
      </w:pPr>
      <w:r w:rsidRPr="009B0BEA">
        <w:t xml:space="preserve">ISSN 1022 </w:t>
      </w:r>
      <w:r w:rsidR="004A2C4D" w:rsidRPr="009B0BEA">
        <w:t>–</w:t>
      </w:r>
      <w:r w:rsidRPr="009B0BEA">
        <w:t xml:space="preserve"> 6397</w:t>
      </w:r>
    </w:p>
    <w:p w:rsidR="008A6FFE" w:rsidRPr="009B0BEA" w:rsidRDefault="008A6FFE" w:rsidP="00A5229E">
      <w:pPr>
        <w:pStyle w:val="LegHeadCenteredBold"/>
      </w:pPr>
      <w:r w:rsidRPr="009B0BEA">
        <w:t>PROCLAMATIONS AND NOTICES</w:t>
      </w:r>
    </w:p>
    <w:p w:rsidR="00F83B37" w:rsidRPr="00F83B37" w:rsidRDefault="00F83B37" w:rsidP="00F83B37">
      <w:pPr>
        <w:pStyle w:val="LegText"/>
        <w:rPr>
          <w:b/>
        </w:rPr>
      </w:pPr>
      <w:r w:rsidRPr="00F83B37">
        <w:rPr>
          <w:b/>
        </w:rPr>
        <w:t xml:space="preserve">Department of Agriculture, Forestry </w:t>
      </w:r>
      <w:r w:rsidR="00292EC9">
        <w:rPr>
          <w:b/>
        </w:rPr>
        <w:t>a</w:t>
      </w:r>
      <w:r w:rsidRPr="00F83B37">
        <w:rPr>
          <w:b/>
        </w:rPr>
        <w:t>nd Fisheries</w:t>
      </w:r>
    </w:p>
    <w:p w:rsidR="00F83B37" w:rsidRDefault="00F83B37" w:rsidP="00F83B37">
      <w:pPr>
        <w:pStyle w:val="LegText"/>
        <w:rPr>
          <w:highlight w:val="yellow"/>
        </w:rPr>
      </w:pPr>
      <w:r>
        <w:t xml:space="preserve">Policy for the Small Scale Fisheries Sector in South Africa published </w:t>
      </w:r>
      <w:r w:rsidR="0059536B">
        <w:br/>
      </w:r>
      <w:r>
        <w:t xml:space="preserve">(GN 474 in </w:t>
      </w:r>
      <w:r w:rsidRPr="00F83B37">
        <w:rPr>
          <w:i/>
        </w:rPr>
        <w:t>GG</w:t>
      </w:r>
      <w:r>
        <w:t xml:space="preserve"> 35455 of 20 June 2012) (p3)</w:t>
      </w:r>
    </w:p>
    <w:p w:rsidR="00B828C7" w:rsidRPr="00B828C7" w:rsidRDefault="00B828C7" w:rsidP="00495C0F">
      <w:pPr>
        <w:pStyle w:val="LegText"/>
        <w:rPr>
          <w:b/>
        </w:rPr>
      </w:pPr>
      <w:r w:rsidRPr="00B828C7">
        <w:rPr>
          <w:b/>
        </w:rPr>
        <w:t>Department of Higher Education and Training</w:t>
      </w:r>
    </w:p>
    <w:p w:rsidR="00B828C7" w:rsidRPr="00B828C7" w:rsidRDefault="00B828C7" w:rsidP="00495C0F">
      <w:pPr>
        <w:pStyle w:val="LegText"/>
      </w:pPr>
      <w:r w:rsidRPr="00B828C7">
        <w:t xml:space="preserve">Draft Higher Education and Training Information Policy published for comment </w:t>
      </w:r>
      <w:r w:rsidRPr="00B828C7">
        <w:br/>
        <w:t>(</w:t>
      </w:r>
      <w:proofErr w:type="spellStart"/>
      <w:r w:rsidRPr="00B828C7">
        <w:t>GenN</w:t>
      </w:r>
      <w:proofErr w:type="spellEnd"/>
      <w:r>
        <w:t xml:space="preserve"> </w:t>
      </w:r>
      <w:r w:rsidRPr="00B828C7">
        <w:t xml:space="preserve">520 in </w:t>
      </w:r>
      <w:r w:rsidRPr="00B828C7">
        <w:rPr>
          <w:i/>
        </w:rPr>
        <w:t>GG</w:t>
      </w:r>
      <w:r w:rsidR="0052457E">
        <w:rPr>
          <w:i/>
        </w:rPr>
        <w:t xml:space="preserve"> </w:t>
      </w:r>
      <w:r w:rsidRPr="00B828C7">
        <w:t>35454 of 22 June 2012) (p</w:t>
      </w:r>
      <w:r w:rsidR="0052457E">
        <w:t>3</w:t>
      </w:r>
      <w:r w:rsidRPr="00B828C7">
        <w:t>)</w:t>
      </w:r>
    </w:p>
    <w:p w:rsidR="00B6226C" w:rsidRPr="00B6226C" w:rsidRDefault="0052457E" w:rsidP="00495C0F">
      <w:pPr>
        <w:pStyle w:val="LegText"/>
        <w:rPr>
          <w:b/>
        </w:rPr>
      </w:pPr>
      <w:r>
        <w:rPr>
          <w:b/>
        </w:rPr>
        <w:t>CURRENCY AND EXCHANGES ACT 9 OF 1933</w:t>
      </w:r>
    </w:p>
    <w:p w:rsidR="00B6226C" w:rsidRDefault="00B6226C" w:rsidP="00495C0F">
      <w:pPr>
        <w:pStyle w:val="LegText"/>
      </w:pPr>
      <w:r w:rsidRPr="00B6226C">
        <w:t xml:space="preserve">Appointment of an authorised dealer in foreign exchange </w:t>
      </w:r>
      <w:r w:rsidR="00147306">
        <w:t xml:space="preserve">for </w:t>
      </w:r>
      <w:r>
        <w:t>purpose</w:t>
      </w:r>
      <w:r w:rsidR="00147306">
        <w:t>s</w:t>
      </w:r>
      <w:r w:rsidRPr="00B6226C">
        <w:t xml:space="preserve"> of the Exchange Control Regulations </w:t>
      </w:r>
      <w:r>
        <w:t xml:space="preserve">published </w:t>
      </w:r>
      <w:r w:rsidRPr="00B6226C">
        <w:t>(GN R</w:t>
      </w:r>
      <w:r>
        <w:t>466</w:t>
      </w:r>
      <w:r w:rsidRPr="00B6226C">
        <w:t xml:space="preserve"> in </w:t>
      </w:r>
      <w:r w:rsidRPr="00B6226C">
        <w:rPr>
          <w:i/>
        </w:rPr>
        <w:t>GG</w:t>
      </w:r>
      <w:r w:rsidRPr="00B6226C">
        <w:t xml:space="preserve"> 3</w:t>
      </w:r>
      <w:r>
        <w:t>5450</w:t>
      </w:r>
      <w:r w:rsidRPr="00B6226C">
        <w:t xml:space="preserve"> of </w:t>
      </w:r>
      <w:r>
        <w:t>22</w:t>
      </w:r>
      <w:r w:rsidRPr="00B6226C">
        <w:t xml:space="preserve"> </w:t>
      </w:r>
      <w:r>
        <w:t>June</w:t>
      </w:r>
      <w:r w:rsidRPr="00B6226C">
        <w:t xml:space="preserve"> 201</w:t>
      </w:r>
      <w:r>
        <w:t>2</w:t>
      </w:r>
      <w:r w:rsidRPr="00B6226C">
        <w:t>) (p</w:t>
      </w:r>
      <w:r>
        <w:t>48</w:t>
      </w:r>
      <w:r w:rsidRPr="00B6226C">
        <w:t>)</w:t>
      </w:r>
    </w:p>
    <w:p w:rsidR="005A0F26" w:rsidRPr="005A0F26" w:rsidRDefault="005A0F26" w:rsidP="005A0F26">
      <w:pPr>
        <w:pStyle w:val="LegText"/>
        <w:rPr>
          <w:b/>
        </w:rPr>
      </w:pPr>
      <w:r w:rsidRPr="005A0F26">
        <w:rPr>
          <w:b/>
        </w:rPr>
        <w:t>RULES BOARD FOR COURTS OF LAW ACT 107 OF 1985</w:t>
      </w:r>
    </w:p>
    <w:p w:rsidR="005A0F26" w:rsidRPr="00DC44A4" w:rsidRDefault="005A0F26" w:rsidP="005A0F26">
      <w:pPr>
        <w:pStyle w:val="LegText"/>
        <w:rPr>
          <w:highlight w:val="yellow"/>
        </w:rPr>
      </w:pPr>
      <w:r>
        <w:t xml:space="preserve">Rules regulating the conduct of proceedings of the several provincial and local divisions of the High Court of South Africa amended with effect from 27 July 2012 </w:t>
      </w:r>
      <w:r w:rsidR="0059536B">
        <w:br/>
      </w:r>
      <w:r>
        <w:t xml:space="preserve">(GN R464 in </w:t>
      </w:r>
      <w:r w:rsidRPr="005A0F26">
        <w:rPr>
          <w:i/>
        </w:rPr>
        <w:t>GG</w:t>
      </w:r>
      <w:r w:rsidR="00147306">
        <w:t xml:space="preserve"> 35450 of 22 June 2012) (p</w:t>
      </w:r>
      <w:r>
        <w:t>33)</w:t>
      </w:r>
    </w:p>
    <w:p w:rsidR="00630904" w:rsidRDefault="00630904" w:rsidP="00630904">
      <w:pPr>
        <w:pStyle w:val="LegHeadBold"/>
      </w:pPr>
      <w:r>
        <w:t>MARKETING OF AGRICULTURAL PRODUCTS ACT 47 OF 1996</w:t>
      </w:r>
    </w:p>
    <w:p w:rsidR="00630904" w:rsidRDefault="00630904" w:rsidP="00630904">
      <w:pPr>
        <w:pStyle w:val="LegText"/>
      </w:pPr>
      <w:r>
        <w:t xml:space="preserve">Continuation of statutory measure relating to registration of producers and persons dealing with wool in the course of trade published (GN R472 in </w:t>
      </w:r>
      <w:r w:rsidRPr="00630904">
        <w:rPr>
          <w:i/>
        </w:rPr>
        <w:t>GG</w:t>
      </w:r>
      <w:r>
        <w:t xml:space="preserve"> 35450 of 22 June 2012) (p4)</w:t>
      </w:r>
    </w:p>
    <w:p w:rsidR="007E022F" w:rsidRDefault="007E022F" w:rsidP="00630904">
      <w:pPr>
        <w:pStyle w:val="LegText"/>
        <w:rPr>
          <w:highlight w:val="yellow"/>
        </w:rPr>
      </w:pPr>
      <w:r w:rsidRPr="007E022F">
        <w:t xml:space="preserve">Continuation of statutory measure relating to records and returns by brokers, traders or wool buyers, processors, importers and exporters of wool published </w:t>
      </w:r>
      <w:r>
        <w:br/>
      </w:r>
      <w:r w:rsidRPr="007E022F">
        <w:t>(GN R</w:t>
      </w:r>
      <w:r>
        <w:t>473</w:t>
      </w:r>
      <w:r w:rsidRPr="007E022F">
        <w:t xml:space="preserve"> in </w:t>
      </w:r>
      <w:r w:rsidRPr="007E022F">
        <w:rPr>
          <w:i/>
        </w:rPr>
        <w:t>GG</w:t>
      </w:r>
      <w:r w:rsidRPr="007E022F">
        <w:t xml:space="preserve"> 3</w:t>
      </w:r>
      <w:r>
        <w:t>5450</w:t>
      </w:r>
      <w:r w:rsidRPr="007E022F">
        <w:t xml:space="preserve"> of 2</w:t>
      </w:r>
      <w:r>
        <w:t>2</w:t>
      </w:r>
      <w:r w:rsidRPr="007E022F">
        <w:t xml:space="preserve"> </w:t>
      </w:r>
      <w:r>
        <w:t>June</w:t>
      </w:r>
      <w:r w:rsidRPr="007E022F">
        <w:t xml:space="preserve"> 20</w:t>
      </w:r>
      <w:r>
        <w:t>12</w:t>
      </w:r>
      <w:r w:rsidRPr="007E022F">
        <w:t>) (p1</w:t>
      </w:r>
      <w:r>
        <w:t>6</w:t>
      </w:r>
      <w:r w:rsidRPr="007E022F">
        <w:t>)</w:t>
      </w:r>
    </w:p>
    <w:p w:rsidR="009F03CB" w:rsidRDefault="009F03CB" w:rsidP="009F03CB">
      <w:pPr>
        <w:pStyle w:val="LegHeadBold"/>
      </w:pPr>
      <w:r>
        <w:t xml:space="preserve">ROAD </w:t>
      </w:r>
      <w:r w:rsidRPr="009F03CB">
        <w:t>ACCIDENT</w:t>
      </w:r>
      <w:r>
        <w:t xml:space="preserve"> FUND ACT 56 OF 1996</w:t>
      </w:r>
    </w:p>
    <w:p w:rsidR="009F03CB" w:rsidRPr="00DC44A4" w:rsidRDefault="009F03CB" w:rsidP="009F03CB">
      <w:pPr>
        <w:pStyle w:val="LegText"/>
        <w:rPr>
          <w:highlight w:val="yellow"/>
        </w:rPr>
      </w:pPr>
      <w:r>
        <w:t xml:space="preserve">Notice of adjustment of medical tariffs published </w:t>
      </w:r>
      <w:r>
        <w:br/>
        <w:t xml:space="preserve">(BN 106 in </w:t>
      </w:r>
      <w:r w:rsidRPr="009F03CB">
        <w:rPr>
          <w:i/>
        </w:rPr>
        <w:t>GG</w:t>
      </w:r>
      <w:r>
        <w:t xml:space="preserve"> 35449 of 22 June 2012) (p42)</w:t>
      </w:r>
    </w:p>
    <w:p w:rsidR="008022DF" w:rsidRDefault="008022DF" w:rsidP="008022DF">
      <w:pPr>
        <w:pStyle w:val="LegHeadBold"/>
      </w:pPr>
      <w:r>
        <w:t>BASIC CONDITIONS OF EMPLOYMENT ACT 75 OF 1997</w:t>
      </w:r>
    </w:p>
    <w:p w:rsidR="008022DF" w:rsidRDefault="008022DF" w:rsidP="008022DF">
      <w:pPr>
        <w:pStyle w:val="LegText"/>
      </w:pPr>
      <w:r>
        <w:t xml:space="preserve">Amendment of </w:t>
      </w:r>
      <w:proofErr w:type="spellStart"/>
      <w:r>
        <w:t>sectoral</w:t>
      </w:r>
      <w:proofErr w:type="spellEnd"/>
      <w:r>
        <w:t xml:space="preserve"> determination 14: Hospitality Sector, South Africa published with effect from 1 July 2012 (GN 478 in </w:t>
      </w:r>
      <w:r w:rsidRPr="008022DF">
        <w:rPr>
          <w:i/>
        </w:rPr>
        <w:t>GG</w:t>
      </w:r>
      <w:r>
        <w:t xml:space="preserve"> 35460 of 22 June 2012) (p2)</w:t>
      </w:r>
    </w:p>
    <w:p w:rsidR="00C14CD6" w:rsidRDefault="00C14CD6" w:rsidP="00C14CD6">
      <w:pPr>
        <w:pStyle w:val="LegText"/>
      </w:pPr>
      <w:r>
        <w:t xml:space="preserve">Amendment of </w:t>
      </w:r>
      <w:proofErr w:type="spellStart"/>
      <w:r>
        <w:t>sectoral</w:t>
      </w:r>
      <w:proofErr w:type="spellEnd"/>
      <w:r>
        <w:t xml:space="preserve"> determination 11: Taxi Sector, South Africa published with effect from 1 July 2012 (GN 479 in </w:t>
      </w:r>
      <w:r w:rsidRPr="008022DF">
        <w:rPr>
          <w:i/>
        </w:rPr>
        <w:t>GG</w:t>
      </w:r>
      <w:r>
        <w:t xml:space="preserve"> 35462 of 22 June 2012) (p3)</w:t>
      </w:r>
    </w:p>
    <w:p w:rsidR="0059536B" w:rsidRDefault="0059536B" w:rsidP="00C14CD6">
      <w:pPr>
        <w:pStyle w:val="LegText"/>
      </w:pPr>
    </w:p>
    <w:p w:rsidR="0059536B" w:rsidRPr="00DC44A4" w:rsidRDefault="0059536B" w:rsidP="00C14CD6">
      <w:pPr>
        <w:pStyle w:val="LegText"/>
        <w:rPr>
          <w:highlight w:val="yellow"/>
        </w:rPr>
      </w:pPr>
    </w:p>
    <w:p w:rsidR="00D21CC3" w:rsidRDefault="00D21CC3" w:rsidP="00D21CC3">
      <w:pPr>
        <w:pStyle w:val="LegHeadBold"/>
      </w:pPr>
      <w:r w:rsidRPr="00D21CC3">
        <w:lastRenderedPageBreak/>
        <w:t>MARINE LIVING</w:t>
      </w:r>
      <w:r>
        <w:t xml:space="preserve"> RESOURCES ACT 18 OF 1998</w:t>
      </w:r>
    </w:p>
    <w:p w:rsidR="00D21CC3" w:rsidRPr="00DC44A4" w:rsidRDefault="00D21CC3" w:rsidP="00D21CC3">
      <w:pPr>
        <w:pStyle w:val="LegText"/>
        <w:rPr>
          <w:highlight w:val="yellow"/>
        </w:rPr>
      </w:pPr>
      <w:r>
        <w:t xml:space="preserve">Recognition of the Abalone Farmers Association of South Africa (AFASA) as an industry body for the abalone aquaculture sector in South Africa published </w:t>
      </w:r>
      <w:r>
        <w:br/>
        <w:t xml:space="preserve">(GN 467 in </w:t>
      </w:r>
      <w:r w:rsidRPr="00D21CC3">
        <w:rPr>
          <w:i/>
        </w:rPr>
        <w:t>GG</w:t>
      </w:r>
      <w:r>
        <w:t xml:space="preserve"> 35449 of 22 June 2012) (p5)</w:t>
      </w:r>
    </w:p>
    <w:p w:rsidR="00114B32" w:rsidRPr="00BD79D8" w:rsidRDefault="00114B32" w:rsidP="00114B32">
      <w:pPr>
        <w:pStyle w:val="LegHeadBold"/>
      </w:pPr>
      <w:r w:rsidRPr="00BD79D8">
        <w:t>BROADCASTING ACT 4 OF 1999</w:t>
      </w:r>
    </w:p>
    <w:p w:rsidR="00DC748B" w:rsidRDefault="00BD79D8" w:rsidP="00114B32">
      <w:pPr>
        <w:pStyle w:val="LegText"/>
        <w:rPr>
          <w:highlight w:val="yellow"/>
        </w:rPr>
      </w:pPr>
      <w:r>
        <w:t xml:space="preserve">Call for public nominations for persons to serve on the South African Broadcast Production Advisory Body published </w:t>
      </w:r>
      <w:r w:rsidR="00114B32">
        <w:t xml:space="preserve">(GN </w:t>
      </w:r>
      <w:r>
        <w:t>475</w:t>
      </w:r>
      <w:r w:rsidR="00114B32">
        <w:t xml:space="preserve"> in </w:t>
      </w:r>
      <w:r w:rsidR="00114B32" w:rsidRPr="00BD79D8">
        <w:rPr>
          <w:i/>
        </w:rPr>
        <w:t>GG</w:t>
      </w:r>
      <w:r w:rsidR="00114B32">
        <w:t xml:space="preserve"> 3</w:t>
      </w:r>
      <w:r>
        <w:t>5456</w:t>
      </w:r>
      <w:r w:rsidR="00114B32">
        <w:t xml:space="preserve"> of </w:t>
      </w:r>
      <w:r>
        <w:t>19</w:t>
      </w:r>
      <w:r w:rsidR="00114B32">
        <w:t xml:space="preserve"> </w:t>
      </w:r>
      <w:r>
        <w:t>June</w:t>
      </w:r>
      <w:r w:rsidR="00114B32">
        <w:t xml:space="preserve"> 20</w:t>
      </w:r>
      <w:r>
        <w:t>12</w:t>
      </w:r>
      <w:r w:rsidR="00114B32">
        <w:t>) (p3)</w:t>
      </w:r>
    </w:p>
    <w:p w:rsidR="00DC748B" w:rsidRDefault="00DC748B" w:rsidP="00DC748B">
      <w:pPr>
        <w:pStyle w:val="LegHeadBold"/>
      </w:pPr>
      <w:r w:rsidRPr="00DC748B">
        <w:t>NATIONAL</w:t>
      </w:r>
      <w:r>
        <w:t xml:space="preserve"> HERITAGE RESOURCES ACT 25 OF 1999</w:t>
      </w:r>
    </w:p>
    <w:p w:rsidR="00DC748B" w:rsidRDefault="00DC748B" w:rsidP="00DC748B">
      <w:pPr>
        <w:pStyle w:val="LegText"/>
      </w:pPr>
      <w:r>
        <w:t xml:space="preserve">Declaration of the graves of Chief Albert John </w:t>
      </w:r>
      <w:proofErr w:type="spellStart"/>
      <w:r>
        <w:t>Mvumbi</w:t>
      </w:r>
      <w:proofErr w:type="spellEnd"/>
      <w:r>
        <w:t xml:space="preserve"> Luthuli</w:t>
      </w:r>
      <w:r w:rsidR="000C591E">
        <w:t>, Dr.</w:t>
      </w:r>
      <w:r w:rsidR="00147306">
        <w:t xml:space="preserve"> </w:t>
      </w:r>
      <w:r w:rsidR="000C591E">
        <w:t xml:space="preserve">John </w:t>
      </w:r>
      <w:proofErr w:type="spellStart"/>
      <w:r w:rsidR="000C591E">
        <w:t>Langalibalele</w:t>
      </w:r>
      <w:proofErr w:type="spellEnd"/>
      <w:r w:rsidR="000C591E">
        <w:t xml:space="preserve"> </w:t>
      </w:r>
      <w:proofErr w:type="spellStart"/>
      <w:r w:rsidR="000C591E">
        <w:t>Dube</w:t>
      </w:r>
      <w:proofErr w:type="spellEnd"/>
      <w:r w:rsidR="000C591E">
        <w:t xml:space="preserve"> and Dr. Alfred </w:t>
      </w:r>
      <w:proofErr w:type="spellStart"/>
      <w:r w:rsidR="000C591E">
        <w:t>Bitini</w:t>
      </w:r>
      <w:proofErr w:type="spellEnd"/>
      <w:r w:rsidR="000C591E">
        <w:t xml:space="preserve"> </w:t>
      </w:r>
      <w:proofErr w:type="spellStart"/>
      <w:r w:rsidR="000C591E">
        <w:t>Xuma</w:t>
      </w:r>
      <w:proofErr w:type="spellEnd"/>
      <w:r w:rsidR="000C591E">
        <w:t xml:space="preserve"> as</w:t>
      </w:r>
      <w:r>
        <w:t xml:space="preserve"> </w:t>
      </w:r>
      <w:r w:rsidR="000C591E">
        <w:t>N</w:t>
      </w:r>
      <w:r>
        <w:t xml:space="preserve">ational </w:t>
      </w:r>
      <w:r w:rsidR="000C591E">
        <w:t>H</w:t>
      </w:r>
      <w:r>
        <w:t xml:space="preserve">eritage </w:t>
      </w:r>
      <w:r w:rsidR="000C591E">
        <w:t>S</w:t>
      </w:r>
      <w:r>
        <w:t xml:space="preserve">ites published </w:t>
      </w:r>
      <w:r w:rsidR="000C591E">
        <w:br/>
      </w:r>
      <w:r>
        <w:t xml:space="preserve">(GN </w:t>
      </w:r>
      <w:r w:rsidR="000C591E">
        <w:t>463</w:t>
      </w:r>
      <w:r>
        <w:t xml:space="preserve"> in </w:t>
      </w:r>
      <w:r w:rsidRPr="000C591E">
        <w:rPr>
          <w:i/>
        </w:rPr>
        <w:t>GG</w:t>
      </w:r>
      <w:r>
        <w:t xml:space="preserve"> 3</w:t>
      </w:r>
      <w:r w:rsidR="000C591E">
        <w:t>5448</w:t>
      </w:r>
      <w:r>
        <w:t xml:space="preserve"> of </w:t>
      </w:r>
      <w:r w:rsidR="000C591E">
        <w:t>15</w:t>
      </w:r>
      <w:r>
        <w:t xml:space="preserve"> Ju</w:t>
      </w:r>
      <w:r w:rsidR="000C591E">
        <w:t>ne</w:t>
      </w:r>
      <w:r>
        <w:t xml:space="preserve"> 201</w:t>
      </w:r>
      <w:r w:rsidR="000C591E">
        <w:t>2</w:t>
      </w:r>
      <w:r>
        <w:t>) (p</w:t>
      </w:r>
      <w:r w:rsidR="000C591E">
        <w:t>3</w:t>
      </w:r>
      <w:r>
        <w:t>)</w:t>
      </w:r>
    </w:p>
    <w:p w:rsidR="00275269" w:rsidRDefault="00275269" w:rsidP="00275269">
      <w:pPr>
        <w:pStyle w:val="LegHeadBold"/>
      </w:pPr>
      <w:r>
        <w:t>FINANCIAL ADVISORY AND INTERMEDIARY SERVICES ACT 37 OF 2002</w:t>
      </w:r>
    </w:p>
    <w:p w:rsidR="00275269" w:rsidRDefault="00275269" w:rsidP="00275269">
      <w:pPr>
        <w:pStyle w:val="LegText"/>
      </w:pPr>
      <w:r>
        <w:t>Exemption of the Pharmaceutical Society of South Africa</w:t>
      </w:r>
      <w:r w:rsidR="00327966">
        <w:t>, 2012</w:t>
      </w:r>
      <w:r>
        <w:t xml:space="preserve"> published </w:t>
      </w:r>
      <w:r>
        <w:br/>
        <w:t xml:space="preserve">(BN 107 in </w:t>
      </w:r>
      <w:r w:rsidRPr="00275269">
        <w:rPr>
          <w:i/>
        </w:rPr>
        <w:t>GG</w:t>
      </w:r>
      <w:r>
        <w:t xml:space="preserve"> 35459 of 21 June 2012) (p3)</w:t>
      </w:r>
    </w:p>
    <w:p w:rsidR="00327966" w:rsidRDefault="00327966" w:rsidP="00275269">
      <w:pPr>
        <w:pStyle w:val="LegText"/>
      </w:pPr>
      <w:r>
        <w:t>Exemption of Rothschild (South Africa)</w:t>
      </w:r>
      <w:r w:rsidRPr="00327966">
        <w:t xml:space="preserve"> in respect of Certain Clients</w:t>
      </w:r>
      <w:r>
        <w:t>, 2012</w:t>
      </w:r>
      <w:r w:rsidRPr="00327966">
        <w:t xml:space="preserve"> published </w:t>
      </w:r>
      <w:r w:rsidR="0059536B">
        <w:br/>
      </w:r>
      <w:r w:rsidRPr="00327966">
        <w:t>(BN 1</w:t>
      </w:r>
      <w:r>
        <w:t>08</w:t>
      </w:r>
      <w:r w:rsidRPr="00327966">
        <w:t xml:space="preserve"> in </w:t>
      </w:r>
      <w:r w:rsidRPr="00327966">
        <w:rPr>
          <w:i/>
        </w:rPr>
        <w:t>GG</w:t>
      </w:r>
      <w:r w:rsidRPr="00327966">
        <w:t xml:space="preserve"> 3</w:t>
      </w:r>
      <w:r>
        <w:t>5459</w:t>
      </w:r>
      <w:r w:rsidRPr="00327966">
        <w:t xml:space="preserve"> of </w:t>
      </w:r>
      <w:r>
        <w:t>21</w:t>
      </w:r>
      <w:r w:rsidRPr="00327966">
        <w:t xml:space="preserve"> </w:t>
      </w:r>
      <w:r>
        <w:t>June</w:t>
      </w:r>
      <w:r w:rsidRPr="00327966">
        <w:t xml:space="preserve"> 201</w:t>
      </w:r>
      <w:r>
        <w:t>2</w:t>
      </w:r>
      <w:r w:rsidRPr="00327966">
        <w:t>) (p</w:t>
      </w:r>
      <w:r>
        <w:t>5</w:t>
      </w:r>
      <w:r w:rsidRPr="00327966">
        <w:t>)</w:t>
      </w:r>
    </w:p>
    <w:p w:rsidR="00CF5DB5" w:rsidRDefault="00CF5DB5" w:rsidP="00CF5DB5">
      <w:pPr>
        <w:pStyle w:val="LegText"/>
        <w:jc w:val="both"/>
        <w:rPr>
          <w:highlight w:val="yellow"/>
        </w:rPr>
      </w:pPr>
      <w:r w:rsidRPr="00CF5DB5">
        <w:t>Exemption of Particular Persons from Qualification Requirements,</w:t>
      </w:r>
      <w:r w:rsidR="00147306">
        <w:t xml:space="preserve"> </w:t>
      </w:r>
      <w:r>
        <w:t>4 of</w:t>
      </w:r>
      <w:r w:rsidRPr="00CF5DB5">
        <w:t xml:space="preserve"> 2012 </w:t>
      </w:r>
      <w:r>
        <w:t xml:space="preserve">published </w:t>
      </w:r>
      <w:r>
        <w:br/>
      </w:r>
      <w:r w:rsidRPr="00CF5DB5">
        <w:t>(BN 1</w:t>
      </w:r>
      <w:r>
        <w:t>09</w:t>
      </w:r>
      <w:r w:rsidRPr="00CF5DB5">
        <w:t xml:space="preserve"> in </w:t>
      </w:r>
      <w:r w:rsidRPr="00CF5DB5">
        <w:rPr>
          <w:i/>
        </w:rPr>
        <w:t>GG</w:t>
      </w:r>
      <w:r w:rsidRPr="00CF5DB5">
        <w:t xml:space="preserve"> 35</w:t>
      </w:r>
      <w:r>
        <w:t>459</w:t>
      </w:r>
      <w:r w:rsidRPr="00CF5DB5">
        <w:t xml:space="preserve"> of </w:t>
      </w:r>
      <w:r>
        <w:t>21</w:t>
      </w:r>
      <w:r w:rsidRPr="00CF5DB5">
        <w:t xml:space="preserve"> </w:t>
      </w:r>
      <w:r w:rsidR="0067259F">
        <w:t>J</w:t>
      </w:r>
      <w:r>
        <w:t>une</w:t>
      </w:r>
      <w:r w:rsidRPr="00CF5DB5">
        <w:t xml:space="preserve"> 2012) (p</w:t>
      </w:r>
      <w:r>
        <w:t>7</w:t>
      </w:r>
      <w:r w:rsidRPr="00CF5DB5">
        <w:t>)</w:t>
      </w:r>
    </w:p>
    <w:p w:rsidR="00DC44A4" w:rsidRDefault="00DC44A4" w:rsidP="00DC44A4">
      <w:pPr>
        <w:pStyle w:val="LegHeadBold"/>
      </w:pPr>
      <w:r w:rsidRPr="00DC44A4">
        <w:t>NATIONAL</w:t>
      </w:r>
      <w:r>
        <w:t xml:space="preserve"> HEALTH ACT 61 OF 2003</w:t>
      </w:r>
    </w:p>
    <w:p w:rsidR="00DC44A4" w:rsidRPr="00DC44A4" w:rsidRDefault="00DC44A4" w:rsidP="00DC44A4">
      <w:pPr>
        <w:pStyle w:val="LegText"/>
        <w:rPr>
          <w:highlight w:val="yellow"/>
        </w:rPr>
      </w:pPr>
      <w:r>
        <w:t xml:space="preserve">Establishment of a National Advisory Committee on the Prevention and Control of Cancer published (GN R462 in </w:t>
      </w:r>
      <w:r w:rsidRPr="00DC44A4">
        <w:rPr>
          <w:i/>
        </w:rPr>
        <w:t>GG</w:t>
      </w:r>
      <w:r>
        <w:t xml:space="preserve"> 35447 of 15 June 2012) (p3)</w:t>
      </w:r>
    </w:p>
    <w:p w:rsidR="008A2DEF" w:rsidRDefault="008A2DEF" w:rsidP="008A2DEF">
      <w:pPr>
        <w:pStyle w:val="LegHeadBold"/>
      </w:pPr>
      <w:r>
        <w:t xml:space="preserve">AUDITING </w:t>
      </w:r>
      <w:r w:rsidRPr="008A2DEF">
        <w:t>PROFESSION</w:t>
      </w:r>
      <w:r>
        <w:t xml:space="preserve"> ACT 26 OF 2005</w:t>
      </w:r>
    </w:p>
    <w:p w:rsidR="008A2DEF" w:rsidRDefault="008A2DEF" w:rsidP="008A2DEF">
      <w:pPr>
        <w:pStyle w:val="LegText"/>
      </w:pPr>
      <w:r>
        <w:t xml:space="preserve">Independent Regulatory Board for Auditors (IRBA): Notice regarding the new firm fees basis for inspections performed in terms of </w:t>
      </w:r>
      <w:r w:rsidR="001A25B6">
        <w:t>s</w:t>
      </w:r>
      <w:r>
        <w:t xml:space="preserve">ection 47 of the Act published with effect from 1 April 2012 (BN 105 in </w:t>
      </w:r>
      <w:r w:rsidRPr="008A2DEF">
        <w:rPr>
          <w:i/>
        </w:rPr>
        <w:t>GG</w:t>
      </w:r>
      <w:r>
        <w:t xml:space="preserve"> 35449 of 22 June 2012) (p41)</w:t>
      </w:r>
    </w:p>
    <w:p w:rsidR="000C6658" w:rsidRDefault="000C6658" w:rsidP="000C6658">
      <w:pPr>
        <w:pStyle w:val="LegHeadBold"/>
      </w:pPr>
      <w:r>
        <w:t>ASTRONOMY GEOGRAPHIC ADVANTAGE ACT 21 OF 2007</w:t>
      </w:r>
    </w:p>
    <w:p w:rsidR="000C6658" w:rsidRPr="00DC44A4" w:rsidRDefault="000C6658" w:rsidP="000C6658">
      <w:pPr>
        <w:pStyle w:val="LegText"/>
        <w:rPr>
          <w:highlight w:val="yellow"/>
        </w:rPr>
      </w:pPr>
      <w:r>
        <w:t xml:space="preserve">Core Astronomy Advantage Areas </w:t>
      </w:r>
      <w:r w:rsidR="006D1F3C">
        <w:t>Regulations</w:t>
      </w:r>
      <w:r>
        <w:t xml:space="preserve"> for Radio Astronomy published </w:t>
      </w:r>
      <w:r w:rsidR="0059536B">
        <w:br/>
      </w:r>
      <w:r>
        <w:t>(GN R</w:t>
      </w:r>
      <w:r w:rsidR="006D1F3C">
        <w:t>465</w:t>
      </w:r>
      <w:r>
        <w:t xml:space="preserve"> in </w:t>
      </w:r>
      <w:r w:rsidRPr="006D1F3C">
        <w:rPr>
          <w:i/>
        </w:rPr>
        <w:t>GG</w:t>
      </w:r>
      <w:r>
        <w:t xml:space="preserve"> 35</w:t>
      </w:r>
      <w:r w:rsidR="006D1F3C">
        <w:t>450</w:t>
      </w:r>
      <w:r>
        <w:t xml:space="preserve"> of </w:t>
      </w:r>
      <w:r w:rsidR="006D1F3C">
        <w:t>22</w:t>
      </w:r>
      <w:r>
        <w:t xml:space="preserve"> </w:t>
      </w:r>
      <w:r w:rsidR="006D1F3C">
        <w:t>June</w:t>
      </w:r>
      <w:r>
        <w:t xml:space="preserve"> 2012) (p</w:t>
      </w:r>
      <w:r w:rsidR="006D1F3C">
        <w:t>45</w:t>
      </w:r>
      <w:r>
        <w:t>)</w:t>
      </w:r>
    </w:p>
    <w:p w:rsidR="00BF1C15" w:rsidRPr="009B0BEA" w:rsidRDefault="004E7C0A" w:rsidP="00BF1C15">
      <w:pPr>
        <w:pStyle w:val="LegHeadCenteredBold"/>
      </w:pPr>
      <w:r w:rsidRPr="009B0BEA">
        <w:t>BILL</w:t>
      </w:r>
      <w:r w:rsidR="00E35EC9" w:rsidRPr="009B0BEA">
        <w:t>S</w:t>
      </w:r>
    </w:p>
    <w:p w:rsidR="000529C6" w:rsidRDefault="000529C6" w:rsidP="00524D9A">
      <w:pPr>
        <w:pStyle w:val="LegText"/>
      </w:pPr>
      <w:r w:rsidRPr="004D3229">
        <w:t xml:space="preserve">Spatial Planning and </w:t>
      </w:r>
      <w:r w:rsidR="004D3229">
        <w:t>Land Use Management Bill, 2012 [B14-2012 (Re-introduced)]</w:t>
      </w:r>
    </w:p>
    <w:p w:rsidR="00687141" w:rsidRPr="00687141" w:rsidRDefault="00687141" w:rsidP="00687141">
      <w:pPr>
        <w:pStyle w:val="LegText"/>
      </w:pPr>
      <w:r w:rsidRPr="00687141">
        <w:t>Private Security Industry Regulation Amendment Bill, 2012, publication of explanatory summary (</w:t>
      </w:r>
      <w:proofErr w:type="spellStart"/>
      <w:r w:rsidRPr="00687141">
        <w:t>GenN</w:t>
      </w:r>
      <w:proofErr w:type="spellEnd"/>
      <w:r w:rsidRPr="00687141">
        <w:t xml:space="preserve"> </w:t>
      </w:r>
      <w:r>
        <w:t>52</w:t>
      </w:r>
      <w:r w:rsidRPr="00687141">
        <w:t xml:space="preserve">1 in </w:t>
      </w:r>
      <w:r w:rsidRPr="00687141">
        <w:rPr>
          <w:i/>
        </w:rPr>
        <w:t xml:space="preserve">GG </w:t>
      </w:r>
      <w:r w:rsidRPr="00687141">
        <w:t>354</w:t>
      </w:r>
      <w:r>
        <w:t>61</w:t>
      </w:r>
      <w:r w:rsidRPr="00687141">
        <w:t xml:space="preserve"> of </w:t>
      </w:r>
      <w:r>
        <w:t>22</w:t>
      </w:r>
      <w:r w:rsidRPr="00687141">
        <w:t xml:space="preserve"> June 2012) (p3)</w:t>
      </w:r>
    </w:p>
    <w:p w:rsidR="00687141" w:rsidRPr="004D3229" w:rsidRDefault="00687141" w:rsidP="00524D9A">
      <w:pPr>
        <w:pStyle w:val="LegText"/>
      </w:pPr>
    </w:p>
    <w:p w:rsidR="009A7767" w:rsidRPr="00496247" w:rsidRDefault="009A7767" w:rsidP="009A7767">
      <w:pPr>
        <w:pStyle w:val="LegHeadCenteredBold"/>
      </w:pPr>
      <w:r w:rsidRPr="00496247">
        <w:t>PROVINCIAL LEGISLATION</w:t>
      </w:r>
    </w:p>
    <w:p w:rsidR="009A7767" w:rsidRDefault="009A7767" w:rsidP="009A7767">
      <w:pPr>
        <w:pStyle w:val="LegHeadBold"/>
      </w:pPr>
      <w:r>
        <w:t>FREE STATE</w:t>
      </w:r>
    </w:p>
    <w:p w:rsidR="009A7767" w:rsidRDefault="009A7767" w:rsidP="009A7767">
      <w:pPr>
        <w:pStyle w:val="LegText"/>
      </w:pPr>
      <w:r w:rsidRPr="008D1116">
        <w:t xml:space="preserve">Local Government: Municipal Systems Act 32 of 2000 and Local Government: Municipal Property Rates Act 6 of 2004: </w:t>
      </w:r>
      <w:proofErr w:type="spellStart"/>
      <w:r>
        <w:t>Moqhaka</w:t>
      </w:r>
      <w:proofErr w:type="spellEnd"/>
      <w:r>
        <w:t xml:space="preserve"> Local Municipality</w:t>
      </w:r>
      <w:r w:rsidRPr="008D1116">
        <w:t xml:space="preserve">: </w:t>
      </w:r>
      <w:r>
        <w:t xml:space="preserve">Notice of determination of property rates, fees, charges and tariffs published with effect from 1 July 2012 </w:t>
      </w:r>
      <w:r w:rsidRPr="008D1116">
        <w:t>(N</w:t>
      </w:r>
      <w:r>
        <w:t>otice</w:t>
      </w:r>
      <w:r w:rsidRPr="008D1116">
        <w:t xml:space="preserve"> in </w:t>
      </w:r>
      <w:r w:rsidRPr="008D1116">
        <w:rPr>
          <w:i/>
        </w:rPr>
        <w:t>PG</w:t>
      </w:r>
      <w:r w:rsidRPr="008D1116">
        <w:t xml:space="preserve"> 1</w:t>
      </w:r>
      <w:r>
        <w:t>8</w:t>
      </w:r>
      <w:r w:rsidRPr="008D1116">
        <w:t xml:space="preserve"> of 2</w:t>
      </w:r>
      <w:r>
        <w:t>2</w:t>
      </w:r>
      <w:r w:rsidRPr="008D1116">
        <w:t xml:space="preserve"> </w:t>
      </w:r>
      <w:r>
        <w:t>June</w:t>
      </w:r>
      <w:r w:rsidRPr="008D1116">
        <w:t xml:space="preserve"> 201</w:t>
      </w:r>
      <w:r>
        <w:t>2</w:t>
      </w:r>
      <w:r w:rsidRPr="008D1116">
        <w:t>) (p</w:t>
      </w:r>
      <w:r>
        <w:t>1</w:t>
      </w:r>
      <w:r w:rsidRPr="008D1116">
        <w:t>3)</w:t>
      </w:r>
    </w:p>
    <w:p w:rsidR="009A7767" w:rsidRDefault="009A7767" w:rsidP="009A7767">
      <w:pPr>
        <w:pStyle w:val="LegHeadBold"/>
        <w:rPr>
          <w:b w:val="0"/>
        </w:rPr>
      </w:pPr>
      <w:r w:rsidRPr="008D1116">
        <w:rPr>
          <w:b w:val="0"/>
        </w:rPr>
        <w:t xml:space="preserve">Local Government: Municipal Finance Management Act 56 of 2003: </w:t>
      </w:r>
      <w:proofErr w:type="spellStart"/>
      <w:r w:rsidRPr="00150555">
        <w:rPr>
          <w:b w:val="0"/>
        </w:rPr>
        <w:t>Mohokare</w:t>
      </w:r>
      <w:proofErr w:type="spellEnd"/>
      <w:r w:rsidRPr="00150555">
        <w:rPr>
          <w:b w:val="0"/>
        </w:rPr>
        <w:t xml:space="preserve"> Municipality: Estimates, Rates and Tariffs for 201</w:t>
      </w:r>
      <w:r>
        <w:rPr>
          <w:b w:val="0"/>
        </w:rPr>
        <w:t>2</w:t>
      </w:r>
      <w:r w:rsidRPr="00150555">
        <w:rPr>
          <w:b w:val="0"/>
        </w:rPr>
        <w:t>/201</w:t>
      </w:r>
      <w:r>
        <w:rPr>
          <w:b w:val="0"/>
        </w:rPr>
        <w:t>3</w:t>
      </w:r>
      <w:r w:rsidRPr="00150555">
        <w:rPr>
          <w:b w:val="0"/>
        </w:rPr>
        <w:t xml:space="preserve"> published (</w:t>
      </w:r>
      <w:r>
        <w:rPr>
          <w:b w:val="0"/>
        </w:rPr>
        <w:t xml:space="preserve">Notice in </w:t>
      </w:r>
      <w:r w:rsidRPr="00150555">
        <w:rPr>
          <w:b w:val="0"/>
          <w:i/>
        </w:rPr>
        <w:t>PG</w:t>
      </w:r>
      <w:r w:rsidRPr="00150555">
        <w:rPr>
          <w:b w:val="0"/>
        </w:rPr>
        <w:t xml:space="preserve"> </w:t>
      </w:r>
      <w:r>
        <w:rPr>
          <w:b w:val="0"/>
        </w:rPr>
        <w:t>18</w:t>
      </w:r>
      <w:r w:rsidRPr="00150555">
        <w:rPr>
          <w:b w:val="0"/>
        </w:rPr>
        <w:t xml:space="preserve"> of </w:t>
      </w:r>
      <w:r>
        <w:rPr>
          <w:b w:val="0"/>
        </w:rPr>
        <w:t>22</w:t>
      </w:r>
      <w:r w:rsidRPr="00150555">
        <w:rPr>
          <w:b w:val="0"/>
        </w:rPr>
        <w:t xml:space="preserve"> June 201</w:t>
      </w:r>
      <w:r>
        <w:rPr>
          <w:b w:val="0"/>
        </w:rPr>
        <w:t>2</w:t>
      </w:r>
      <w:r w:rsidRPr="00150555">
        <w:rPr>
          <w:b w:val="0"/>
        </w:rPr>
        <w:t>) (p</w:t>
      </w:r>
      <w:r>
        <w:rPr>
          <w:b w:val="0"/>
        </w:rPr>
        <w:t>17</w:t>
      </w:r>
      <w:r w:rsidRPr="00150555">
        <w:rPr>
          <w:b w:val="0"/>
        </w:rPr>
        <w:t>)</w:t>
      </w:r>
    </w:p>
    <w:p w:rsidR="009A7767" w:rsidRDefault="009A7767" w:rsidP="009A7767">
      <w:pPr>
        <w:pStyle w:val="LegHeadBold"/>
      </w:pPr>
      <w:r>
        <w:t>GAUTENG</w:t>
      </w:r>
    </w:p>
    <w:p w:rsidR="009A7767" w:rsidRDefault="009A7767" w:rsidP="009A7767">
      <w:pPr>
        <w:pStyle w:val="LegText"/>
      </w:pPr>
      <w:r w:rsidRPr="000B2474">
        <w:lastRenderedPageBreak/>
        <w:t xml:space="preserve">Local Government: Municipal Property Rates Act 6 of 2004: </w:t>
      </w:r>
      <w:proofErr w:type="spellStart"/>
      <w:r>
        <w:t>Mogale</w:t>
      </w:r>
      <w:proofErr w:type="spellEnd"/>
      <w:r>
        <w:t xml:space="preserve"> City Local</w:t>
      </w:r>
      <w:r w:rsidRPr="000B2474">
        <w:t xml:space="preserve"> Municipality: </w:t>
      </w:r>
      <w:r>
        <w:t xml:space="preserve">Municipal </w:t>
      </w:r>
      <w:r w:rsidRPr="000B2474">
        <w:t>Property Rates By-law</w:t>
      </w:r>
      <w:r>
        <w:t>s</w:t>
      </w:r>
      <w:r w:rsidRPr="000B2474">
        <w:t xml:space="preserve"> published (</w:t>
      </w:r>
      <w:r>
        <w:t>LAN</w:t>
      </w:r>
      <w:r w:rsidRPr="000B2474">
        <w:t xml:space="preserve"> </w:t>
      </w:r>
      <w:r>
        <w:t>830</w:t>
      </w:r>
      <w:r w:rsidRPr="000B2474">
        <w:t xml:space="preserve"> in </w:t>
      </w:r>
      <w:r w:rsidRPr="001B67F5">
        <w:rPr>
          <w:i/>
        </w:rPr>
        <w:t>PG</w:t>
      </w:r>
      <w:r w:rsidRPr="000B2474">
        <w:t xml:space="preserve"> </w:t>
      </w:r>
      <w:r>
        <w:t>169</w:t>
      </w:r>
      <w:r w:rsidRPr="000B2474">
        <w:t xml:space="preserve"> of </w:t>
      </w:r>
      <w:r>
        <w:t>20</w:t>
      </w:r>
      <w:r w:rsidRPr="000B2474">
        <w:t xml:space="preserve"> June 2012) (p108)</w:t>
      </w:r>
    </w:p>
    <w:p w:rsidR="009A7767" w:rsidRDefault="009A7767" w:rsidP="009A7767">
      <w:pPr>
        <w:pStyle w:val="LegText"/>
      </w:pPr>
      <w:r>
        <w:t xml:space="preserve">Local Government: Municipal Systems Act 32 of 2000 and </w:t>
      </w:r>
      <w:r w:rsidRPr="00977A2F">
        <w:t xml:space="preserve">Local Government: Municipal Property Rates Act 6 of 2004: City of Tshwane: </w:t>
      </w:r>
      <w:r>
        <w:t>Notice of w</w:t>
      </w:r>
      <w:r w:rsidRPr="00977A2F">
        <w:t xml:space="preserve">ithdrawal and determination of various fees, charges, tariffs and property rates and taxes payable published </w:t>
      </w:r>
      <w:r>
        <w:t>with effect from 1 July 2012 (</w:t>
      </w:r>
      <w:r w:rsidRPr="00977A2F">
        <w:t>LAN 8</w:t>
      </w:r>
      <w:r>
        <w:t>84</w:t>
      </w:r>
      <w:r w:rsidRPr="00977A2F">
        <w:t xml:space="preserve"> in </w:t>
      </w:r>
      <w:r w:rsidRPr="00977A2F">
        <w:rPr>
          <w:i/>
        </w:rPr>
        <w:t>PG</w:t>
      </w:r>
      <w:r w:rsidRPr="00977A2F">
        <w:t xml:space="preserve"> 1</w:t>
      </w:r>
      <w:r>
        <w:t>79</w:t>
      </w:r>
      <w:r w:rsidRPr="00977A2F">
        <w:t xml:space="preserve"> of </w:t>
      </w:r>
      <w:r>
        <w:t>22</w:t>
      </w:r>
      <w:r w:rsidRPr="00977A2F">
        <w:t xml:space="preserve"> June 201</w:t>
      </w:r>
      <w:r>
        <w:t>2</w:t>
      </w:r>
      <w:r w:rsidRPr="00977A2F">
        <w:t>) (p3)</w:t>
      </w:r>
    </w:p>
    <w:p w:rsidR="009A7767" w:rsidRDefault="009A7767" w:rsidP="009A7767">
      <w:pPr>
        <w:pStyle w:val="LegHeadBold"/>
      </w:pPr>
      <w:r w:rsidRPr="00DE5B60">
        <w:t>KWAZULU-NATAL</w:t>
      </w:r>
    </w:p>
    <w:p w:rsidR="009A7767" w:rsidRDefault="009A7767" w:rsidP="009A7767">
      <w:pPr>
        <w:pStyle w:val="LegText"/>
      </w:pPr>
      <w:r w:rsidRPr="00BD281D">
        <w:t xml:space="preserve">Local Government: Municipal Structures Act 117 of 1998: </w:t>
      </w:r>
      <w:proofErr w:type="spellStart"/>
      <w:r>
        <w:t>Mtubatuba</w:t>
      </w:r>
      <w:proofErr w:type="spellEnd"/>
      <w:r w:rsidRPr="00BD281D">
        <w:t xml:space="preserve"> </w:t>
      </w:r>
      <w:r>
        <w:t xml:space="preserve">Local </w:t>
      </w:r>
      <w:r w:rsidRPr="00BD281D">
        <w:t>Municipality: De</w:t>
      </w:r>
      <w:r>
        <w:t>termination</w:t>
      </w:r>
      <w:r w:rsidRPr="00BD281D">
        <w:t xml:space="preserve"> of </w:t>
      </w:r>
      <w:r>
        <w:t xml:space="preserve">Mayor, Deputy Mayor and </w:t>
      </w:r>
      <w:r w:rsidRPr="00BD281D">
        <w:t>Speaker as full-time published (</w:t>
      </w:r>
      <w:r>
        <w:t>M</w:t>
      </w:r>
      <w:r w:rsidRPr="00BD281D">
        <w:t xml:space="preserve">N </w:t>
      </w:r>
      <w:r>
        <w:t>44</w:t>
      </w:r>
      <w:r w:rsidRPr="00BD281D">
        <w:t xml:space="preserve"> in </w:t>
      </w:r>
      <w:r w:rsidRPr="00BD281D">
        <w:rPr>
          <w:i/>
        </w:rPr>
        <w:t>PG</w:t>
      </w:r>
      <w:r w:rsidRPr="00BD281D">
        <w:t xml:space="preserve"> 7</w:t>
      </w:r>
      <w:r>
        <w:t>64</w:t>
      </w:r>
      <w:r w:rsidRPr="00BD281D">
        <w:t xml:space="preserve"> of </w:t>
      </w:r>
      <w:r>
        <w:t>15</w:t>
      </w:r>
      <w:r w:rsidRPr="00BD281D">
        <w:t xml:space="preserve"> </w:t>
      </w:r>
      <w:r>
        <w:t>June</w:t>
      </w:r>
      <w:r w:rsidRPr="00BD281D">
        <w:t xml:space="preserve"> 2012) (p3)</w:t>
      </w:r>
    </w:p>
    <w:p w:rsidR="009A7767" w:rsidRDefault="009A7767" w:rsidP="009A7767">
      <w:pPr>
        <w:pStyle w:val="LegText"/>
      </w:pPr>
      <w:r w:rsidRPr="00BD281D">
        <w:t xml:space="preserve">Local Government: Municipal Structures Act 117 of 1998: </w:t>
      </w:r>
      <w:proofErr w:type="spellStart"/>
      <w:r>
        <w:t>Abaqulusi</w:t>
      </w:r>
      <w:proofErr w:type="spellEnd"/>
      <w:r w:rsidRPr="00BD281D">
        <w:t xml:space="preserve"> </w:t>
      </w:r>
      <w:r>
        <w:t>L</w:t>
      </w:r>
      <w:r w:rsidRPr="00BD281D">
        <w:t>ocal Municipality: De</w:t>
      </w:r>
      <w:r>
        <w:t>termination</w:t>
      </w:r>
      <w:r w:rsidRPr="00BD281D">
        <w:t xml:space="preserve"> of full-time </w:t>
      </w:r>
      <w:r>
        <w:t xml:space="preserve">Chief </w:t>
      </w:r>
      <w:r w:rsidRPr="00BD281D">
        <w:t xml:space="preserve">Whip published (MN </w:t>
      </w:r>
      <w:r>
        <w:t>45</w:t>
      </w:r>
      <w:r w:rsidRPr="00BD281D">
        <w:t xml:space="preserve"> in </w:t>
      </w:r>
      <w:r w:rsidRPr="00BD281D">
        <w:rPr>
          <w:i/>
        </w:rPr>
        <w:t>PG</w:t>
      </w:r>
      <w:r w:rsidRPr="00BD281D">
        <w:t xml:space="preserve"> 7</w:t>
      </w:r>
      <w:r>
        <w:t>64</w:t>
      </w:r>
      <w:r w:rsidRPr="00BD281D">
        <w:t xml:space="preserve"> of 1</w:t>
      </w:r>
      <w:r>
        <w:t>5</w:t>
      </w:r>
      <w:r w:rsidRPr="00BD281D">
        <w:t xml:space="preserve"> </w:t>
      </w:r>
      <w:r>
        <w:t>June</w:t>
      </w:r>
      <w:r w:rsidRPr="00BD281D">
        <w:t xml:space="preserve"> 2012) (p</w:t>
      </w:r>
      <w:r>
        <w:t>5</w:t>
      </w:r>
      <w:r w:rsidRPr="00BD281D">
        <w:t>)</w:t>
      </w:r>
    </w:p>
    <w:p w:rsidR="009A7767" w:rsidRDefault="009A7767" w:rsidP="009A7767">
      <w:pPr>
        <w:pStyle w:val="LegText"/>
      </w:pPr>
      <w:r w:rsidRPr="004E3D6C">
        <w:t xml:space="preserve">Local Government: Municipal Structures Act 117 of 1998: </w:t>
      </w:r>
      <w:proofErr w:type="spellStart"/>
      <w:r>
        <w:t>Indaka</w:t>
      </w:r>
      <w:proofErr w:type="spellEnd"/>
      <w:r w:rsidRPr="004E3D6C">
        <w:t xml:space="preserve"> </w:t>
      </w:r>
      <w:r>
        <w:t xml:space="preserve">Local </w:t>
      </w:r>
      <w:r w:rsidRPr="004E3D6C">
        <w:t xml:space="preserve">Municipality: </w:t>
      </w:r>
      <w:r w:rsidRPr="00BD281D">
        <w:t>De</w:t>
      </w:r>
      <w:r>
        <w:t>termination</w:t>
      </w:r>
      <w:r w:rsidRPr="00BD281D">
        <w:t xml:space="preserve"> of</w:t>
      </w:r>
      <w:r w:rsidRPr="004E3D6C">
        <w:t xml:space="preserve"> Deputy Mayor as full-time published (MN </w:t>
      </w:r>
      <w:r>
        <w:t>4</w:t>
      </w:r>
      <w:r w:rsidRPr="004E3D6C">
        <w:t xml:space="preserve">6 in </w:t>
      </w:r>
      <w:r w:rsidRPr="004E3D6C">
        <w:rPr>
          <w:i/>
        </w:rPr>
        <w:t>PG</w:t>
      </w:r>
      <w:r w:rsidRPr="004E3D6C">
        <w:t xml:space="preserve"> 7</w:t>
      </w:r>
      <w:r>
        <w:t>64</w:t>
      </w:r>
      <w:r w:rsidRPr="004E3D6C">
        <w:t xml:space="preserve"> of </w:t>
      </w:r>
      <w:r>
        <w:t>15</w:t>
      </w:r>
      <w:r w:rsidRPr="004E3D6C">
        <w:t xml:space="preserve"> </w:t>
      </w:r>
      <w:r>
        <w:t>June</w:t>
      </w:r>
      <w:r w:rsidRPr="004E3D6C">
        <w:t xml:space="preserve"> 2012) (p</w:t>
      </w:r>
      <w:r>
        <w:t>7</w:t>
      </w:r>
      <w:r w:rsidRPr="004E3D6C">
        <w:t>)</w:t>
      </w:r>
    </w:p>
    <w:p w:rsidR="009A7767" w:rsidRDefault="009A7767" w:rsidP="009A7767">
      <w:pPr>
        <w:pStyle w:val="LegText"/>
      </w:pPr>
      <w:r w:rsidRPr="006A083B">
        <w:t xml:space="preserve">Local Government: Municipal Systems Act 32 of 2000: </w:t>
      </w:r>
      <w:proofErr w:type="spellStart"/>
      <w:r w:rsidRPr="006A083B">
        <w:t>Emnambithi</w:t>
      </w:r>
      <w:proofErr w:type="spellEnd"/>
      <w:r w:rsidRPr="006A083B">
        <w:t>/Ladysmith Municipality: Amendment of Tariff of Charges 201</w:t>
      </w:r>
      <w:r>
        <w:t>2</w:t>
      </w:r>
      <w:r w:rsidRPr="006A083B">
        <w:t>/201</w:t>
      </w:r>
      <w:r>
        <w:t>3</w:t>
      </w:r>
      <w:r w:rsidRPr="006A083B">
        <w:t xml:space="preserve"> published (MN </w:t>
      </w:r>
      <w:r>
        <w:t>47</w:t>
      </w:r>
      <w:r w:rsidRPr="006A083B">
        <w:t xml:space="preserve"> in </w:t>
      </w:r>
      <w:r w:rsidRPr="006A083B">
        <w:rPr>
          <w:i/>
        </w:rPr>
        <w:t>PG</w:t>
      </w:r>
      <w:r w:rsidRPr="006A083B">
        <w:t xml:space="preserve"> </w:t>
      </w:r>
      <w:r>
        <w:t>765</w:t>
      </w:r>
      <w:r w:rsidRPr="006A083B">
        <w:t xml:space="preserve"> of </w:t>
      </w:r>
      <w:r>
        <w:t>21</w:t>
      </w:r>
      <w:r w:rsidRPr="006A083B">
        <w:t xml:space="preserve"> </w:t>
      </w:r>
      <w:r>
        <w:t>June</w:t>
      </w:r>
      <w:r w:rsidRPr="006A083B">
        <w:t xml:space="preserve"> 201</w:t>
      </w:r>
      <w:r>
        <w:t>2</w:t>
      </w:r>
      <w:r w:rsidRPr="006A083B">
        <w:t>) (p</w:t>
      </w:r>
      <w:r>
        <w:t>9</w:t>
      </w:r>
      <w:r w:rsidRPr="006A083B">
        <w:t>)</w:t>
      </w:r>
    </w:p>
    <w:p w:rsidR="009A7767" w:rsidRDefault="009A7767" w:rsidP="009A7767">
      <w:pPr>
        <w:pStyle w:val="LegHeadBold"/>
        <w:rPr>
          <w:b w:val="0"/>
        </w:rPr>
      </w:pPr>
      <w:r w:rsidRPr="008D1116">
        <w:rPr>
          <w:b w:val="0"/>
        </w:rPr>
        <w:t xml:space="preserve">Local Government: </w:t>
      </w:r>
      <w:r w:rsidRPr="00E84513">
        <w:rPr>
          <w:b w:val="0"/>
        </w:rPr>
        <w:t xml:space="preserve">Municipal </w:t>
      </w:r>
      <w:r>
        <w:rPr>
          <w:b w:val="0"/>
        </w:rPr>
        <w:t>Finance Management Act</w:t>
      </w:r>
      <w:r w:rsidRPr="00E84513">
        <w:rPr>
          <w:b w:val="0"/>
        </w:rPr>
        <w:t xml:space="preserve"> </w:t>
      </w:r>
      <w:r>
        <w:rPr>
          <w:b w:val="0"/>
        </w:rPr>
        <w:t>5</w:t>
      </w:r>
      <w:r w:rsidRPr="00E84513">
        <w:rPr>
          <w:b w:val="0"/>
        </w:rPr>
        <w:t>6 of 200</w:t>
      </w:r>
      <w:r>
        <w:rPr>
          <w:b w:val="0"/>
        </w:rPr>
        <w:t xml:space="preserve">3 and </w:t>
      </w:r>
      <w:r w:rsidRPr="00E84513">
        <w:rPr>
          <w:b w:val="0"/>
        </w:rPr>
        <w:t xml:space="preserve">Local Government: Municipal Property Rates Act 6 of 2004: </w:t>
      </w:r>
      <w:proofErr w:type="spellStart"/>
      <w:r w:rsidRPr="00E84513">
        <w:rPr>
          <w:b w:val="0"/>
        </w:rPr>
        <w:t>KwaDukuza</w:t>
      </w:r>
      <w:proofErr w:type="spellEnd"/>
      <w:r w:rsidRPr="00E84513">
        <w:rPr>
          <w:b w:val="0"/>
        </w:rPr>
        <w:t xml:space="preserve"> Municipality: Rates determined for the 201</w:t>
      </w:r>
      <w:r>
        <w:rPr>
          <w:b w:val="0"/>
        </w:rPr>
        <w:t>2</w:t>
      </w:r>
      <w:r w:rsidRPr="00E84513">
        <w:rPr>
          <w:b w:val="0"/>
        </w:rPr>
        <w:t>/201</w:t>
      </w:r>
      <w:r>
        <w:rPr>
          <w:b w:val="0"/>
        </w:rPr>
        <w:t>3</w:t>
      </w:r>
      <w:r w:rsidRPr="00E84513">
        <w:rPr>
          <w:b w:val="0"/>
        </w:rPr>
        <w:t xml:space="preserve"> financial year </w:t>
      </w:r>
      <w:r>
        <w:rPr>
          <w:b w:val="0"/>
        </w:rPr>
        <w:t xml:space="preserve">with effect from 1 July 2012 </w:t>
      </w:r>
      <w:r w:rsidRPr="00E84513">
        <w:rPr>
          <w:b w:val="0"/>
        </w:rPr>
        <w:t>(MN 4</w:t>
      </w:r>
      <w:r>
        <w:rPr>
          <w:b w:val="0"/>
        </w:rPr>
        <w:t>8</w:t>
      </w:r>
      <w:r w:rsidRPr="00E84513">
        <w:rPr>
          <w:b w:val="0"/>
        </w:rPr>
        <w:t xml:space="preserve"> in </w:t>
      </w:r>
      <w:r w:rsidRPr="00E84513">
        <w:rPr>
          <w:b w:val="0"/>
          <w:i/>
        </w:rPr>
        <w:t>PG</w:t>
      </w:r>
      <w:r w:rsidRPr="00E84513">
        <w:rPr>
          <w:b w:val="0"/>
        </w:rPr>
        <w:t xml:space="preserve"> </w:t>
      </w:r>
      <w:r>
        <w:rPr>
          <w:b w:val="0"/>
        </w:rPr>
        <w:t>765</w:t>
      </w:r>
      <w:r w:rsidRPr="00E84513">
        <w:rPr>
          <w:b w:val="0"/>
        </w:rPr>
        <w:t xml:space="preserve"> of </w:t>
      </w:r>
      <w:r>
        <w:rPr>
          <w:b w:val="0"/>
        </w:rPr>
        <w:t>21</w:t>
      </w:r>
      <w:r w:rsidRPr="00E84513">
        <w:rPr>
          <w:b w:val="0"/>
        </w:rPr>
        <w:t xml:space="preserve"> June 201</w:t>
      </w:r>
      <w:r>
        <w:rPr>
          <w:b w:val="0"/>
        </w:rPr>
        <w:t>2</w:t>
      </w:r>
      <w:r w:rsidRPr="00E84513">
        <w:rPr>
          <w:b w:val="0"/>
        </w:rPr>
        <w:t>) (p</w:t>
      </w:r>
      <w:r>
        <w:rPr>
          <w:b w:val="0"/>
        </w:rPr>
        <w:t>10</w:t>
      </w:r>
      <w:r w:rsidRPr="00E84513">
        <w:rPr>
          <w:b w:val="0"/>
        </w:rPr>
        <w:t>)</w:t>
      </w:r>
    </w:p>
    <w:p w:rsidR="009A7767" w:rsidRDefault="009A7767" w:rsidP="009A7767">
      <w:pPr>
        <w:pStyle w:val="LegHeadBold"/>
      </w:pPr>
      <w:r w:rsidRPr="00A835BF">
        <w:t>MPUMALANGA</w:t>
      </w:r>
    </w:p>
    <w:p w:rsidR="009A7767" w:rsidRPr="00A835BF" w:rsidRDefault="009A7767" w:rsidP="009A7767">
      <w:pPr>
        <w:pStyle w:val="LegHeadBold"/>
        <w:rPr>
          <w:b w:val="0"/>
        </w:rPr>
      </w:pPr>
      <w:r w:rsidRPr="00A835BF">
        <w:rPr>
          <w:b w:val="0"/>
        </w:rPr>
        <w:t xml:space="preserve">Local Government: Municipal Property Rates Act 6 of 2004: Govan Mbeki Municipality: Rates By-law published </w:t>
      </w:r>
      <w:r>
        <w:rPr>
          <w:b w:val="0"/>
        </w:rPr>
        <w:t xml:space="preserve">with effect from 1 July 2012 </w:t>
      </w:r>
      <w:r w:rsidRPr="00A835BF">
        <w:rPr>
          <w:b w:val="0"/>
        </w:rPr>
        <w:t xml:space="preserve">(LAN </w:t>
      </w:r>
      <w:r>
        <w:rPr>
          <w:b w:val="0"/>
        </w:rPr>
        <w:t>143</w:t>
      </w:r>
      <w:r w:rsidRPr="00A835BF">
        <w:rPr>
          <w:b w:val="0"/>
        </w:rPr>
        <w:t xml:space="preserve"> in </w:t>
      </w:r>
      <w:r w:rsidRPr="00A835BF">
        <w:rPr>
          <w:b w:val="0"/>
          <w:i/>
        </w:rPr>
        <w:t>PG</w:t>
      </w:r>
      <w:r w:rsidRPr="00A835BF">
        <w:rPr>
          <w:b w:val="0"/>
        </w:rPr>
        <w:t xml:space="preserve"> </w:t>
      </w:r>
      <w:r>
        <w:rPr>
          <w:b w:val="0"/>
        </w:rPr>
        <w:t>2056</w:t>
      </w:r>
      <w:r w:rsidRPr="00A835BF">
        <w:rPr>
          <w:b w:val="0"/>
        </w:rPr>
        <w:t xml:space="preserve"> of 22 </w:t>
      </w:r>
      <w:r>
        <w:rPr>
          <w:b w:val="0"/>
        </w:rPr>
        <w:t>June</w:t>
      </w:r>
      <w:r w:rsidRPr="00A835BF">
        <w:rPr>
          <w:b w:val="0"/>
        </w:rPr>
        <w:t xml:space="preserve"> 20</w:t>
      </w:r>
      <w:r>
        <w:rPr>
          <w:b w:val="0"/>
        </w:rPr>
        <w:t>12</w:t>
      </w:r>
      <w:r w:rsidRPr="00A835BF">
        <w:rPr>
          <w:b w:val="0"/>
        </w:rPr>
        <w:t>) (p3</w:t>
      </w:r>
      <w:r>
        <w:rPr>
          <w:b w:val="0"/>
        </w:rPr>
        <w:t>1</w:t>
      </w:r>
      <w:r w:rsidRPr="00A835BF">
        <w:rPr>
          <w:b w:val="0"/>
        </w:rPr>
        <w:t>)</w:t>
      </w:r>
    </w:p>
    <w:p w:rsidR="009A7767" w:rsidRPr="00653D41" w:rsidRDefault="009A7767" w:rsidP="009A7767">
      <w:pPr>
        <w:pStyle w:val="LegHeadBold"/>
      </w:pPr>
      <w:r w:rsidRPr="00653D41">
        <w:t>NORTH</w:t>
      </w:r>
      <w:r>
        <w:t>ERN CAPE</w:t>
      </w:r>
    </w:p>
    <w:p w:rsidR="009A7767" w:rsidRDefault="009A7767" w:rsidP="009A7767">
      <w:pPr>
        <w:pStyle w:val="LegText"/>
      </w:pPr>
      <w:r w:rsidRPr="00BB6BB3">
        <w:t>Local Government: Municipal Property Rates Act</w:t>
      </w:r>
      <w:r>
        <w:t xml:space="preserve"> 6 of 2004:</w:t>
      </w:r>
      <w:r w:rsidRPr="00BB6BB3">
        <w:t xml:space="preserve"> //</w:t>
      </w:r>
      <w:proofErr w:type="spellStart"/>
      <w:r w:rsidRPr="00BB6BB3">
        <w:t>Khara</w:t>
      </w:r>
      <w:proofErr w:type="spellEnd"/>
      <w:r w:rsidRPr="00BB6BB3">
        <w:t xml:space="preserve"> </w:t>
      </w:r>
      <w:proofErr w:type="spellStart"/>
      <w:r w:rsidRPr="00BB6BB3">
        <w:t>Hais</w:t>
      </w:r>
      <w:proofErr w:type="spellEnd"/>
      <w:r w:rsidRPr="00BB6BB3">
        <w:t xml:space="preserve"> Municipality</w:t>
      </w:r>
      <w:r>
        <w:t xml:space="preserve"> and </w:t>
      </w:r>
      <w:proofErr w:type="spellStart"/>
      <w:r w:rsidRPr="00BB6BB3">
        <w:t>Umsobomvu</w:t>
      </w:r>
      <w:proofErr w:type="spellEnd"/>
      <w:r w:rsidRPr="00BB6BB3">
        <w:t xml:space="preserve"> Municipality:</w:t>
      </w:r>
      <w:r>
        <w:t xml:space="preserve"> </w:t>
      </w:r>
      <w:r w:rsidRPr="00BB6BB3">
        <w:t xml:space="preserve">2012/2013 Financial year - </w:t>
      </w:r>
      <w:r>
        <w:t>Rates t</w:t>
      </w:r>
      <w:r w:rsidRPr="00BB6BB3">
        <w:t xml:space="preserve">ariffs published </w:t>
      </w:r>
      <w:r>
        <w:t xml:space="preserve">with effect from 1 July 2012 </w:t>
      </w:r>
      <w:r w:rsidRPr="00BB6BB3">
        <w:t>(</w:t>
      </w:r>
      <w:proofErr w:type="spellStart"/>
      <w:r>
        <w:t>GenNs</w:t>
      </w:r>
      <w:proofErr w:type="spellEnd"/>
      <w:r w:rsidRPr="00BB6BB3">
        <w:t xml:space="preserve"> </w:t>
      </w:r>
      <w:r>
        <w:t>42 &amp; 43</w:t>
      </w:r>
      <w:r w:rsidRPr="00BB6BB3">
        <w:t xml:space="preserve"> in </w:t>
      </w:r>
      <w:r w:rsidRPr="00BB6BB3">
        <w:rPr>
          <w:i/>
        </w:rPr>
        <w:t>PG</w:t>
      </w:r>
      <w:r w:rsidRPr="00BB6BB3">
        <w:t xml:space="preserve"> 160</w:t>
      </w:r>
      <w:r>
        <w:t>8</w:t>
      </w:r>
      <w:r w:rsidRPr="00BB6BB3">
        <w:t xml:space="preserve"> of </w:t>
      </w:r>
      <w:r>
        <w:t>1</w:t>
      </w:r>
      <w:r w:rsidRPr="00BB6BB3">
        <w:t>8 June 2012) (p</w:t>
      </w:r>
      <w:r>
        <w:t>p 5 &amp; 6</w:t>
      </w:r>
      <w:r w:rsidRPr="00BB6BB3">
        <w:t>)</w:t>
      </w:r>
    </w:p>
    <w:p w:rsidR="009A7767" w:rsidRDefault="009A7767" w:rsidP="009A7767">
      <w:pPr>
        <w:pStyle w:val="LegHeadBold"/>
      </w:pPr>
      <w:r>
        <w:t>WESTERN CAPE</w:t>
      </w:r>
    </w:p>
    <w:p w:rsidR="009A7767" w:rsidRDefault="009A7767" w:rsidP="009A7767">
      <w:pPr>
        <w:pStyle w:val="LegText"/>
      </w:pPr>
      <w:r w:rsidRPr="00020E64">
        <w:t>National Environmental Management: Protected Areas Act 57 of 2003: Declaration of Op de Berg Nature Reserve published (PN 1</w:t>
      </w:r>
      <w:r>
        <w:t>42</w:t>
      </w:r>
      <w:r w:rsidRPr="00020E64">
        <w:t xml:space="preserve"> in </w:t>
      </w:r>
      <w:r w:rsidRPr="00020E64">
        <w:rPr>
          <w:i/>
        </w:rPr>
        <w:t>PG</w:t>
      </w:r>
      <w:r w:rsidRPr="00020E64">
        <w:t xml:space="preserve"> </w:t>
      </w:r>
      <w:r>
        <w:t>7000</w:t>
      </w:r>
      <w:r w:rsidRPr="00020E64">
        <w:t xml:space="preserve"> of 1 June 2012) (p</w:t>
      </w:r>
      <w:r>
        <w:t>1031</w:t>
      </w:r>
      <w:r w:rsidRPr="00020E64">
        <w:t>)</w:t>
      </w:r>
    </w:p>
    <w:p w:rsidR="009A7767" w:rsidRDefault="009A7767" w:rsidP="009A7767">
      <w:pPr>
        <w:pStyle w:val="LegHeadBold"/>
        <w:jc w:val="center"/>
        <w:rPr>
          <w:i/>
        </w:rPr>
      </w:pPr>
      <w:r w:rsidRPr="00633551">
        <w:rPr>
          <w:i/>
        </w:rPr>
        <w:t xml:space="preserve">This information is also available on the daily </w:t>
      </w:r>
      <w:proofErr w:type="spellStart"/>
      <w:r w:rsidRPr="00633551">
        <w:rPr>
          <w:i/>
        </w:rPr>
        <w:t>legalbrief</w:t>
      </w:r>
      <w:proofErr w:type="spellEnd"/>
      <w:r w:rsidRPr="00633551">
        <w:rPr>
          <w:i/>
        </w:rPr>
        <w:t xml:space="preserve"> at www.legalbrief.co.za</w:t>
      </w:r>
    </w:p>
    <w:sectPr w:rsidR="009A7767" w:rsidSect="009451BF">
      <w:headerReference w:type="default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06" w:rsidRDefault="00147306" w:rsidP="009451BF">
      <w:r>
        <w:separator/>
      </w:r>
    </w:p>
    <w:p w:rsidR="00147306" w:rsidRDefault="00147306"/>
  </w:endnote>
  <w:endnote w:type="continuationSeparator" w:id="0">
    <w:p w:rsidR="00147306" w:rsidRDefault="00147306" w:rsidP="009451BF">
      <w:r>
        <w:continuationSeparator/>
      </w:r>
    </w:p>
    <w:p w:rsidR="00147306" w:rsidRDefault="001473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06" w:rsidRDefault="00147306" w:rsidP="001106E9">
    <w:pPr>
      <w:ind w:left="-187" w:right="72"/>
      <w:jc w:val="center"/>
      <w:rPr>
        <w:sz w:val="16"/>
        <w:lang w:val="en-GB"/>
      </w:rPr>
    </w:pPr>
  </w:p>
  <w:p w:rsidR="00147306" w:rsidRDefault="00147306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47306" w:rsidRPr="00BC7D59" w:rsidRDefault="00147306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47306" w:rsidRPr="00BC7D59" w:rsidRDefault="00147306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147306" w:rsidRPr="00BC7D59" w:rsidRDefault="00147306" w:rsidP="0035299D">
    <w:pPr>
      <w:ind w:left="-182" w:right="74"/>
      <w:jc w:val="center"/>
      <w:rPr>
        <w:sz w:val="16"/>
        <w:lang w:val="en-GB"/>
      </w:rPr>
    </w:pPr>
  </w:p>
  <w:p w:rsidR="00147306" w:rsidRPr="00BC7D59" w:rsidRDefault="0014730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147306" w:rsidRPr="00BC7D59" w:rsidRDefault="0014730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06" w:rsidRDefault="00147306" w:rsidP="00505AF8">
    <w:pPr>
      <w:ind w:left="-187" w:right="72"/>
      <w:jc w:val="center"/>
      <w:rPr>
        <w:sz w:val="16"/>
        <w:lang w:val="en-GB"/>
      </w:rPr>
    </w:pPr>
  </w:p>
  <w:p w:rsidR="00147306" w:rsidRDefault="00147306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47306" w:rsidRPr="00BC7D59" w:rsidRDefault="00147306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47306" w:rsidRPr="00BC7D59" w:rsidRDefault="00147306">
    <w:pPr>
      <w:spacing w:line="19" w:lineRule="exact"/>
      <w:ind w:left="-182" w:right="74"/>
      <w:jc w:val="center"/>
      <w:rPr>
        <w:sz w:val="18"/>
        <w:lang w:val="en-GB"/>
      </w:rPr>
    </w:pPr>
  </w:p>
  <w:p w:rsidR="00147306" w:rsidRPr="00BC7D59" w:rsidRDefault="00147306">
    <w:pPr>
      <w:ind w:left="-182" w:right="74"/>
      <w:jc w:val="center"/>
      <w:rPr>
        <w:sz w:val="16"/>
        <w:lang w:val="en-GB"/>
      </w:rPr>
    </w:pPr>
  </w:p>
  <w:p w:rsidR="00147306" w:rsidRPr="00BC7D59" w:rsidRDefault="00147306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Company, Ltd</w:t>
    </w:r>
    <w:r w:rsidRPr="00BC7D59">
      <w:rPr>
        <w:b/>
        <w:sz w:val="16"/>
        <w:lang w:val="en-GB"/>
      </w:rPr>
      <w:t xml:space="preserve"> </w:t>
    </w:r>
  </w:p>
  <w:p w:rsidR="00147306" w:rsidRPr="00BC7D59" w:rsidRDefault="00147306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06" w:rsidRDefault="00147306" w:rsidP="009451BF">
      <w:r>
        <w:separator/>
      </w:r>
    </w:p>
    <w:p w:rsidR="00147306" w:rsidRDefault="00147306"/>
  </w:footnote>
  <w:footnote w:type="continuationSeparator" w:id="0">
    <w:p w:rsidR="00147306" w:rsidRDefault="00147306" w:rsidP="009451BF">
      <w:r>
        <w:continuationSeparator/>
      </w:r>
    </w:p>
    <w:p w:rsidR="00147306" w:rsidRDefault="001473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06" w:rsidRPr="00BC7D59" w:rsidRDefault="00147306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147306" w:rsidRPr="00BC7D59" w:rsidRDefault="00147306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346027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346027" w:rsidRPr="00BC7D59">
      <w:rPr>
        <w:rStyle w:val="PageNumber"/>
      </w:rPr>
      <w:fldChar w:fldCharType="separate"/>
    </w:r>
    <w:r w:rsidR="003C6563">
      <w:rPr>
        <w:rStyle w:val="PageNumber"/>
        <w:noProof/>
      </w:rPr>
      <w:t>2</w:t>
    </w:r>
    <w:r w:rsidR="00346027" w:rsidRPr="00BC7D59">
      <w:rPr>
        <w:rStyle w:val="PageNumber"/>
      </w:rPr>
      <w:fldChar w:fldCharType="end"/>
    </w:r>
  </w:p>
  <w:p w:rsidR="00147306" w:rsidRDefault="00147306"/>
  <w:p w:rsidR="00147306" w:rsidRDefault="001473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93D"/>
    <w:rsid w:val="00011D2C"/>
    <w:rsid w:val="00014E63"/>
    <w:rsid w:val="00015F04"/>
    <w:rsid w:val="00016985"/>
    <w:rsid w:val="00020F7F"/>
    <w:rsid w:val="00022270"/>
    <w:rsid w:val="00023B48"/>
    <w:rsid w:val="00024E74"/>
    <w:rsid w:val="00027602"/>
    <w:rsid w:val="00030D2D"/>
    <w:rsid w:val="000359BD"/>
    <w:rsid w:val="00042B1C"/>
    <w:rsid w:val="00043875"/>
    <w:rsid w:val="00043F2F"/>
    <w:rsid w:val="00043F94"/>
    <w:rsid w:val="000445EA"/>
    <w:rsid w:val="000452B7"/>
    <w:rsid w:val="000467B4"/>
    <w:rsid w:val="00047A34"/>
    <w:rsid w:val="000529C6"/>
    <w:rsid w:val="00053A61"/>
    <w:rsid w:val="00053DD8"/>
    <w:rsid w:val="00054226"/>
    <w:rsid w:val="00054CEF"/>
    <w:rsid w:val="00055506"/>
    <w:rsid w:val="00056136"/>
    <w:rsid w:val="00056403"/>
    <w:rsid w:val="00057B5A"/>
    <w:rsid w:val="00057D56"/>
    <w:rsid w:val="000606CD"/>
    <w:rsid w:val="000620FF"/>
    <w:rsid w:val="00064C6B"/>
    <w:rsid w:val="0006627B"/>
    <w:rsid w:val="0007017B"/>
    <w:rsid w:val="0007165B"/>
    <w:rsid w:val="00072FCC"/>
    <w:rsid w:val="00074497"/>
    <w:rsid w:val="00074735"/>
    <w:rsid w:val="00075DC7"/>
    <w:rsid w:val="000805FA"/>
    <w:rsid w:val="00082944"/>
    <w:rsid w:val="00083FFE"/>
    <w:rsid w:val="00084F93"/>
    <w:rsid w:val="00093DF1"/>
    <w:rsid w:val="00094034"/>
    <w:rsid w:val="000945D7"/>
    <w:rsid w:val="000946D1"/>
    <w:rsid w:val="000979B4"/>
    <w:rsid w:val="000A114C"/>
    <w:rsid w:val="000A199C"/>
    <w:rsid w:val="000A1C71"/>
    <w:rsid w:val="000A1EB6"/>
    <w:rsid w:val="000A253D"/>
    <w:rsid w:val="000A3321"/>
    <w:rsid w:val="000A4D9D"/>
    <w:rsid w:val="000B1959"/>
    <w:rsid w:val="000B20B2"/>
    <w:rsid w:val="000B2291"/>
    <w:rsid w:val="000B2398"/>
    <w:rsid w:val="000B2F2A"/>
    <w:rsid w:val="000B7242"/>
    <w:rsid w:val="000B7597"/>
    <w:rsid w:val="000C32F9"/>
    <w:rsid w:val="000C591E"/>
    <w:rsid w:val="000C5D6E"/>
    <w:rsid w:val="000C62E5"/>
    <w:rsid w:val="000C6658"/>
    <w:rsid w:val="000D2801"/>
    <w:rsid w:val="000D309D"/>
    <w:rsid w:val="000D32F2"/>
    <w:rsid w:val="000D653F"/>
    <w:rsid w:val="000E0623"/>
    <w:rsid w:val="000E2F7F"/>
    <w:rsid w:val="000E39D7"/>
    <w:rsid w:val="000E445F"/>
    <w:rsid w:val="000E4EFE"/>
    <w:rsid w:val="000E5AF3"/>
    <w:rsid w:val="000F27B0"/>
    <w:rsid w:val="000F29B9"/>
    <w:rsid w:val="000F3F74"/>
    <w:rsid w:val="000F4C15"/>
    <w:rsid w:val="001016A2"/>
    <w:rsid w:val="00101D2B"/>
    <w:rsid w:val="001024E0"/>
    <w:rsid w:val="00102BCF"/>
    <w:rsid w:val="001035D0"/>
    <w:rsid w:val="001065C8"/>
    <w:rsid w:val="001067D5"/>
    <w:rsid w:val="00106E0C"/>
    <w:rsid w:val="001106E9"/>
    <w:rsid w:val="00112C28"/>
    <w:rsid w:val="00114B32"/>
    <w:rsid w:val="00115910"/>
    <w:rsid w:val="001159C0"/>
    <w:rsid w:val="0011714A"/>
    <w:rsid w:val="0012016B"/>
    <w:rsid w:val="00121C23"/>
    <w:rsid w:val="001237D0"/>
    <w:rsid w:val="001248E6"/>
    <w:rsid w:val="00125B17"/>
    <w:rsid w:val="0012699C"/>
    <w:rsid w:val="001274E4"/>
    <w:rsid w:val="00130100"/>
    <w:rsid w:val="00130C48"/>
    <w:rsid w:val="001319DE"/>
    <w:rsid w:val="001332CD"/>
    <w:rsid w:val="00134C5A"/>
    <w:rsid w:val="00135A7E"/>
    <w:rsid w:val="00140989"/>
    <w:rsid w:val="00142A14"/>
    <w:rsid w:val="0014305F"/>
    <w:rsid w:val="00146050"/>
    <w:rsid w:val="00146663"/>
    <w:rsid w:val="00147306"/>
    <w:rsid w:val="00147F12"/>
    <w:rsid w:val="001501BE"/>
    <w:rsid w:val="0015208B"/>
    <w:rsid w:val="00154FE2"/>
    <w:rsid w:val="00155A65"/>
    <w:rsid w:val="00164752"/>
    <w:rsid w:val="00165026"/>
    <w:rsid w:val="001651C4"/>
    <w:rsid w:val="001652E6"/>
    <w:rsid w:val="001654B5"/>
    <w:rsid w:val="00165A30"/>
    <w:rsid w:val="00166485"/>
    <w:rsid w:val="0017113E"/>
    <w:rsid w:val="0017183B"/>
    <w:rsid w:val="001751F6"/>
    <w:rsid w:val="0017617B"/>
    <w:rsid w:val="001761E8"/>
    <w:rsid w:val="00180B90"/>
    <w:rsid w:val="001810B0"/>
    <w:rsid w:val="00181668"/>
    <w:rsid w:val="00182BC3"/>
    <w:rsid w:val="00184655"/>
    <w:rsid w:val="00185D7A"/>
    <w:rsid w:val="00187BA6"/>
    <w:rsid w:val="00190BF6"/>
    <w:rsid w:val="00191FF1"/>
    <w:rsid w:val="00193D98"/>
    <w:rsid w:val="001A1814"/>
    <w:rsid w:val="001A2146"/>
    <w:rsid w:val="001A25B6"/>
    <w:rsid w:val="001A4F53"/>
    <w:rsid w:val="001A66C4"/>
    <w:rsid w:val="001A7D1A"/>
    <w:rsid w:val="001B0765"/>
    <w:rsid w:val="001B2207"/>
    <w:rsid w:val="001B28BD"/>
    <w:rsid w:val="001B6387"/>
    <w:rsid w:val="001C46D2"/>
    <w:rsid w:val="001C47BC"/>
    <w:rsid w:val="001D0223"/>
    <w:rsid w:val="001D0F18"/>
    <w:rsid w:val="001D1858"/>
    <w:rsid w:val="001D33B1"/>
    <w:rsid w:val="001D497E"/>
    <w:rsid w:val="001E1E22"/>
    <w:rsid w:val="001E3CB3"/>
    <w:rsid w:val="001E7301"/>
    <w:rsid w:val="001E74A1"/>
    <w:rsid w:val="001F1B1A"/>
    <w:rsid w:val="001F2109"/>
    <w:rsid w:val="001F6F87"/>
    <w:rsid w:val="00200712"/>
    <w:rsid w:val="00202C1D"/>
    <w:rsid w:val="00206316"/>
    <w:rsid w:val="00206C32"/>
    <w:rsid w:val="00210BBD"/>
    <w:rsid w:val="0021181A"/>
    <w:rsid w:val="00212084"/>
    <w:rsid w:val="00214D4B"/>
    <w:rsid w:val="00215B29"/>
    <w:rsid w:val="00215FAF"/>
    <w:rsid w:val="00216608"/>
    <w:rsid w:val="00216B1D"/>
    <w:rsid w:val="00217BE4"/>
    <w:rsid w:val="00222E1B"/>
    <w:rsid w:val="0022365C"/>
    <w:rsid w:val="00223E94"/>
    <w:rsid w:val="00224AFC"/>
    <w:rsid w:val="00225EDC"/>
    <w:rsid w:val="00227CE0"/>
    <w:rsid w:val="00233A87"/>
    <w:rsid w:val="00233D4F"/>
    <w:rsid w:val="002340F1"/>
    <w:rsid w:val="002368C7"/>
    <w:rsid w:val="00236A41"/>
    <w:rsid w:val="00236B13"/>
    <w:rsid w:val="00241DC5"/>
    <w:rsid w:val="002429A1"/>
    <w:rsid w:val="00243543"/>
    <w:rsid w:val="00246070"/>
    <w:rsid w:val="002504BC"/>
    <w:rsid w:val="00252D29"/>
    <w:rsid w:val="00253D3C"/>
    <w:rsid w:val="00255841"/>
    <w:rsid w:val="00256F03"/>
    <w:rsid w:val="00257961"/>
    <w:rsid w:val="00260710"/>
    <w:rsid w:val="00260B8B"/>
    <w:rsid w:val="002612F9"/>
    <w:rsid w:val="002616FB"/>
    <w:rsid w:val="00262A51"/>
    <w:rsid w:val="00267D16"/>
    <w:rsid w:val="002701B3"/>
    <w:rsid w:val="00272F9D"/>
    <w:rsid w:val="00274DF8"/>
    <w:rsid w:val="00275269"/>
    <w:rsid w:val="00285D32"/>
    <w:rsid w:val="002866D2"/>
    <w:rsid w:val="00286823"/>
    <w:rsid w:val="00287866"/>
    <w:rsid w:val="00287B3E"/>
    <w:rsid w:val="00287BE0"/>
    <w:rsid w:val="00292A3C"/>
    <w:rsid w:val="00292EC9"/>
    <w:rsid w:val="002931D4"/>
    <w:rsid w:val="00293744"/>
    <w:rsid w:val="00295466"/>
    <w:rsid w:val="00296DFF"/>
    <w:rsid w:val="00296EA8"/>
    <w:rsid w:val="002A1147"/>
    <w:rsid w:val="002A126D"/>
    <w:rsid w:val="002A1837"/>
    <w:rsid w:val="002A1D4E"/>
    <w:rsid w:val="002A324D"/>
    <w:rsid w:val="002A34FB"/>
    <w:rsid w:val="002A35D7"/>
    <w:rsid w:val="002A4BD6"/>
    <w:rsid w:val="002A5A4D"/>
    <w:rsid w:val="002B12E5"/>
    <w:rsid w:val="002B2F66"/>
    <w:rsid w:val="002B3C84"/>
    <w:rsid w:val="002C2597"/>
    <w:rsid w:val="002C29A2"/>
    <w:rsid w:val="002C306D"/>
    <w:rsid w:val="002C3CC8"/>
    <w:rsid w:val="002C433C"/>
    <w:rsid w:val="002C4A22"/>
    <w:rsid w:val="002C4B63"/>
    <w:rsid w:val="002C5380"/>
    <w:rsid w:val="002C59E7"/>
    <w:rsid w:val="002C5B94"/>
    <w:rsid w:val="002C6778"/>
    <w:rsid w:val="002C6A3E"/>
    <w:rsid w:val="002C6A5C"/>
    <w:rsid w:val="002C765D"/>
    <w:rsid w:val="002D048D"/>
    <w:rsid w:val="002D0BED"/>
    <w:rsid w:val="002D20B9"/>
    <w:rsid w:val="002D5CAF"/>
    <w:rsid w:val="002D7450"/>
    <w:rsid w:val="002E0BBC"/>
    <w:rsid w:val="002E2F76"/>
    <w:rsid w:val="002E34BD"/>
    <w:rsid w:val="002E7036"/>
    <w:rsid w:val="002F11A9"/>
    <w:rsid w:val="002F6F57"/>
    <w:rsid w:val="002F71E9"/>
    <w:rsid w:val="002F75F0"/>
    <w:rsid w:val="00300A5B"/>
    <w:rsid w:val="00300F0D"/>
    <w:rsid w:val="00302430"/>
    <w:rsid w:val="003030D1"/>
    <w:rsid w:val="0030421A"/>
    <w:rsid w:val="00306CBA"/>
    <w:rsid w:val="00310783"/>
    <w:rsid w:val="00311652"/>
    <w:rsid w:val="00311847"/>
    <w:rsid w:val="00311A5B"/>
    <w:rsid w:val="00312571"/>
    <w:rsid w:val="00313944"/>
    <w:rsid w:val="00315529"/>
    <w:rsid w:val="003155E0"/>
    <w:rsid w:val="00315F65"/>
    <w:rsid w:val="00316D11"/>
    <w:rsid w:val="00316E44"/>
    <w:rsid w:val="00317F94"/>
    <w:rsid w:val="00322C5E"/>
    <w:rsid w:val="0032347A"/>
    <w:rsid w:val="0032559E"/>
    <w:rsid w:val="00327966"/>
    <w:rsid w:val="0033052D"/>
    <w:rsid w:val="00331CA0"/>
    <w:rsid w:val="00331FB7"/>
    <w:rsid w:val="00341D1D"/>
    <w:rsid w:val="003427AC"/>
    <w:rsid w:val="003440FF"/>
    <w:rsid w:val="00344174"/>
    <w:rsid w:val="00345713"/>
    <w:rsid w:val="003457D8"/>
    <w:rsid w:val="00346027"/>
    <w:rsid w:val="003464DD"/>
    <w:rsid w:val="00346BE6"/>
    <w:rsid w:val="00347212"/>
    <w:rsid w:val="00347766"/>
    <w:rsid w:val="00347D17"/>
    <w:rsid w:val="003508E9"/>
    <w:rsid w:val="00352436"/>
    <w:rsid w:val="0035299D"/>
    <w:rsid w:val="00352D93"/>
    <w:rsid w:val="003533B5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8030B"/>
    <w:rsid w:val="003813CC"/>
    <w:rsid w:val="00381BE2"/>
    <w:rsid w:val="00383805"/>
    <w:rsid w:val="00383AA0"/>
    <w:rsid w:val="00385F95"/>
    <w:rsid w:val="00386BC4"/>
    <w:rsid w:val="0038714D"/>
    <w:rsid w:val="00391B7D"/>
    <w:rsid w:val="00392869"/>
    <w:rsid w:val="0039346D"/>
    <w:rsid w:val="00394B7E"/>
    <w:rsid w:val="00395605"/>
    <w:rsid w:val="003A06AC"/>
    <w:rsid w:val="003A3EF0"/>
    <w:rsid w:val="003A460E"/>
    <w:rsid w:val="003A7452"/>
    <w:rsid w:val="003B0AF2"/>
    <w:rsid w:val="003B1B06"/>
    <w:rsid w:val="003B20F6"/>
    <w:rsid w:val="003B3680"/>
    <w:rsid w:val="003B3E66"/>
    <w:rsid w:val="003B5D93"/>
    <w:rsid w:val="003B6695"/>
    <w:rsid w:val="003B7B7E"/>
    <w:rsid w:val="003C28FF"/>
    <w:rsid w:val="003C2CD8"/>
    <w:rsid w:val="003C6563"/>
    <w:rsid w:val="003C6798"/>
    <w:rsid w:val="003C6976"/>
    <w:rsid w:val="003C783F"/>
    <w:rsid w:val="003D29AC"/>
    <w:rsid w:val="003D3539"/>
    <w:rsid w:val="003D48DD"/>
    <w:rsid w:val="003D48E7"/>
    <w:rsid w:val="003D5E7E"/>
    <w:rsid w:val="003D668F"/>
    <w:rsid w:val="003D7AEC"/>
    <w:rsid w:val="003E038A"/>
    <w:rsid w:val="003E0831"/>
    <w:rsid w:val="003E0EA5"/>
    <w:rsid w:val="003E1860"/>
    <w:rsid w:val="003E2EC4"/>
    <w:rsid w:val="003E36A8"/>
    <w:rsid w:val="003E3919"/>
    <w:rsid w:val="003E4B01"/>
    <w:rsid w:val="003E6BC3"/>
    <w:rsid w:val="003E7AD3"/>
    <w:rsid w:val="003F1EAB"/>
    <w:rsid w:val="003F2086"/>
    <w:rsid w:val="003F2B77"/>
    <w:rsid w:val="003F35FA"/>
    <w:rsid w:val="003F3E7D"/>
    <w:rsid w:val="003F4582"/>
    <w:rsid w:val="003F5610"/>
    <w:rsid w:val="004000B6"/>
    <w:rsid w:val="004017CA"/>
    <w:rsid w:val="0040354F"/>
    <w:rsid w:val="00403E8A"/>
    <w:rsid w:val="00404E74"/>
    <w:rsid w:val="00406872"/>
    <w:rsid w:val="004103CC"/>
    <w:rsid w:val="00411150"/>
    <w:rsid w:val="00411285"/>
    <w:rsid w:val="004139C2"/>
    <w:rsid w:val="00415E73"/>
    <w:rsid w:val="00416BB7"/>
    <w:rsid w:val="00417DE3"/>
    <w:rsid w:val="0042177B"/>
    <w:rsid w:val="00421969"/>
    <w:rsid w:val="004226C5"/>
    <w:rsid w:val="004243B6"/>
    <w:rsid w:val="00424C0B"/>
    <w:rsid w:val="00424ED5"/>
    <w:rsid w:val="00427C1F"/>
    <w:rsid w:val="00433D93"/>
    <w:rsid w:val="00434D14"/>
    <w:rsid w:val="00436780"/>
    <w:rsid w:val="00437351"/>
    <w:rsid w:val="0043749B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4BA"/>
    <w:rsid w:val="00447D88"/>
    <w:rsid w:val="00452345"/>
    <w:rsid w:val="00454D2A"/>
    <w:rsid w:val="0045773C"/>
    <w:rsid w:val="00457C49"/>
    <w:rsid w:val="00461DF8"/>
    <w:rsid w:val="004624CA"/>
    <w:rsid w:val="00464145"/>
    <w:rsid w:val="00464B54"/>
    <w:rsid w:val="004672A5"/>
    <w:rsid w:val="00471EDD"/>
    <w:rsid w:val="0047377A"/>
    <w:rsid w:val="00476AAA"/>
    <w:rsid w:val="0047737F"/>
    <w:rsid w:val="00481791"/>
    <w:rsid w:val="00481A96"/>
    <w:rsid w:val="004825BC"/>
    <w:rsid w:val="0048485F"/>
    <w:rsid w:val="00486730"/>
    <w:rsid w:val="0049079D"/>
    <w:rsid w:val="00495C0F"/>
    <w:rsid w:val="00496026"/>
    <w:rsid w:val="00496247"/>
    <w:rsid w:val="00497C8D"/>
    <w:rsid w:val="004A0532"/>
    <w:rsid w:val="004A0E1D"/>
    <w:rsid w:val="004A14E2"/>
    <w:rsid w:val="004A1AE7"/>
    <w:rsid w:val="004A223D"/>
    <w:rsid w:val="004A2777"/>
    <w:rsid w:val="004A2C4D"/>
    <w:rsid w:val="004A2CEF"/>
    <w:rsid w:val="004A4A83"/>
    <w:rsid w:val="004A5869"/>
    <w:rsid w:val="004A7B22"/>
    <w:rsid w:val="004B14A0"/>
    <w:rsid w:val="004B270D"/>
    <w:rsid w:val="004B2EF8"/>
    <w:rsid w:val="004C0365"/>
    <w:rsid w:val="004C1EEC"/>
    <w:rsid w:val="004C2831"/>
    <w:rsid w:val="004C41DA"/>
    <w:rsid w:val="004C48D1"/>
    <w:rsid w:val="004C53B7"/>
    <w:rsid w:val="004C6D08"/>
    <w:rsid w:val="004D015C"/>
    <w:rsid w:val="004D3166"/>
    <w:rsid w:val="004D3229"/>
    <w:rsid w:val="004D5F41"/>
    <w:rsid w:val="004D7E12"/>
    <w:rsid w:val="004D7FBF"/>
    <w:rsid w:val="004E0CEB"/>
    <w:rsid w:val="004E180F"/>
    <w:rsid w:val="004E44D1"/>
    <w:rsid w:val="004E5505"/>
    <w:rsid w:val="004E63C6"/>
    <w:rsid w:val="004E7C0A"/>
    <w:rsid w:val="004F279F"/>
    <w:rsid w:val="004F411B"/>
    <w:rsid w:val="004F440C"/>
    <w:rsid w:val="004F4D80"/>
    <w:rsid w:val="004F4F8A"/>
    <w:rsid w:val="004F615D"/>
    <w:rsid w:val="00501FD4"/>
    <w:rsid w:val="005036E9"/>
    <w:rsid w:val="00505540"/>
    <w:rsid w:val="00505589"/>
    <w:rsid w:val="00505AF8"/>
    <w:rsid w:val="00507451"/>
    <w:rsid w:val="00507789"/>
    <w:rsid w:val="005165AC"/>
    <w:rsid w:val="005203C5"/>
    <w:rsid w:val="00522576"/>
    <w:rsid w:val="0052436D"/>
    <w:rsid w:val="0052457E"/>
    <w:rsid w:val="00524D9A"/>
    <w:rsid w:val="00525F57"/>
    <w:rsid w:val="00527A23"/>
    <w:rsid w:val="0053404C"/>
    <w:rsid w:val="005347A4"/>
    <w:rsid w:val="005353DB"/>
    <w:rsid w:val="0053581F"/>
    <w:rsid w:val="005375E9"/>
    <w:rsid w:val="00537DBB"/>
    <w:rsid w:val="00540A87"/>
    <w:rsid w:val="00541B47"/>
    <w:rsid w:val="005449B7"/>
    <w:rsid w:val="0054645A"/>
    <w:rsid w:val="00546D0C"/>
    <w:rsid w:val="00546EE2"/>
    <w:rsid w:val="00547FEA"/>
    <w:rsid w:val="005538A2"/>
    <w:rsid w:val="005550A8"/>
    <w:rsid w:val="005568A4"/>
    <w:rsid w:val="00561E27"/>
    <w:rsid w:val="00562D31"/>
    <w:rsid w:val="0057055B"/>
    <w:rsid w:val="00572F4E"/>
    <w:rsid w:val="00572F8D"/>
    <w:rsid w:val="00576D19"/>
    <w:rsid w:val="00577916"/>
    <w:rsid w:val="0058100D"/>
    <w:rsid w:val="00581C21"/>
    <w:rsid w:val="00584439"/>
    <w:rsid w:val="00587BE0"/>
    <w:rsid w:val="00587F76"/>
    <w:rsid w:val="00591BE3"/>
    <w:rsid w:val="00592979"/>
    <w:rsid w:val="00592B91"/>
    <w:rsid w:val="0059326E"/>
    <w:rsid w:val="005933F6"/>
    <w:rsid w:val="00593620"/>
    <w:rsid w:val="00593E10"/>
    <w:rsid w:val="0059536B"/>
    <w:rsid w:val="005960BB"/>
    <w:rsid w:val="00597944"/>
    <w:rsid w:val="005A0742"/>
    <w:rsid w:val="005A0F26"/>
    <w:rsid w:val="005A23B9"/>
    <w:rsid w:val="005A6D1A"/>
    <w:rsid w:val="005B017B"/>
    <w:rsid w:val="005B0A0D"/>
    <w:rsid w:val="005B248F"/>
    <w:rsid w:val="005B2F64"/>
    <w:rsid w:val="005B5852"/>
    <w:rsid w:val="005B5F90"/>
    <w:rsid w:val="005B627E"/>
    <w:rsid w:val="005C308F"/>
    <w:rsid w:val="005C389B"/>
    <w:rsid w:val="005C4577"/>
    <w:rsid w:val="005C51FD"/>
    <w:rsid w:val="005D02CE"/>
    <w:rsid w:val="005D0ABC"/>
    <w:rsid w:val="005D19F7"/>
    <w:rsid w:val="005D34E6"/>
    <w:rsid w:val="005D45FF"/>
    <w:rsid w:val="005D4F63"/>
    <w:rsid w:val="005D71D7"/>
    <w:rsid w:val="005E09F6"/>
    <w:rsid w:val="005E3C7A"/>
    <w:rsid w:val="005E53A4"/>
    <w:rsid w:val="005E5EAA"/>
    <w:rsid w:val="005E6F25"/>
    <w:rsid w:val="005F1788"/>
    <w:rsid w:val="005F2E04"/>
    <w:rsid w:val="005F31A1"/>
    <w:rsid w:val="005F41D8"/>
    <w:rsid w:val="005F7D12"/>
    <w:rsid w:val="005F7F7B"/>
    <w:rsid w:val="00601D18"/>
    <w:rsid w:val="00603816"/>
    <w:rsid w:val="00603ABD"/>
    <w:rsid w:val="0060488B"/>
    <w:rsid w:val="006051DD"/>
    <w:rsid w:val="006058C0"/>
    <w:rsid w:val="006060AE"/>
    <w:rsid w:val="00606315"/>
    <w:rsid w:val="00606EDE"/>
    <w:rsid w:val="00607B81"/>
    <w:rsid w:val="00607F56"/>
    <w:rsid w:val="00610180"/>
    <w:rsid w:val="00611604"/>
    <w:rsid w:val="0061533A"/>
    <w:rsid w:val="00616BCD"/>
    <w:rsid w:val="0061792A"/>
    <w:rsid w:val="00620138"/>
    <w:rsid w:val="006210A6"/>
    <w:rsid w:val="00623588"/>
    <w:rsid w:val="00623684"/>
    <w:rsid w:val="00623A7F"/>
    <w:rsid w:val="00623FAB"/>
    <w:rsid w:val="00624F77"/>
    <w:rsid w:val="006265CD"/>
    <w:rsid w:val="00630904"/>
    <w:rsid w:val="00631B5C"/>
    <w:rsid w:val="006325BE"/>
    <w:rsid w:val="00633551"/>
    <w:rsid w:val="00633958"/>
    <w:rsid w:val="00634B48"/>
    <w:rsid w:val="00635249"/>
    <w:rsid w:val="00636781"/>
    <w:rsid w:val="00636B42"/>
    <w:rsid w:val="00636E12"/>
    <w:rsid w:val="00637586"/>
    <w:rsid w:val="00641EB5"/>
    <w:rsid w:val="0064344C"/>
    <w:rsid w:val="00644162"/>
    <w:rsid w:val="006473C0"/>
    <w:rsid w:val="006510E6"/>
    <w:rsid w:val="0065198F"/>
    <w:rsid w:val="00655859"/>
    <w:rsid w:val="00655DF7"/>
    <w:rsid w:val="006573C6"/>
    <w:rsid w:val="006603C2"/>
    <w:rsid w:val="00661145"/>
    <w:rsid w:val="0066682E"/>
    <w:rsid w:val="00667032"/>
    <w:rsid w:val="00670672"/>
    <w:rsid w:val="00670C46"/>
    <w:rsid w:val="00670CEA"/>
    <w:rsid w:val="00670F44"/>
    <w:rsid w:val="0067259F"/>
    <w:rsid w:val="00673722"/>
    <w:rsid w:val="0068432A"/>
    <w:rsid w:val="00684481"/>
    <w:rsid w:val="00685C12"/>
    <w:rsid w:val="00687141"/>
    <w:rsid w:val="00690BFE"/>
    <w:rsid w:val="006928CE"/>
    <w:rsid w:val="0069561B"/>
    <w:rsid w:val="00695DE2"/>
    <w:rsid w:val="00695E68"/>
    <w:rsid w:val="0069624D"/>
    <w:rsid w:val="006A05EF"/>
    <w:rsid w:val="006A3F27"/>
    <w:rsid w:val="006A5624"/>
    <w:rsid w:val="006A65BE"/>
    <w:rsid w:val="006A681A"/>
    <w:rsid w:val="006A6A28"/>
    <w:rsid w:val="006A7D45"/>
    <w:rsid w:val="006B38CB"/>
    <w:rsid w:val="006B3F73"/>
    <w:rsid w:val="006B5690"/>
    <w:rsid w:val="006B67B1"/>
    <w:rsid w:val="006B6E8F"/>
    <w:rsid w:val="006B7BD1"/>
    <w:rsid w:val="006C1DD7"/>
    <w:rsid w:val="006C22C1"/>
    <w:rsid w:val="006C3B41"/>
    <w:rsid w:val="006C538F"/>
    <w:rsid w:val="006D009F"/>
    <w:rsid w:val="006D099F"/>
    <w:rsid w:val="006D1F3C"/>
    <w:rsid w:val="006D4640"/>
    <w:rsid w:val="006D4CA9"/>
    <w:rsid w:val="006D6D87"/>
    <w:rsid w:val="006D794C"/>
    <w:rsid w:val="006E0300"/>
    <w:rsid w:val="006E16EC"/>
    <w:rsid w:val="006E4625"/>
    <w:rsid w:val="006E5E88"/>
    <w:rsid w:val="006E7674"/>
    <w:rsid w:val="006E7CCD"/>
    <w:rsid w:val="006F08DE"/>
    <w:rsid w:val="006F1108"/>
    <w:rsid w:val="006F1361"/>
    <w:rsid w:val="006F222C"/>
    <w:rsid w:val="006F261B"/>
    <w:rsid w:val="006F411E"/>
    <w:rsid w:val="006F4A43"/>
    <w:rsid w:val="0070276A"/>
    <w:rsid w:val="0070450B"/>
    <w:rsid w:val="00704A9A"/>
    <w:rsid w:val="00705C73"/>
    <w:rsid w:val="00706146"/>
    <w:rsid w:val="00707310"/>
    <w:rsid w:val="0071076E"/>
    <w:rsid w:val="00710796"/>
    <w:rsid w:val="00712F3C"/>
    <w:rsid w:val="00713E27"/>
    <w:rsid w:val="00716606"/>
    <w:rsid w:val="00716842"/>
    <w:rsid w:val="00717B7F"/>
    <w:rsid w:val="00722545"/>
    <w:rsid w:val="00722D2C"/>
    <w:rsid w:val="00725924"/>
    <w:rsid w:val="00725E19"/>
    <w:rsid w:val="0072765B"/>
    <w:rsid w:val="0073109B"/>
    <w:rsid w:val="007330CF"/>
    <w:rsid w:val="007348B3"/>
    <w:rsid w:val="00735E25"/>
    <w:rsid w:val="00736252"/>
    <w:rsid w:val="007409A3"/>
    <w:rsid w:val="0074191F"/>
    <w:rsid w:val="007426B8"/>
    <w:rsid w:val="007426DD"/>
    <w:rsid w:val="00744E2C"/>
    <w:rsid w:val="00745636"/>
    <w:rsid w:val="007461CB"/>
    <w:rsid w:val="007470B1"/>
    <w:rsid w:val="00750CCE"/>
    <w:rsid w:val="00753486"/>
    <w:rsid w:val="0075516B"/>
    <w:rsid w:val="00760253"/>
    <w:rsid w:val="00760425"/>
    <w:rsid w:val="0076176B"/>
    <w:rsid w:val="00761AC3"/>
    <w:rsid w:val="00764750"/>
    <w:rsid w:val="00766192"/>
    <w:rsid w:val="007674BD"/>
    <w:rsid w:val="007704F2"/>
    <w:rsid w:val="007710A4"/>
    <w:rsid w:val="00772113"/>
    <w:rsid w:val="00773D57"/>
    <w:rsid w:val="0077487E"/>
    <w:rsid w:val="00780DD1"/>
    <w:rsid w:val="007813E6"/>
    <w:rsid w:val="00782C39"/>
    <w:rsid w:val="00783255"/>
    <w:rsid w:val="00783719"/>
    <w:rsid w:val="00791557"/>
    <w:rsid w:val="00791DF8"/>
    <w:rsid w:val="00794DDB"/>
    <w:rsid w:val="0079556E"/>
    <w:rsid w:val="007A5E34"/>
    <w:rsid w:val="007B079C"/>
    <w:rsid w:val="007B1462"/>
    <w:rsid w:val="007B2BB4"/>
    <w:rsid w:val="007B3784"/>
    <w:rsid w:val="007B3FDD"/>
    <w:rsid w:val="007B5B15"/>
    <w:rsid w:val="007B7CAB"/>
    <w:rsid w:val="007C0547"/>
    <w:rsid w:val="007C6B1B"/>
    <w:rsid w:val="007D1741"/>
    <w:rsid w:val="007D39C3"/>
    <w:rsid w:val="007D4D6B"/>
    <w:rsid w:val="007D5B8F"/>
    <w:rsid w:val="007E022F"/>
    <w:rsid w:val="007E0243"/>
    <w:rsid w:val="007E121D"/>
    <w:rsid w:val="007E1720"/>
    <w:rsid w:val="007E4491"/>
    <w:rsid w:val="007E4958"/>
    <w:rsid w:val="007E6579"/>
    <w:rsid w:val="007E6AE8"/>
    <w:rsid w:val="007E7743"/>
    <w:rsid w:val="007E7EF2"/>
    <w:rsid w:val="007F19B7"/>
    <w:rsid w:val="007F1B85"/>
    <w:rsid w:val="007F302E"/>
    <w:rsid w:val="007F5C1F"/>
    <w:rsid w:val="007F66B1"/>
    <w:rsid w:val="007F679B"/>
    <w:rsid w:val="007F7915"/>
    <w:rsid w:val="008020CE"/>
    <w:rsid w:val="008022DF"/>
    <w:rsid w:val="00802A86"/>
    <w:rsid w:val="00802E0C"/>
    <w:rsid w:val="00807F0C"/>
    <w:rsid w:val="00812079"/>
    <w:rsid w:val="00812428"/>
    <w:rsid w:val="0081459A"/>
    <w:rsid w:val="00814705"/>
    <w:rsid w:val="0081556C"/>
    <w:rsid w:val="008162A8"/>
    <w:rsid w:val="008229EF"/>
    <w:rsid w:val="00823F06"/>
    <w:rsid w:val="00825F8E"/>
    <w:rsid w:val="0082675B"/>
    <w:rsid w:val="00831981"/>
    <w:rsid w:val="00833246"/>
    <w:rsid w:val="0083542F"/>
    <w:rsid w:val="00835E8C"/>
    <w:rsid w:val="008369EF"/>
    <w:rsid w:val="008455D2"/>
    <w:rsid w:val="008462FB"/>
    <w:rsid w:val="00846782"/>
    <w:rsid w:val="0084722B"/>
    <w:rsid w:val="00847FDD"/>
    <w:rsid w:val="00855DF6"/>
    <w:rsid w:val="00855E26"/>
    <w:rsid w:val="00856289"/>
    <w:rsid w:val="00857CF1"/>
    <w:rsid w:val="00857F53"/>
    <w:rsid w:val="008615E0"/>
    <w:rsid w:val="008621DF"/>
    <w:rsid w:val="0086244F"/>
    <w:rsid w:val="008640D9"/>
    <w:rsid w:val="008643E4"/>
    <w:rsid w:val="008657C9"/>
    <w:rsid w:val="0086586D"/>
    <w:rsid w:val="008720DA"/>
    <w:rsid w:val="00873258"/>
    <w:rsid w:val="00873602"/>
    <w:rsid w:val="00873E35"/>
    <w:rsid w:val="00877864"/>
    <w:rsid w:val="00877C05"/>
    <w:rsid w:val="0088134F"/>
    <w:rsid w:val="00883A1A"/>
    <w:rsid w:val="00884723"/>
    <w:rsid w:val="00886BC3"/>
    <w:rsid w:val="008877EA"/>
    <w:rsid w:val="00887BF2"/>
    <w:rsid w:val="00893431"/>
    <w:rsid w:val="008A0842"/>
    <w:rsid w:val="008A0DE4"/>
    <w:rsid w:val="008A0EB2"/>
    <w:rsid w:val="008A2DEF"/>
    <w:rsid w:val="008A6FFE"/>
    <w:rsid w:val="008B0FB3"/>
    <w:rsid w:val="008B1017"/>
    <w:rsid w:val="008B176A"/>
    <w:rsid w:val="008B24DE"/>
    <w:rsid w:val="008C0450"/>
    <w:rsid w:val="008C1930"/>
    <w:rsid w:val="008C25AE"/>
    <w:rsid w:val="008C32F5"/>
    <w:rsid w:val="008C4660"/>
    <w:rsid w:val="008C5E80"/>
    <w:rsid w:val="008C7DBA"/>
    <w:rsid w:val="008D4442"/>
    <w:rsid w:val="008D7459"/>
    <w:rsid w:val="008E08A4"/>
    <w:rsid w:val="008E099B"/>
    <w:rsid w:val="008E0EC7"/>
    <w:rsid w:val="008E1469"/>
    <w:rsid w:val="008E15F2"/>
    <w:rsid w:val="008E3D6A"/>
    <w:rsid w:val="008E502B"/>
    <w:rsid w:val="008F5052"/>
    <w:rsid w:val="00900456"/>
    <w:rsid w:val="009024A0"/>
    <w:rsid w:val="00903E63"/>
    <w:rsid w:val="00904574"/>
    <w:rsid w:val="00905027"/>
    <w:rsid w:val="0090751A"/>
    <w:rsid w:val="009104FF"/>
    <w:rsid w:val="00910D7D"/>
    <w:rsid w:val="00911823"/>
    <w:rsid w:val="009125CD"/>
    <w:rsid w:val="00916261"/>
    <w:rsid w:val="009162D9"/>
    <w:rsid w:val="00917247"/>
    <w:rsid w:val="009205DE"/>
    <w:rsid w:val="00920687"/>
    <w:rsid w:val="009214CE"/>
    <w:rsid w:val="009226BD"/>
    <w:rsid w:val="00922F3A"/>
    <w:rsid w:val="0093004C"/>
    <w:rsid w:val="009304F6"/>
    <w:rsid w:val="00931222"/>
    <w:rsid w:val="00931796"/>
    <w:rsid w:val="009330EC"/>
    <w:rsid w:val="00934164"/>
    <w:rsid w:val="00934BF1"/>
    <w:rsid w:val="00936BDB"/>
    <w:rsid w:val="00940EA8"/>
    <w:rsid w:val="0094346B"/>
    <w:rsid w:val="009439AD"/>
    <w:rsid w:val="009451BF"/>
    <w:rsid w:val="0094580B"/>
    <w:rsid w:val="00945ED6"/>
    <w:rsid w:val="00946095"/>
    <w:rsid w:val="00946FFA"/>
    <w:rsid w:val="00947605"/>
    <w:rsid w:val="00947E84"/>
    <w:rsid w:val="00952C76"/>
    <w:rsid w:val="00953593"/>
    <w:rsid w:val="00953706"/>
    <w:rsid w:val="0095431F"/>
    <w:rsid w:val="00954A26"/>
    <w:rsid w:val="00956170"/>
    <w:rsid w:val="00956D16"/>
    <w:rsid w:val="009630AB"/>
    <w:rsid w:val="00963742"/>
    <w:rsid w:val="009650DC"/>
    <w:rsid w:val="00965D97"/>
    <w:rsid w:val="0096626D"/>
    <w:rsid w:val="0097002A"/>
    <w:rsid w:val="00971668"/>
    <w:rsid w:val="00972713"/>
    <w:rsid w:val="009736D0"/>
    <w:rsid w:val="00975778"/>
    <w:rsid w:val="0097663E"/>
    <w:rsid w:val="0097702F"/>
    <w:rsid w:val="00977082"/>
    <w:rsid w:val="00980A16"/>
    <w:rsid w:val="00982476"/>
    <w:rsid w:val="00982FEF"/>
    <w:rsid w:val="009833AA"/>
    <w:rsid w:val="00983614"/>
    <w:rsid w:val="009840DC"/>
    <w:rsid w:val="00985C63"/>
    <w:rsid w:val="0099550B"/>
    <w:rsid w:val="00995FAC"/>
    <w:rsid w:val="009968AD"/>
    <w:rsid w:val="00996F36"/>
    <w:rsid w:val="0099726A"/>
    <w:rsid w:val="009A04EB"/>
    <w:rsid w:val="009A3154"/>
    <w:rsid w:val="009A4BE1"/>
    <w:rsid w:val="009A517E"/>
    <w:rsid w:val="009A5422"/>
    <w:rsid w:val="009A5C30"/>
    <w:rsid w:val="009A7767"/>
    <w:rsid w:val="009B0BDE"/>
    <w:rsid w:val="009B0BEA"/>
    <w:rsid w:val="009B1F23"/>
    <w:rsid w:val="009B2A77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5428"/>
    <w:rsid w:val="009C5E29"/>
    <w:rsid w:val="009C63EC"/>
    <w:rsid w:val="009C79BC"/>
    <w:rsid w:val="009D01DD"/>
    <w:rsid w:val="009D3155"/>
    <w:rsid w:val="009D31F8"/>
    <w:rsid w:val="009D4870"/>
    <w:rsid w:val="009D54D6"/>
    <w:rsid w:val="009D76FA"/>
    <w:rsid w:val="009D787A"/>
    <w:rsid w:val="009E0333"/>
    <w:rsid w:val="009E0E35"/>
    <w:rsid w:val="009E12FE"/>
    <w:rsid w:val="009E1EFF"/>
    <w:rsid w:val="009E49CD"/>
    <w:rsid w:val="009E74C3"/>
    <w:rsid w:val="009F00B0"/>
    <w:rsid w:val="009F03CB"/>
    <w:rsid w:val="009F1919"/>
    <w:rsid w:val="009F2C65"/>
    <w:rsid w:val="009F2FBA"/>
    <w:rsid w:val="009F34CA"/>
    <w:rsid w:val="009F63D4"/>
    <w:rsid w:val="009F77BA"/>
    <w:rsid w:val="00A00705"/>
    <w:rsid w:val="00A03DE5"/>
    <w:rsid w:val="00A03E80"/>
    <w:rsid w:val="00A059AD"/>
    <w:rsid w:val="00A070BE"/>
    <w:rsid w:val="00A10416"/>
    <w:rsid w:val="00A138E6"/>
    <w:rsid w:val="00A140D2"/>
    <w:rsid w:val="00A14F05"/>
    <w:rsid w:val="00A15326"/>
    <w:rsid w:val="00A17591"/>
    <w:rsid w:val="00A23B6C"/>
    <w:rsid w:val="00A23E79"/>
    <w:rsid w:val="00A25B0B"/>
    <w:rsid w:val="00A25D18"/>
    <w:rsid w:val="00A31440"/>
    <w:rsid w:val="00A340EE"/>
    <w:rsid w:val="00A36D93"/>
    <w:rsid w:val="00A41C2E"/>
    <w:rsid w:val="00A425E6"/>
    <w:rsid w:val="00A44794"/>
    <w:rsid w:val="00A4500E"/>
    <w:rsid w:val="00A5229E"/>
    <w:rsid w:val="00A54F3A"/>
    <w:rsid w:val="00A56C84"/>
    <w:rsid w:val="00A57E68"/>
    <w:rsid w:val="00A57EE0"/>
    <w:rsid w:val="00A628D4"/>
    <w:rsid w:val="00A6431B"/>
    <w:rsid w:val="00A64BF3"/>
    <w:rsid w:val="00A679E5"/>
    <w:rsid w:val="00A70495"/>
    <w:rsid w:val="00A73183"/>
    <w:rsid w:val="00A73DF0"/>
    <w:rsid w:val="00A73FAE"/>
    <w:rsid w:val="00A74807"/>
    <w:rsid w:val="00A74D2A"/>
    <w:rsid w:val="00A74E32"/>
    <w:rsid w:val="00A754DE"/>
    <w:rsid w:val="00A922C6"/>
    <w:rsid w:val="00A92ECF"/>
    <w:rsid w:val="00A93A71"/>
    <w:rsid w:val="00A9441D"/>
    <w:rsid w:val="00A94B34"/>
    <w:rsid w:val="00A94CD0"/>
    <w:rsid w:val="00A94E97"/>
    <w:rsid w:val="00AA0167"/>
    <w:rsid w:val="00AA0DEE"/>
    <w:rsid w:val="00AA1AFA"/>
    <w:rsid w:val="00AA1CCF"/>
    <w:rsid w:val="00AA1F51"/>
    <w:rsid w:val="00AA4575"/>
    <w:rsid w:val="00AA4614"/>
    <w:rsid w:val="00AA468F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46A2"/>
    <w:rsid w:val="00AB5A4A"/>
    <w:rsid w:val="00AB6C4E"/>
    <w:rsid w:val="00AC0C88"/>
    <w:rsid w:val="00AC1846"/>
    <w:rsid w:val="00AC5157"/>
    <w:rsid w:val="00AC5CA7"/>
    <w:rsid w:val="00AC6CA0"/>
    <w:rsid w:val="00AC7C42"/>
    <w:rsid w:val="00AD0058"/>
    <w:rsid w:val="00AD15AA"/>
    <w:rsid w:val="00AD3163"/>
    <w:rsid w:val="00AD48FB"/>
    <w:rsid w:val="00AD634C"/>
    <w:rsid w:val="00AD641C"/>
    <w:rsid w:val="00AD6F5D"/>
    <w:rsid w:val="00AD7C7C"/>
    <w:rsid w:val="00AE0A07"/>
    <w:rsid w:val="00AE136A"/>
    <w:rsid w:val="00AE1619"/>
    <w:rsid w:val="00AE376F"/>
    <w:rsid w:val="00AE46D8"/>
    <w:rsid w:val="00AE702C"/>
    <w:rsid w:val="00AE757A"/>
    <w:rsid w:val="00AF0695"/>
    <w:rsid w:val="00AF1F09"/>
    <w:rsid w:val="00AF2CAC"/>
    <w:rsid w:val="00AF3A93"/>
    <w:rsid w:val="00AF513C"/>
    <w:rsid w:val="00AF620B"/>
    <w:rsid w:val="00AF7EDA"/>
    <w:rsid w:val="00AF7EE1"/>
    <w:rsid w:val="00B0131C"/>
    <w:rsid w:val="00B0207E"/>
    <w:rsid w:val="00B057F6"/>
    <w:rsid w:val="00B05951"/>
    <w:rsid w:val="00B12008"/>
    <w:rsid w:val="00B12FFE"/>
    <w:rsid w:val="00B16A8D"/>
    <w:rsid w:val="00B170B6"/>
    <w:rsid w:val="00B17C6B"/>
    <w:rsid w:val="00B204EF"/>
    <w:rsid w:val="00B205A0"/>
    <w:rsid w:val="00B24A5F"/>
    <w:rsid w:val="00B3082F"/>
    <w:rsid w:val="00B32513"/>
    <w:rsid w:val="00B325B8"/>
    <w:rsid w:val="00B33CCD"/>
    <w:rsid w:val="00B343F0"/>
    <w:rsid w:val="00B35EDA"/>
    <w:rsid w:val="00B4181A"/>
    <w:rsid w:val="00B42815"/>
    <w:rsid w:val="00B43DF1"/>
    <w:rsid w:val="00B44B0F"/>
    <w:rsid w:val="00B45B34"/>
    <w:rsid w:val="00B46089"/>
    <w:rsid w:val="00B46402"/>
    <w:rsid w:val="00B4687A"/>
    <w:rsid w:val="00B50060"/>
    <w:rsid w:val="00B50582"/>
    <w:rsid w:val="00B50BA7"/>
    <w:rsid w:val="00B50CE2"/>
    <w:rsid w:val="00B52243"/>
    <w:rsid w:val="00B53088"/>
    <w:rsid w:val="00B53270"/>
    <w:rsid w:val="00B55A01"/>
    <w:rsid w:val="00B55B7F"/>
    <w:rsid w:val="00B600A9"/>
    <w:rsid w:val="00B6226C"/>
    <w:rsid w:val="00B635A1"/>
    <w:rsid w:val="00B64A00"/>
    <w:rsid w:val="00B65C82"/>
    <w:rsid w:val="00B663D6"/>
    <w:rsid w:val="00B678A7"/>
    <w:rsid w:val="00B67FCF"/>
    <w:rsid w:val="00B738E5"/>
    <w:rsid w:val="00B73F71"/>
    <w:rsid w:val="00B7599A"/>
    <w:rsid w:val="00B828C7"/>
    <w:rsid w:val="00B83540"/>
    <w:rsid w:val="00B846FC"/>
    <w:rsid w:val="00B84C64"/>
    <w:rsid w:val="00B87482"/>
    <w:rsid w:val="00B87811"/>
    <w:rsid w:val="00B87D19"/>
    <w:rsid w:val="00B92CC7"/>
    <w:rsid w:val="00B93364"/>
    <w:rsid w:val="00BA0C5C"/>
    <w:rsid w:val="00BA1282"/>
    <w:rsid w:val="00BA2377"/>
    <w:rsid w:val="00BA3AEF"/>
    <w:rsid w:val="00BA6AC5"/>
    <w:rsid w:val="00BB0A8D"/>
    <w:rsid w:val="00BB22AB"/>
    <w:rsid w:val="00BB5972"/>
    <w:rsid w:val="00BB5B82"/>
    <w:rsid w:val="00BB65F1"/>
    <w:rsid w:val="00BB6738"/>
    <w:rsid w:val="00BB779F"/>
    <w:rsid w:val="00BB7D82"/>
    <w:rsid w:val="00BC17BF"/>
    <w:rsid w:val="00BC1D74"/>
    <w:rsid w:val="00BC5702"/>
    <w:rsid w:val="00BC7D59"/>
    <w:rsid w:val="00BD0A8D"/>
    <w:rsid w:val="00BD1566"/>
    <w:rsid w:val="00BD2488"/>
    <w:rsid w:val="00BD55B0"/>
    <w:rsid w:val="00BD5C56"/>
    <w:rsid w:val="00BD6849"/>
    <w:rsid w:val="00BD79D8"/>
    <w:rsid w:val="00BE216C"/>
    <w:rsid w:val="00BE307D"/>
    <w:rsid w:val="00BE351D"/>
    <w:rsid w:val="00BE5506"/>
    <w:rsid w:val="00BE60B7"/>
    <w:rsid w:val="00BE69BF"/>
    <w:rsid w:val="00BE6CD3"/>
    <w:rsid w:val="00BE6E8F"/>
    <w:rsid w:val="00BF12C5"/>
    <w:rsid w:val="00BF1930"/>
    <w:rsid w:val="00BF1C15"/>
    <w:rsid w:val="00BF22B9"/>
    <w:rsid w:val="00BF5D55"/>
    <w:rsid w:val="00BF7300"/>
    <w:rsid w:val="00BF74AC"/>
    <w:rsid w:val="00C00B59"/>
    <w:rsid w:val="00C03AB5"/>
    <w:rsid w:val="00C069DD"/>
    <w:rsid w:val="00C071CE"/>
    <w:rsid w:val="00C10C1A"/>
    <w:rsid w:val="00C117AB"/>
    <w:rsid w:val="00C12CB9"/>
    <w:rsid w:val="00C13484"/>
    <w:rsid w:val="00C14CD6"/>
    <w:rsid w:val="00C15BB3"/>
    <w:rsid w:val="00C242BE"/>
    <w:rsid w:val="00C27217"/>
    <w:rsid w:val="00C31B67"/>
    <w:rsid w:val="00C31DE9"/>
    <w:rsid w:val="00C32041"/>
    <w:rsid w:val="00C338D0"/>
    <w:rsid w:val="00C34A79"/>
    <w:rsid w:val="00C41749"/>
    <w:rsid w:val="00C44B18"/>
    <w:rsid w:val="00C45F1D"/>
    <w:rsid w:val="00C50073"/>
    <w:rsid w:val="00C50AD1"/>
    <w:rsid w:val="00C51042"/>
    <w:rsid w:val="00C511DB"/>
    <w:rsid w:val="00C538BF"/>
    <w:rsid w:val="00C542C9"/>
    <w:rsid w:val="00C54FC5"/>
    <w:rsid w:val="00C602ED"/>
    <w:rsid w:val="00C6248B"/>
    <w:rsid w:val="00C63461"/>
    <w:rsid w:val="00C65B63"/>
    <w:rsid w:val="00C67CAA"/>
    <w:rsid w:val="00C727CC"/>
    <w:rsid w:val="00C736B9"/>
    <w:rsid w:val="00C739E0"/>
    <w:rsid w:val="00C73CE1"/>
    <w:rsid w:val="00C7558D"/>
    <w:rsid w:val="00C776DD"/>
    <w:rsid w:val="00C80FFF"/>
    <w:rsid w:val="00C8735E"/>
    <w:rsid w:val="00C878EF"/>
    <w:rsid w:val="00C87C93"/>
    <w:rsid w:val="00C91215"/>
    <w:rsid w:val="00C940D4"/>
    <w:rsid w:val="00C957F2"/>
    <w:rsid w:val="00C966D9"/>
    <w:rsid w:val="00C96B2F"/>
    <w:rsid w:val="00C96EDE"/>
    <w:rsid w:val="00CA124C"/>
    <w:rsid w:val="00CA163B"/>
    <w:rsid w:val="00CA4C08"/>
    <w:rsid w:val="00CA5310"/>
    <w:rsid w:val="00CA679D"/>
    <w:rsid w:val="00CB182B"/>
    <w:rsid w:val="00CB2929"/>
    <w:rsid w:val="00CB3133"/>
    <w:rsid w:val="00CB542F"/>
    <w:rsid w:val="00CB62F6"/>
    <w:rsid w:val="00CB7342"/>
    <w:rsid w:val="00CC1A78"/>
    <w:rsid w:val="00CC1B8E"/>
    <w:rsid w:val="00CC36E7"/>
    <w:rsid w:val="00CC3E7B"/>
    <w:rsid w:val="00CC5B2F"/>
    <w:rsid w:val="00CC6BBA"/>
    <w:rsid w:val="00CD17BB"/>
    <w:rsid w:val="00CD1C24"/>
    <w:rsid w:val="00CD465B"/>
    <w:rsid w:val="00CD6EA7"/>
    <w:rsid w:val="00CE1419"/>
    <w:rsid w:val="00CE5D9C"/>
    <w:rsid w:val="00CE7E74"/>
    <w:rsid w:val="00CF16F8"/>
    <w:rsid w:val="00CF2A89"/>
    <w:rsid w:val="00CF3C86"/>
    <w:rsid w:val="00CF5DB5"/>
    <w:rsid w:val="00D0478A"/>
    <w:rsid w:val="00D10F18"/>
    <w:rsid w:val="00D13007"/>
    <w:rsid w:val="00D1681C"/>
    <w:rsid w:val="00D17556"/>
    <w:rsid w:val="00D210F6"/>
    <w:rsid w:val="00D21A44"/>
    <w:rsid w:val="00D21CC3"/>
    <w:rsid w:val="00D22C88"/>
    <w:rsid w:val="00D23F22"/>
    <w:rsid w:val="00D24462"/>
    <w:rsid w:val="00D26E58"/>
    <w:rsid w:val="00D31073"/>
    <w:rsid w:val="00D32DC1"/>
    <w:rsid w:val="00D33840"/>
    <w:rsid w:val="00D3428D"/>
    <w:rsid w:val="00D3467A"/>
    <w:rsid w:val="00D355EF"/>
    <w:rsid w:val="00D356F4"/>
    <w:rsid w:val="00D35C63"/>
    <w:rsid w:val="00D407C5"/>
    <w:rsid w:val="00D4108A"/>
    <w:rsid w:val="00D412A0"/>
    <w:rsid w:val="00D413E6"/>
    <w:rsid w:val="00D43954"/>
    <w:rsid w:val="00D43F92"/>
    <w:rsid w:val="00D4438B"/>
    <w:rsid w:val="00D464A5"/>
    <w:rsid w:val="00D46967"/>
    <w:rsid w:val="00D47245"/>
    <w:rsid w:val="00D50585"/>
    <w:rsid w:val="00D55720"/>
    <w:rsid w:val="00D561B0"/>
    <w:rsid w:val="00D56741"/>
    <w:rsid w:val="00D60051"/>
    <w:rsid w:val="00D607B0"/>
    <w:rsid w:val="00D620D4"/>
    <w:rsid w:val="00D62F79"/>
    <w:rsid w:val="00D65E9C"/>
    <w:rsid w:val="00D6691F"/>
    <w:rsid w:val="00D670F8"/>
    <w:rsid w:val="00D676B3"/>
    <w:rsid w:val="00D707F9"/>
    <w:rsid w:val="00D70D2F"/>
    <w:rsid w:val="00D7485A"/>
    <w:rsid w:val="00D74CB8"/>
    <w:rsid w:val="00D74D72"/>
    <w:rsid w:val="00D75476"/>
    <w:rsid w:val="00D762EC"/>
    <w:rsid w:val="00D76EE0"/>
    <w:rsid w:val="00D7717B"/>
    <w:rsid w:val="00D81547"/>
    <w:rsid w:val="00D85443"/>
    <w:rsid w:val="00D85F55"/>
    <w:rsid w:val="00D85FC7"/>
    <w:rsid w:val="00D87CA7"/>
    <w:rsid w:val="00D9173B"/>
    <w:rsid w:val="00D92DC1"/>
    <w:rsid w:val="00D9361B"/>
    <w:rsid w:val="00D973D2"/>
    <w:rsid w:val="00D97BDF"/>
    <w:rsid w:val="00D97EFB"/>
    <w:rsid w:val="00DA2819"/>
    <w:rsid w:val="00DA5580"/>
    <w:rsid w:val="00DA5D30"/>
    <w:rsid w:val="00DA600E"/>
    <w:rsid w:val="00DA6B8D"/>
    <w:rsid w:val="00DA6DBB"/>
    <w:rsid w:val="00DA7E4B"/>
    <w:rsid w:val="00DB2FE2"/>
    <w:rsid w:val="00DB4272"/>
    <w:rsid w:val="00DB4C69"/>
    <w:rsid w:val="00DB4E0D"/>
    <w:rsid w:val="00DC179E"/>
    <w:rsid w:val="00DC44A4"/>
    <w:rsid w:val="00DC5576"/>
    <w:rsid w:val="00DC6D47"/>
    <w:rsid w:val="00DC748B"/>
    <w:rsid w:val="00DD1302"/>
    <w:rsid w:val="00DD3839"/>
    <w:rsid w:val="00DD4360"/>
    <w:rsid w:val="00DD6A05"/>
    <w:rsid w:val="00DD6E43"/>
    <w:rsid w:val="00DD7B4F"/>
    <w:rsid w:val="00DE0829"/>
    <w:rsid w:val="00DE0894"/>
    <w:rsid w:val="00DE13FF"/>
    <w:rsid w:val="00DE3C60"/>
    <w:rsid w:val="00DE5E9C"/>
    <w:rsid w:val="00DE752F"/>
    <w:rsid w:val="00DF1B13"/>
    <w:rsid w:val="00DF2123"/>
    <w:rsid w:val="00DF2C28"/>
    <w:rsid w:val="00DF4EEB"/>
    <w:rsid w:val="00E00171"/>
    <w:rsid w:val="00E008C6"/>
    <w:rsid w:val="00E041E2"/>
    <w:rsid w:val="00E05FA2"/>
    <w:rsid w:val="00E06AE5"/>
    <w:rsid w:val="00E1010B"/>
    <w:rsid w:val="00E126D6"/>
    <w:rsid w:val="00E13162"/>
    <w:rsid w:val="00E13967"/>
    <w:rsid w:val="00E14FF3"/>
    <w:rsid w:val="00E15D8C"/>
    <w:rsid w:val="00E20BA7"/>
    <w:rsid w:val="00E20DFF"/>
    <w:rsid w:val="00E24A14"/>
    <w:rsid w:val="00E24DF0"/>
    <w:rsid w:val="00E2647F"/>
    <w:rsid w:val="00E2675A"/>
    <w:rsid w:val="00E27FD8"/>
    <w:rsid w:val="00E317C2"/>
    <w:rsid w:val="00E319F5"/>
    <w:rsid w:val="00E31A28"/>
    <w:rsid w:val="00E3225F"/>
    <w:rsid w:val="00E35EC9"/>
    <w:rsid w:val="00E36F83"/>
    <w:rsid w:val="00E378B4"/>
    <w:rsid w:val="00E423B0"/>
    <w:rsid w:val="00E432B6"/>
    <w:rsid w:val="00E44E59"/>
    <w:rsid w:val="00E4706C"/>
    <w:rsid w:val="00E477AA"/>
    <w:rsid w:val="00E47FFC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55A0"/>
    <w:rsid w:val="00E55BC0"/>
    <w:rsid w:val="00E570DC"/>
    <w:rsid w:val="00E62625"/>
    <w:rsid w:val="00E63284"/>
    <w:rsid w:val="00E63628"/>
    <w:rsid w:val="00E64E8F"/>
    <w:rsid w:val="00E66D5B"/>
    <w:rsid w:val="00E66E06"/>
    <w:rsid w:val="00E66E0C"/>
    <w:rsid w:val="00E70CBA"/>
    <w:rsid w:val="00E70DE2"/>
    <w:rsid w:val="00E712AA"/>
    <w:rsid w:val="00E7235C"/>
    <w:rsid w:val="00E72CB7"/>
    <w:rsid w:val="00E73CFD"/>
    <w:rsid w:val="00E7508D"/>
    <w:rsid w:val="00E76789"/>
    <w:rsid w:val="00E80336"/>
    <w:rsid w:val="00E80417"/>
    <w:rsid w:val="00E816EC"/>
    <w:rsid w:val="00E8214B"/>
    <w:rsid w:val="00E831C7"/>
    <w:rsid w:val="00E83D63"/>
    <w:rsid w:val="00E83E14"/>
    <w:rsid w:val="00E8509E"/>
    <w:rsid w:val="00E85931"/>
    <w:rsid w:val="00E902BC"/>
    <w:rsid w:val="00E973E3"/>
    <w:rsid w:val="00E977CF"/>
    <w:rsid w:val="00EA3758"/>
    <w:rsid w:val="00EA40FD"/>
    <w:rsid w:val="00EA417D"/>
    <w:rsid w:val="00EA584D"/>
    <w:rsid w:val="00EA63B1"/>
    <w:rsid w:val="00EA659F"/>
    <w:rsid w:val="00EB0696"/>
    <w:rsid w:val="00EB097C"/>
    <w:rsid w:val="00EB1308"/>
    <w:rsid w:val="00EB36A6"/>
    <w:rsid w:val="00EC0F9D"/>
    <w:rsid w:val="00EC168E"/>
    <w:rsid w:val="00EC31C1"/>
    <w:rsid w:val="00EC6D57"/>
    <w:rsid w:val="00EC705B"/>
    <w:rsid w:val="00ED0005"/>
    <w:rsid w:val="00ED101B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944"/>
    <w:rsid w:val="00EE3055"/>
    <w:rsid w:val="00EE4A63"/>
    <w:rsid w:val="00EE4E85"/>
    <w:rsid w:val="00EE7D2D"/>
    <w:rsid w:val="00EF0AC8"/>
    <w:rsid w:val="00EF0C9C"/>
    <w:rsid w:val="00EF13CD"/>
    <w:rsid w:val="00EF1E48"/>
    <w:rsid w:val="00EF2823"/>
    <w:rsid w:val="00EF2F5C"/>
    <w:rsid w:val="00EF3FBD"/>
    <w:rsid w:val="00EF46B9"/>
    <w:rsid w:val="00EF4CAC"/>
    <w:rsid w:val="00F0385D"/>
    <w:rsid w:val="00F045C1"/>
    <w:rsid w:val="00F07684"/>
    <w:rsid w:val="00F10743"/>
    <w:rsid w:val="00F146DD"/>
    <w:rsid w:val="00F1492F"/>
    <w:rsid w:val="00F14BBD"/>
    <w:rsid w:val="00F16541"/>
    <w:rsid w:val="00F167F9"/>
    <w:rsid w:val="00F16909"/>
    <w:rsid w:val="00F205EB"/>
    <w:rsid w:val="00F22606"/>
    <w:rsid w:val="00F229F0"/>
    <w:rsid w:val="00F24A18"/>
    <w:rsid w:val="00F278EF"/>
    <w:rsid w:val="00F31280"/>
    <w:rsid w:val="00F322F2"/>
    <w:rsid w:val="00F34031"/>
    <w:rsid w:val="00F34126"/>
    <w:rsid w:val="00F347C6"/>
    <w:rsid w:val="00F36AA6"/>
    <w:rsid w:val="00F3756C"/>
    <w:rsid w:val="00F4143B"/>
    <w:rsid w:val="00F50281"/>
    <w:rsid w:val="00F50864"/>
    <w:rsid w:val="00F515AE"/>
    <w:rsid w:val="00F5170A"/>
    <w:rsid w:val="00F52690"/>
    <w:rsid w:val="00F53F7C"/>
    <w:rsid w:val="00F55618"/>
    <w:rsid w:val="00F5647C"/>
    <w:rsid w:val="00F566D7"/>
    <w:rsid w:val="00F630CB"/>
    <w:rsid w:val="00F64121"/>
    <w:rsid w:val="00F6730E"/>
    <w:rsid w:val="00F70B0E"/>
    <w:rsid w:val="00F76925"/>
    <w:rsid w:val="00F8011E"/>
    <w:rsid w:val="00F80F0F"/>
    <w:rsid w:val="00F80F29"/>
    <w:rsid w:val="00F8199F"/>
    <w:rsid w:val="00F830FC"/>
    <w:rsid w:val="00F83B37"/>
    <w:rsid w:val="00F84200"/>
    <w:rsid w:val="00F84FA2"/>
    <w:rsid w:val="00F8757A"/>
    <w:rsid w:val="00F9282A"/>
    <w:rsid w:val="00F938C7"/>
    <w:rsid w:val="00F958CE"/>
    <w:rsid w:val="00FA1829"/>
    <w:rsid w:val="00FA363C"/>
    <w:rsid w:val="00FA37E2"/>
    <w:rsid w:val="00FA598A"/>
    <w:rsid w:val="00FA6865"/>
    <w:rsid w:val="00FA74FE"/>
    <w:rsid w:val="00FB1AFD"/>
    <w:rsid w:val="00FB1CCC"/>
    <w:rsid w:val="00FB3296"/>
    <w:rsid w:val="00FC35EA"/>
    <w:rsid w:val="00FC3B64"/>
    <w:rsid w:val="00FC3F6D"/>
    <w:rsid w:val="00FC4D69"/>
    <w:rsid w:val="00FC4F56"/>
    <w:rsid w:val="00FC740C"/>
    <w:rsid w:val="00FC7729"/>
    <w:rsid w:val="00FD027E"/>
    <w:rsid w:val="00FD214F"/>
    <w:rsid w:val="00FD2FA4"/>
    <w:rsid w:val="00FD6E70"/>
    <w:rsid w:val="00FD7ADC"/>
    <w:rsid w:val="00FE1953"/>
    <w:rsid w:val="00FE533B"/>
    <w:rsid w:val="00FE582C"/>
    <w:rsid w:val="00FE6985"/>
    <w:rsid w:val="00FE7018"/>
    <w:rsid w:val="00FF08D5"/>
    <w:rsid w:val="00FF0B84"/>
    <w:rsid w:val="00FF12A1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48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30C4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130C48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130C48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130C48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130C48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130C48"/>
    <w:pPr>
      <w:spacing w:before="60"/>
    </w:pPr>
  </w:style>
  <w:style w:type="paragraph" w:customStyle="1" w:styleId="LegHeadBold">
    <w:name w:val="Leg_HeadBold"/>
    <w:basedOn w:val="Normal"/>
    <w:rsid w:val="00130C48"/>
    <w:pPr>
      <w:spacing w:before="120"/>
    </w:pPr>
    <w:rPr>
      <w:b/>
    </w:rPr>
  </w:style>
  <w:style w:type="paragraph" w:styleId="BodyText">
    <w:name w:val="Body Text"/>
    <w:basedOn w:val="Normal"/>
    <w:link w:val="BodyTextChar"/>
    <w:semiHidden/>
    <w:rsid w:val="00130C48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130C48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130C48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130C48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130C48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130C48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130C48"/>
    <w:pPr>
      <w:spacing w:before="120"/>
      <w:ind w:firstLine="284"/>
    </w:pPr>
  </w:style>
  <w:style w:type="paragraph" w:customStyle="1" w:styleId="LegPara">
    <w:name w:val="Leg_Para"/>
    <w:basedOn w:val="Normal"/>
    <w:rsid w:val="00130C48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130C48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130C48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130C48"/>
    <w:pPr>
      <w:spacing w:before="60"/>
      <w:ind w:firstLine="567"/>
    </w:pPr>
  </w:style>
  <w:style w:type="paragraph" w:customStyle="1" w:styleId="LegAmendActList">
    <w:name w:val="Leg_AmendActList"/>
    <w:basedOn w:val="Normal"/>
    <w:rsid w:val="00130C48"/>
    <w:pPr>
      <w:spacing w:before="40"/>
      <w:jc w:val="center"/>
    </w:pPr>
  </w:style>
  <w:style w:type="paragraph" w:customStyle="1" w:styleId="LegTextFLIndent">
    <w:name w:val="Leg_TextFLIndent"/>
    <w:basedOn w:val="Normal"/>
    <w:rsid w:val="00130C48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130C48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130C48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130C48"/>
    <w:pPr>
      <w:spacing w:before="60"/>
      <w:ind w:left="284" w:firstLine="284"/>
    </w:pPr>
  </w:style>
  <w:style w:type="paragraph" w:customStyle="1" w:styleId="LegItem">
    <w:name w:val="Leg_Item"/>
    <w:basedOn w:val="Normal"/>
    <w:rsid w:val="00130C48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130C48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130C48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130C48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130C48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130C48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130C48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130C48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130C48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130C48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130C48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130C48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130C48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130C48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130C48"/>
  </w:style>
  <w:style w:type="paragraph" w:customStyle="1" w:styleId="TableCentered">
    <w:name w:val="TableCentered"/>
    <w:basedOn w:val="Normal"/>
    <w:autoRedefine/>
    <w:rsid w:val="00130C48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130C48"/>
    <w:rPr>
      <w:vanish/>
      <w:color w:val="C0C0C0"/>
      <w:sz w:val="16"/>
    </w:rPr>
  </w:style>
  <w:style w:type="paragraph" w:customStyle="1" w:styleId="TableText">
    <w:name w:val="TableText"/>
    <w:basedOn w:val="Normal"/>
    <w:rsid w:val="00130C48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130C48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130C48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130C48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130C48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130C48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130C48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130C48"/>
    <w:pPr>
      <w:spacing w:before="240"/>
      <w:jc w:val="center"/>
    </w:pPr>
  </w:style>
  <w:style w:type="paragraph" w:customStyle="1" w:styleId="LegAOSHead">
    <w:name w:val="Leg_AOSHead"/>
    <w:basedOn w:val="Normal"/>
    <w:rsid w:val="00130C48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130C48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130C48"/>
    <w:pPr>
      <w:spacing w:before="120"/>
      <w:jc w:val="center"/>
    </w:pPr>
  </w:style>
  <w:style w:type="paragraph" w:customStyle="1" w:styleId="LegAOSSection">
    <w:name w:val="Leg_AOSSection"/>
    <w:basedOn w:val="Normal"/>
    <w:rsid w:val="00130C48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130C48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130C48"/>
    <w:pPr>
      <w:jc w:val="center"/>
    </w:pPr>
  </w:style>
  <w:style w:type="paragraph" w:customStyle="1" w:styleId="TableBullet">
    <w:name w:val="TableBullet"/>
    <w:basedOn w:val="Normal"/>
    <w:autoRedefine/>
    <w:rsid w:val="00130C48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130C48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130C48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130C48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130C48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130C48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130C48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130C48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130C48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130C48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130C48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130C48"/>
    <w:pPr>
      <w:ind w:left="1418"/>
    </w:pPr>
  </w:style>
  <w:style w:type="paragraph" w:customStyle="1" w:styleId="LegProvisoSubParaHang">
    <w:name w:val="Leg_ProvisoSubParaHang"/>
    <w:basedOn w:val="Normal"/>
    <w:rsid w:val="00130C48"/>
    <w:pPr>
      <w:ind w:left="1985"/>
    </w:pPr>
  </w:style>
  <w:style w:type="paragraph" w:customStyle="1" w:styleId="LegProvisoParaSubPara">
    <w:name w:val="Leg_ProvisoParaSubPara"/>
    <w:basedOn w:val="Normal"/>
    <w:rsid w:val="00130C48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130C48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130C48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130C48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130C48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130C48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130C48"/>
    <w:pPr>
      <w:ind w:left="2552"/>
    </w:pPr>
  </w:style>
  <w:style w:type="paragraph" w:customStyle="1" w:styleId="TableParaHang">
    <w:name w:val="TableParaHang"/>
    <w:basedOn w:val="Normal"/>
    <w:autoRedefine/>
    <w:rsid w:val="00130C48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130C48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130C48"/>
  </w:style>
  <w:style w:type="paragraph" w:customStyle="1" w:styleId="TableRightAlign">
    <w:name w:val="TableRightAlign"/>
    <w:basedOn w:val="Normal"/>
    <w:autoRedefine/>
    <w:rsid w:val="00130C48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130C48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130C48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130C48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130C48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130C48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130C48"/>
    <w:pPr>
      <w:spacing w:before="60"/>
    </w:pPr>
  </w:style>
  <w:style w:type="paragraph" w:customStyle="1" w:styleId="LegSubParaFLIndent">
    <w:name w:val="Leg_SubParaFLIndent"/>
    <w:basedOn w:val="Normal"/>
    <w:autoRedefine/>
    <w:rsid w:val="00130C48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130C48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130C48"/>
    <w:pPr>
      <w:spacing w:before="60"/>
      <w:ind w:left="567"/>
    </w:pPr>
  </w:style>
  <w:style w:type="paragraph" w:customStyle="1" w:styleId="LegItemSubItem">
    <w:name w:val="Leg_ItemSubItem"/>
    <w:basedOn w:val="Normal"/>
    <w:rsid w:val="00130C48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130C48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130C48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130C48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130C48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130C48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130C48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130C48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130C48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130C48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130C48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130C48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130C48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130C48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130C48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130C48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130C48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130C48"/>
    <w:pPr>
      <w:spacing w:before="60"/>
      <w:jc w:val="center"/>
    </w:pPr>
  </w:style>
  <w:style w:type="paragraph" w:customStyle="1" w:styleId="LegAOSAnnexure">
    <w:name w:val="Leg_AOSAnnexure"/>
    <w:basedOn w:val="Normal"/>
    <w:rsid w:val="00130C48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130C48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130C48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130C48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130C48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130C48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130C48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130C48"/>
    <w:pPr>
      <w:spacing w:before="60"/>
      <w:ind w:left="1134"/>
    </w:pPr>
  </w:style>
  <w:style w:type="paragraph" w:customStyle="1" w:styleId="LegAmendAfterPara">
    <w:name w:val="Leg_AmendAfterPara"/>
    <w:basedOn w:val="Normal"/>
    <w:rsid w:val="00130C48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130C48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130C48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130C48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130C48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130C48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130C48"/>
    <w:pPr>
      <w:ind w:left="1701"/>
    </w:pPr>
  </w:style>
  <w:style w:type="character" w:customStyle="1" w:styleId="LegFNoteRef">
    <w:name w:val="Leg_FNoteRef"/>
    <w:basedOn w:val="DefaultParagraphFont"/>
    <w:rsid w:val="00130C48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130C48"/>
    <w:pPr>
      <w:jc w:val="right"/>
    </w:pPr>
  </w:style>
  <w:style w:type="character" w:customStyle="1" w:styleId="FNoteRef">
    <w:name w:val="FNoteRef"/>
    <w:basedOn w:val="DefaultParagraphFont"/>
    <w:rsid w:val="00130C48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130C48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130C48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130C48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130C48"/>
    <w:pPr>
      <w:jc w:val="center"/>
    </w:pPr>
  </w:style>
  <w:style w:type="paragraph" w:customStyle="1" w:styleId="LegSubPara2Hang">
    <w:name w:val="Leg_SubPara2Hang"/>
    <w:basedOn w:val="Normal"/>
    <w:rsid w:val="00130C48"/>
    <w:pPr>
      <w:ind w:left="1134"/>
    </w:pPr>
  </w:style>
  <w:style w:type="paragraph" w:customStyle="1" w:styleId="LegPara1111Hang">
    <w:name w:val="Leg_Para1.1.1.1Hang"/>
    <w:basedOn w:val="Normal"/>
    <w:rsid w:val="00130C48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130C48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130C48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130C48"/>
    <w:pPr>
      <w:ind w:left="2268"/>
    </w:pPr>
  </w:style>
  <w:style w:type="paragraph" w:customStyle="1" w:styleId="LegFNoteQuote">
    <w:name w:val="Leg_FNoteQuote"/>
    <w:basedOn w:val="Normal"/>
    <w:autoRedefine/>
    <w:rsid w:val="00130C48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130C48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130C48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130C48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130C48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130C48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130C48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130C48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130C48"/>
    <w:pPr>
      <w:spacing w:before="60"/>
      <w:ind w:left="1985"/>
    </w:pPr>
  </w:style>
  <w:style w:type="paragraph" w:customStyle="1" w:styleId="LegHeadBoldItalic">
    <w:name w:val="Leg_HeadBoldItalic"/>
    <w:basedOn w:val="Normal"/>
    <w:rsid w:val="00130C48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130C48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130C48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130C48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130C48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130C48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130C48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130C48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130C48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130C48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130C48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130C48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130C48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130C48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130C48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130C48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130C48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130C48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130C48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130C48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130C48"/>
    <w:pPr>
      <w:spacing w:before="120"/>
    </w:pPr>
  </w:style>
  <w:style w:type="paragraph" w:customStyle="1" w:styleId="LegAOSCenteredBold">
    <w:name w:val="Leg_AOSCenteredBold"/>
    <w:basedOn w:val="Normal"/>
    <w:rsid w:val="00130C48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130C48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130C48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130C48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130C48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130C48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130C48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130C48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130C48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130C48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130C48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130C48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130C48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130C48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130C48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130C48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130C48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130C48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130C48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130C48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130C48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130C48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130C48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130C48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130C48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130C48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130C48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130C48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130C48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130C48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130C48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130C48"/>
    <w:pPr>
      <w:ind w:firstLine="1418"/>
    </w:pPr>
  </w:style>
  <w:style w:type="paragraph" w:customStyle="1" w:styleId="LegLongTitle">
    <w:name w:val="Leg_LongTitle"/>
    <w:basedOn w:val="Normal"/>
    <w:autoRedefine/>
    <w:rsid w:val="00130C48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130C48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130C48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130C48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130C48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130C48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130C48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130C48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130C48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130C48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130C48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130C48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130C48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130C48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130C48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130C48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130C48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130C48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130C48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130C48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130C48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130C48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130C48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130C48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130C48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130C48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130C48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130C48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130C48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130C48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130C48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130C48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130C48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130C48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130C48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130C48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130C48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130C48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130C48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130C48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130C48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130C48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130C48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130C48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130C48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130C48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130C48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130C48"/>
    <w:pPr>
      <w:spacing w:before="60"/>
      <w:ind w:left="1418"/>
    </w:pPr>
  </w:style>
  <w:style w:type="paragraph" w:customStyle="1" w:styleId="GGRefNo">
    <w:name w:val="GG_RefNo"/>
    <w:basedOn w:val="Normal"/>
    <w:rsid w:val="00130C48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130C48"/>
    <w:rPr>
      <w:rFonts w:cs="Verdana"/>
    </w:rPr>
  </w:style>
  <w:style w:type="paragraph" w:customStyle="1" w:styleId="GGGenN">
    <w:name w:val="GG_GenN"/>
    <w:basedOn w:val="TableText"/>
    <w:rsid w:val="00130C48"/>
    <w:rPr>
      <w:rFonts w:cs="Verdana"/>
    </w:rPr>
  </w:style>
  <w:style w:type="paragraph" w:customStyle="1" w:styleId="GGGG">
    <w:name w:val="GG_GG"/>
    <w:basedOn w:val="TableText"/>
    <w:rsid w:val="00130C48"/>
    <w:rPr>
      <w:rFonts w:cs="Verdana"/>
    </w:rPr>
  </w:style>
  <w:style w:type="paragraph" w:customStyle="1" w:styleId="GGGN">
    <w:name w:val="GG_GN"/>
    <w:basedOn w:val="TableText"/>
    <w:rsid w:val="00130C48"/>
    <w:rPr>
      <w:rFonts w:cs="Verdana"/>
    </w:rPr>
  </w:style>
  <w:style w:type="paragraph" w:customStyle="1" w:styleId="GGProc">
    <w:name w:val="GG_Proc"/>
    <w:basedOn w:val="TableText"/>
    <w:rsid w:val="00130C48"/>
    <w:rPr>
      <w:rFonts w:cs="Verdana"/>
    </w:rPr>
  </w:style>
  <w:style w:type="paragraph" w:customStyle="1" w:styleId="GGRG">
    <w:name w:val="GG_RG"/>
    <w:basedOn w:val="TableText"/>
    <w:rsid w:val="00130C48"/>
    <w:rPr>
      <w:rFonts w:cs="Verdana"/>
    </w:rPr>
  </w:style>
  <w:style w:type="paragraph" w:customStyle="1" w:styleId="Division">
    <w:name w:val="Division"/>
    <w:basedOn w:val="Normal"/>
    <w:autoRedefine/>
    <w:rsid w:val="00130C48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130C48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130C48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BEB9-B4A1-4E70-94C5-765E7A2C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11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Links>
    <vt:vector size="18" baseType="variant"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http://www.daff.gov.za/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Your User Name</cp:lastModifiedBy>
  <cp:revision>2</cp:revision>
  <cp:lastPrinted>2012-06-25T12:54:00Z</cp:lastPrinted>
  <dcterms:created xsi:type="dcterms:W3CDTF">2012-06-25T13:03:00Z</dcterms:created>
  <dcterms:modified xsi:type="dcterms:W3CDTF">2012-06-25T13:03:00Z</dcterms:modified>
</cp:coreProperties>
</file>