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8B1" w:rsidRDefault="007E30A9">
      <w:pPr>
        <w:spacing w:after="376" w:line="259" w:lineRule="auto"/>
        <w:ind w:left="-907" w:right="-1327" w:firstLine="0"/>
        <w:jc w:val="left"/>
      </w:pPr>
      <w:r>
        <w:rPr>
          <w:rFonts w:ascii="Calibri" w:eastAsia="Calibri" w:hAnsi="Calibri" w:cs="Calibri"/>
          <w:noProof/>
          <w:color w:val="000000"/>
          <w:sz w:val="22"/>
        </w:rPr>
        <mc:AlternateContent>
          <mc:Choice Requires="wpg">
            <w:drawing>
              <wp:inline distT="0" distB="0" distL="0" distR="0">
                <wp:extent cx="5600817" cy="3379753"/>
                <wp:effectExtent l="0" t="0" r="0" b="30480"/>
                <wp:docPr id="4332" name="Group 4332"/>
                <wp:cNvGraphicFramePr/>
                <a:graphic xmlns:a="http://schemas.openxmlformats.org/drawingml/2006/main">
                  <a:graphicData uri="http://schemas.microsoft.com/office/word/2010/wordprocessingGroup">
                    <wpg:wgp>
                      <wpg:cNvGrpSpPr/>
                      <wpg:grpSpPr>
                        <a:xfrm>
                          <a:off x="0" y="0"/>
                          <a:ext cx="5600817" cy="3379753"/>
                          <a:chOff x="0" y="158697"/>
                          <a:chExt cx="5600817" cy="3379753"/>
                        </a:xfrm>
                      </wpg:grpSpPr>
                      <pic:pic xmlns:pic="http://schemas.openxmlformats.org/drawingml/2006/picture">
                        <pic:nvPicPr>
                          <pic:cNvPr id="6" name="Picture 6"/>
                          <pic:cNvPicPr/>
                        </pic:nvPicPr>
                        <pic:blipFill>
                          <a:blip r:embed="rId6"/>
                          <a:stretch>
                            <a:fillRect/>
                          </a:stretch>
                        </pic:blipFill>
                        <pic:spPr>
                          <a:xfrm>
                            <a:off x="635125" y="1153925"/>
                            <a:ext cx="259080" cy="388620"/>
                          </a:xfrm>
                          <a:prstGeom prst="rect">
                            <a:avLst/>
                          </a:prstGeom>
                        </pic:spPr>
                      </pic:pic>
                      <wps:wsp>
                        <wps:cNvPr id="7" name="Rectangle 7"/>
                        <wps:cNvSpPr/>
                        <wps:spPr>
                          <a:xfrm>
                            <a:off x="540000" y="1589542"/>
                            <a:ext cx="4215994" cy="585780"/>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60"/>
                                </w:rPr>
                                <w:t>INDUSTRIAL LAW</w:t>
                              </w:r>
                            </w:p>
                          </w:txbxContent>
                        </wps:txbx>
                        <wps:bodyPr horzOverflow="overflow" vert="horz" lIns="0" tIns="0" rIns="0" bIns="0" rtlCol="0">
                          <a:noAutofit/>
                        </wps:bodyPr>
                      </wps:wsp>
                      <wps:wsp>
                        <wps:cNvPr id="8" name="Rectangle 8"/>
                        <wps:cNvSpPr/>
                        <wps:spPr>
                          <a:xfrm>
                            <a:off x="540000" y="2021215"/>
                            <a:ext cx="2364909" cy="585780"/>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60"/>
                                </w:rPr>
                                <w:t>JOURNAL</w:t>
                              </w:r>
                            </w:p>
                          </w:txbxContent>
                        </wps:txbx>
                        <wps:bodyPr horzOverflow="overflow" vert="horz" lIns="0" tIns="0" rIns="0" bIns="0" rtlCol="0">
                          <a:noAutofit/>
                        </wps:bodyPr>
                      </wps:wsp>
                      <wps:wsp>
                        <wps:cNvPr id="9" name="Rectangle 9"/>
                        <wps:cNvSpPr/>
                        <wps:spPr>
                          <a:xfrm>
                            <a:off x="540000" y="2579647"/>
                            <a:ext cx="1157203" cy="195260"/>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20"/>
                                </w:rPr>
                                <w:t xml:space="preserve">VOLUME 34  </w:t>
                              </w:r>
                            </w:p>
                          </w:txbxContent>
                        </wps:txbx>
                        <wps:bodyPr horzOverflow="overflow" vert="horz" lIns="0" tIns="0" rIns="0" bIns="0" rtlCol="0">
                          <a:noAutofit/>
                        </wps:bodyPr>
                      </wps:wsp>
                      <wps:wsp>
                        <wps:cNvPr id="10" name="Rectangle 10"/>
                        <wps:cNvSpPr/>
                        <wps:spPr>
                          <a:xfrm>
                            <a:off x="1501771" y="2579647"/>
                            <a:ext cx="922418" cy="195260"/>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20"/>
                                </w:rPr>
                                <w:t xml:space="preserve"> OCTOBER </w:t>
                              </w:r>
                            </w:p>
                          </w:txbxContent>
                        </wps:txbx>
                        <wps:bodyPr horzOverflow="overflow" vert="horz" lIns="0" tIns="0" rIns="0" bIns="0" rtlCol="0">
                          <a:noAutofit/>
                        </wps:bodyPr>
                      </wps:wsp>
                      <wps:wsp>
                        <wps:cNvPr id="11" name="Rectangle 11"/>
                        <wps:cNvSpPr/>
                        <wps:spPr>
                          <a:xfrm>
                            <a:off x="4340221" y="2579647"/>
                            <a:ext cx="356231" cy="195260"/>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20"/>
                                </w:rPr>
                                <w:t>2013</w:t>
                              </w:r>
                            </w:p>
                          </w:txbxContent>
                        </wps:txbx>
                        <wps:bodyPr horzOverflow="overflow" vert="horz" lIns="0" tIns="0" rIns="0" bIns="0" rtlCol="0">
                          <a:noAutofit/>
                        </wps:bodyPr>
                      </wps:wsp>
                      <wps:wsp>
                        <wps:cNvPr id="4741" name="Shape 4741"/>
                        <wps:cNvSpPr/>
                        <wps:spPr>
                          <a:xfrm>
                            <a:off x="1" y="158697"/>
                            <a:ext cx="5541391" cy="3372002"/>
                          </a:xfrm>
                          <a:custGeom>
                            <a:avLst/>
                            <a:gdLst/>
                            <a:ahLst/>
                            <a:cxnLst/>
                            <a:rect l="0" t="0" r="0" b="0"/>
                            <a:pathLst>
                              <a:path w="5541391" h="3372002">
                                <a:moveTo>
                                  <a:pt x="0" y="0"/>
                                </a:moveTo>
                                <a:lnTo>
                                  <a:pt x="5541391" y="0"/>
                                </a:lnTo>
                                <a:lnTo>
                                  <a:pt x="5541391" y="3372002"/>
                                </a:lnTo>
                                <a:lnTo>
                                  <a:pt x="0" y="3372002"/>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14" name="Shape 14"/>
                        <wps:cNvSpPr/>
                        <wps:spPr>
                          <a:xfrm>
                            <a:off x="0" y="3538450"/>
                            <a:ext cx="5543995" cy="0"/>
                          </a:xfrm>
                          <a:custGeom>
                            <a:avLst/>
                            <a:gdLst/>
                            <a:ahLst/>
                            <a:cxnLst/>
                            <a:rect l="0" t="0" r="0" b="0"/>
                            <a:pathLst>
                              <a:path w="5543995">
                                <a:moveTo>
                                  <a:pt x="0" y="0"/>
                                </a:moveTo>
                                <a:lnTo>
                                  <a:pt x="5543995" y="0"/>
                                </a:lnTo>
                              </a:path>
                            </a:pathLst>
                          </a:custGeom>
                          <a:ln w="63500" cap="flat">
                            <a:miter lim="100000"/>
                          </a:ln>
                        </wps:spPr>
                        <wps:style>
                          <a:lnRef idx="1">
                            <a:srgbClr val="181717"/>
                          </a:lnRef>
                          <a:fillRef idx="0">
                            <a:srgbClr val="000000">
                              <a:alpha val="0"/>
                            </a:srgbClr>
                          </a:fillRef>
                          <a:effectRef idx="0">
                            <a:scrgbClr r="0" g="0" b="0"/>
                          </a:effectRef>
                          <a:fontRef idx="none"/>
                        </wps:style>
                        <wps:bodyPr/>
                      </wps:wsp>
                      <wps:wsp>
                        <wps:cNvPr id="15" name="Rectangle 15"/>
                        <wps:cNvSpPr/>
                        <wps:spPr>
                          <a:xfrm>
                            <a:off x="1289699" y="1852364"/>
                            <a:ext cx="3538361" cy="507675"/>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52"/>
                                </w:rPr>
                                <w:t xml:space="preserve">HIGHLIGHTS OF </w:t>
                              </w:r>
                            </w:p>
                          </w:txbxContent>
                        </wps:txbx>
                        <wps:bodyPr horzOverflow="overflow" vert="horz" lIns="0" tIns="0" rIns="0" bIns="0" rtlCol="0">
                          <a:noAutofit/>
                        </wps:bodyPr>
                      </wps:wsp>
                      <wps:wsp>
                        <wps:cNvPr id="16" name="Rectangle 16"/>
                        <wps:cNvSpPr/>
                        <wps:spPr>
                          <a:xfrm>
                            <a:off x="824447" y="2248604"/>
                            <a:ext cx="4776370" cy="507675"/>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52"/>
                                </w:rPr>
                                <w:t xml:space="preserve">THE INDUSTRIAL LAW </w:t>
                              </w:r>
                            </w:p>
                          </w:txbxContent>
                        </wps:txbx>
                        <wps:bodyPr horzOverflow="overflow" vert="horz" lIns="0" tIns="0" rIns="0" bIns="0" rtlCol="0">
                          <a:noAutofit/>
                        </wps:bodyPr>
                      </wps:wsp>
                      <wps:wsp>
                        <wps:cNvPr id="17" name="Rectangle 17"/>
                        <wps:cNvSpPr/>
                        <wps:spPr>
                          <a:xfrm>
                            <a:off x="1781036" y="2644844"/>
                            <a:ext cx="2109754" cy="507676"/>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52"/>
                                </w:rPr>
                                <w:t>REPORTS</w:t>
                              </w:r>
                            </w:p>
                          </w:txbxContent>
                        </wps:txbx>
                        <wps:bodyPr horzOverflow="overflow" vert="horz" lIns="0" tIns="0" rIns="0" bIns="0" rtlCol="0">
                          <a:noAutofit/>
                        </wps:bodyPr>
                      </wps:wsp>
                      <wps:wsp>
                        <wps:cNvPr id="18" name="Rectangle 18"/>
                        <wps:cNvSpPr/>
                        <wps:spPr>
                          <a:xfrm>
                            <a:off x="576001" y="1319647"/>
                            <a:ext cx="1715450" cy="195260"/>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20"/>
                                </w:rPr>
                                <w:t xml:space="preserve">VOLUME </w:t>
                              </w:r>
                              <w:proofErr w:type="gramStart"/>
                              <w:r>
                                <w:rPr>
                                  <w:rFonts w:ascii="Arial" w:eastAsia="Arial" w:hAnsi="Arial" w:cs="Arial"/>
                                  <w:sz w:val="20"/>
                                </w:rPr>
                                <w:t>41  JULY</w:t>
                              </w:r>
                              <w:proofErr w:type="gramEnd"/>
                              <w:r>
                                <w:rPr>
                                  <w:rFonts w:ascii="Arial" w:eastAsia="Arial" w:hAnsi="Arial" w:cs="Arial"/>
                                  <w:sz w:val="20"/>
                                </w:rPr>
                                <w:t xml:space="preserve"> </w:t>
                              </w:r>
                            </w:p>
                          </w:txbxContent>
                        </wps:txbx>
                        <wps:bodyPr horzOverflow="overflow" vert="horz" lIns="0" tIns="0" rIns="0" bIns="0" rtlCol="0">
                          <a:noAutofit/>
                        </wps:bodyPr>
                      </wps:wsp>
                      <wps:wsp>
                        <wps:cNvPr id="19" name="Rectangle 19"/>
                        <wps:cNvSpPr/>
                        <wps:spPr>
                          <a:xfrm>
                            <a:off x="4289608" y="1319647"/>
                            <a:ext cx="375656" cy="195260"/>
                          </a:xfrm>
                          <a:prstGeom prst="rect">
                            <a:avLst/>
                          </a:prstGeom>
                          <a:ln>
                            <a:noFill/>
                          </a:ln>
                        </wps:spPr>
                        <wps:txbx>
                          <w:txbxContent>
                            <w:p w:rsidR="001368B1" w:rsidRDefault="007E30A9">
                              <w:pPr>
                                <w:spacing w:after="160" w:line="259" w:lineRule="auto"/>
                                <w:ind w:left="0" w:right="0" w:firstLine="0"/>
                                <w:jc w:val="left"/>
                              </w:pPr>
                              <w:r>
                                <w:rPr>
                                  <w:rFonts w:ascii="Arial" w:eastAsia="Arial" w:hAnsi="Arial" w:cs="Arial"/>
                                  <w:sz w:val="20"/>
                                </w:rPr>
                                <w:t>2020</w:t>
                              </w:r>
                            </w:p>
                          </w:txbxContent>
                        </wps:txbx>
                        <wps:bodyPr horzOverflow="overflow" vert="horz" lIns="0" tIns="0" rIns="0" bIns="0" rtlCol="0">
                          <a:noAutofit/>
                        </wps:bodyPr>
                      </wps:wsp>
                    </wpg:wgp>
                  </a:graphicData>
                </a:graphic>
              </wp:inline>
            </w:drawing>
          </mc:Choice>
          <mc:Fallback>
            <w:pict>
              <v:group id="Group 4332" o:spid="_x0000_s1026" style="width:441pt;height:266.1pt;mso-position-horizontal-relative:char;mso-position-vertical-relative:line" coordorigin=",1586" coordsize="56008,33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351;top:11539;width:2591;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">
                  <v:imagedata r:id="rId7" o:title=""/>
                </v:shape>
                <v:rect id="Rectangle 7" o:spid="_x0000_s1028" style="position:absolute;left:5400;top:15895;width:42159;height:5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368B1" w:rsidRDefault="007E30A9">
                        <w:pPr>
                          <w:spacing w:after="160" w:line="259" w:lineRule="auto"/>
                          <w:ind w:left="0" w:right="0" w:firstLine="0"/>
                          <w:jc w:val="left"/>
                        </w:pPr>
                        <w:r>
                          <w:rPr>
                            <w:rFonts w:ascii="Arial" w:eastAsia="Arial" w:hAnsi="Arial" w:cs="Arial"/>
                            <w:sz w:val="60"/>
                          </w:rPr>
                          <w:t>INDUSTRIAL LAW</w:t>
                        </w:r>
                      </w:p>
                    </w:txbxContent>
                  </v:textbox>
                </v:rect>
                <v:rect id="Rectangle 8" o:spid="_x0000_s1029" style="position:absolute;left:5400;top:20212;width:23649;height:5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1368B1" w:rsidRDefault="007E30A9">
                        <w:pPr>
                          <w:spacing w:after="160" w:line="259" w:lineRule="auto"/>
                          <w:ind w:left="0" w:right="0" w:firstLine="0"/>
                          <w:jc w:val="left"/>
                        </w:pPr>
                        <w:r>
                          <w:rPr>
                            <w:rFonts w:ascii="Arial" w:eastAsia="Arial" w:hAnsi="Arial" w:cs="Arial"/>
                            <w:sz w:val="60"/>
                          </w:rPr>
                          <w:t>JOURNAL</w:t>
                        </w:r>
                      </w:p>
                    </w:txbxContent>
                  </v:textbox>
                </v:rect>
                <v:rect id="Rectangle 9" o:spid="_x0000_s1030" style="position:absolute;left:5400;top:25796;width:11572;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1368B1" w:rsidRDefault="007E30A9">
                        <w:pPr>
                          <w:spacing w:after="160" w:line="259" w:lineRule="auto"/>
                          <w:ind w:left="0" w:right="0" w:firstLine="0"/>
                          <w:jc w:val="left"/>
                        </w:pPr>
                        <w:r>
                          <w:rPr>
                            <w:rFonts w:ascii="Arial" w:eastAsia="Arial" w:hAnsi="Arial" w:cs="Arial"/>
                            <w:sz w:val="20"/>
                          </w:rPr>
                          <w:t xml:space="preserve">VOLUME 34  </w:t>
                        </w:r>
                      </w:p>
                    </w:txbxContent>
                  </v:textbox>
                </v:rect>
                <v:rect id="Rectangle 10" o:spid="_x0000_s1031" style="position:absolute;left:15017;top:25796;width:9224;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1368B1" w:rsidRDefault="007E30A9">
                        <w:pPr>
                          <w:spacing w:after="160" w:line="259" w:lineRule="auto"/>
                          <w:ind w:left="0" w:right="0" w:firstLine="0"/>
                          <w:jc w:val="left"/>
                        </w:pPr>
                        <w:r>
                          <w:rPr>
                            <w:rFonts w:ascii="Arial" w:eastAsia="Arial" w:hAnsi="Arial" w:cs="Arial"/>
                            <w:sz w:val="20"/>
                          </w:rPr>
                          <w:t xml:space="preserve"> OCTOBER </w:t>
                        </w:r>
                      </w:p>
                    </w:txbxContent>
                  </v:textbox>
                </v:rect>
                <v:rect id="Rectangle 11" o:spid="_x0000_s1032" style="position:absolute;left:43402;top:25796;width:3562;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1368B1" w:rsidRDefault="007E30A9">
                        <w:pPr>
                          <w:spacing w:after="160" w:line="259" w:lineRule="auto"/>
                          <w:ind w:left="0" w:right="0" w:firstLine="0"/>
                          <w:jc w:val="left"/>
                        </w:pPr>
                        <w:r>
                          <w:rPr>
                            <w:rFonts w:ascii="Arial" w:eastAsia="Arial" w:hAnsi="Arial" w:cs="Arial"/>
                            <w:sz w:val="20"/>
                          </w:rPr>
                          <w:t>2013</w:t>
                        </w:r>
                      </w:p>
                    </w:txbxContent>
                  </v:textbox>
                </v:rect>
                <v:shape id="Shape 4741" o:spid="_x0000_s1033" style="position:absolute;top:1586;width:55413;height:33720;visibility:visible;mso-wrap-style:square;v-text-anchor:top" coordsize="5541391,33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" path="m,l5541391,r,3372002l,3372002,,e" fillcolor="#d3d2d2" stroked="f" strokeweight="0">
                  <v:stroke miterlimit="83231f" joinstyle="miter"/>
                  <v:path arrowok="t" textboxrect="0,0,5541391,3372002"/>
                </v:shape>
                <v:shape id="Shape 14" o:spid="_x0000_s1034" style="position:absolute;top:35384;width:55439;height:0;visibility:visible;mso-wrap-style:square;v-text-anchor:top" coordsize="5543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" path="m,l5543995,e" filled="f" strokecolor="#181717" strokeweight="5pt">
                  <v:stroke miterlimit="1" joinstyle="miter"/>
                  <v:path arrowok="t" textboxrect="0,0,5543995,0"/>
                </v:shape>
                <v:rect id="Rectangle 15" o:spid="_x0000_s1035" style="position:absolute;left:12896;top:18523;width:35384;height:5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1368B1" w:rsidRDefault="007E30A9">
                        <w:pPr>
                          <w:spacing w:after="160" w:line="259" w:lineRule="auto"/>
                          <w:ind w:left="0" w:right="0" w:firstLine="0"/>
                          <w:jc w:val="left"/>
                        </w:pPr>
                        <w:r>
                          <w:rPr>
                            <w:rFonts w:ascii="Arial" w:eastAsia="Arial" w:hAnsi="Arial" w:cs="Arial"/>
                            <w:sz w:val="52"/>
                          </w:rPr>
                          <w:t xml:space="preserve">HIGHLIGHTS OF </w:t>
                        </w:r>
                      </w:p>
                    </w:txbxContent>
                  </v:textbox>
                </v:rect>
                <v:rect id="Rectangle 16" o:spid="_x0000_s1036" style="position:absolute;left:8244;top:22486;width:47764;height:5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1368B1" w:rsidRDefault="007E30A9">
                        <w:pPr>
                          <w:spacing w:after="160" w:line="259" w:lineRule="auto"/>
                          <w:ind w:left="0" w:right="0" w:firstLine="0"/>
                          <w:jc w:val="left"/>
                        </w:pPr>
                        <w:r>
                          <w:rPr>
                            <w:rFonts w:ascii="Arial" w:eastAsia="Arial" w:hAnsi="Arial" w:cs="Arial"/>
                            <w:sz w:val="52"/>
                          </w:rPr>
                          <w:t xml:space="preserve">THE INDUSTRIAL LAW </w:t>
                        </w:r>
                      </w:p>
                    </w:txbxContent>
                  </v:textbox>
                </v:rect>
                <v:rect id="Rectangle 17" o:spid="_x0000_s1037" style="position:absolute;left:17810;top:26448;width:21097;height:5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1368B1" w:rsidRDefault="007E30A9">
                        <w:pPr>
                          <w:spacing w:after="160" w:line="259" w:lineRule="auto"/>
                          <w:ind w:left="0" w:right="0" w:firstLine="0"/>
                          <w:jc w:val="left"/>
                        </w:pPr>
                        <w:r>
                          <w:rPr>
                            <w:rFonts w:ascii="Arial" w:eastAsia="Arial" w:hAnsi="Arial" w:cs="Arial"/>
                            <w:sz w:val="52"/>
                          </w:rPr>
                          <w:t>REPORTS</w:t>
                        </w:r>
                      </w:p>
                    </w:txbxContent>
                  </v:textbox>
                </v:rect>
                <v:rect id="Rectangle 18" o:spid="_x0000_s1038" style="position:absolute;left:5760;top:13196;width:17154;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1368B1" w:rsidRDefault="007E30A9">
                        <w:pPr>
                          <w:spacing w:after="160" w:line="259" w:lineRule="auto"/>
                          <w:ind w:left="0" w:right="0" w:firstLine="0"/>
                          <w:jc w:val="left"/>
                        </w:pPr>
                        <w:r>
                          <w:rPr>
                            <w:rFonts w:ascii="Arial" w:eastAsia="Arial" w:hAnsi="Arial" w:cs="Arial"/>
                            <w:sz w:val="20"/>
                          </w:rPr>
                          <w:t xml:space="preserve">VOLUME </w:t>
                        </w:r>
                        <w:proofErr w:type="gramStart"/>
                        <w:r>
                          <w:rPr>
                            <w:rFonts w:ascii="Arial" w:eastAsia="Arial" w:hAnsi="Arial" w:cs="Arial"/>
                            <w:sz w:val="20"/>
                          </w:rPr>
                          <w:t>41  JULY</w:t>
                        </w:r>
                        <w:proofErr w:type="gramEnd"/>
                        <w:r>
                          <w:rPr>
                            <w:rFonts w:ascii="Arial" w:eastAsia="Arial" w:hAnsi="Arial" w:cs="Arial"/>
                            <w:sz w:val="20"/>
                          </w:rPr>
                          <w:t xml:space="preserve"> </w:t>
                        </w:r>
                      </w:p>
                    </w:txbxContent>
                  </v:textbox>
                </v:rect>
                <v:rect id="Rectangle 19" o:spid="_x0000_s1039" style="position:absolute;left:42896;top:13196;width:375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1368B1" w:rsidRDefault="007E30A9">
                        <w:pPr>
                          <w:spacing w:after="160" w:line="259" w:lineRule="auto"/>
                          <w:ind w:left="0" w:right="0" w:firstLine="0"/>
                          <w:jc w:val="left"/>
                        </w:pPr>
                        <w:r>
                          <w:rPr>
                            <w:rFonts w:ascii="Arial" w:eastAsia="Arial" w:hAnsi="Arial" w:cs="Arial"/>
                            <w:sz w:val="20"/>
                          </w:rPr>
                          <w:t>2020</w:t>
                        </w:r>
                      </w:p>
                    </w:txbxContent>
                  </v:textbox>
                </v:rect>
                <w10:anchorlock/>
              </v:group>
            </w:pict>
          </mc:Fallback>
        </mc:AlternateContent>
      </w:r>
    </w:p>
    <w:p w:rsidR="001368B1" w:rsidRDefault="007E30A9" w:rsidP="00160E12">
      <w:pPr>
        <w:pStyle w:val="Heading1"/>
        <w:ind w:left="-360" w:right="-813" w:firstLine="0"/>
      </w:pPr>
      <w:r>
        <w:t>Demarcation — Demarcation Dispute and Award</w:t>
      </w:r>
    </w:p>
    <w:p w:rsidR="001368B1" w:rsidRDefault="007E30A9" w:rsidP="00160E12">
      <w:pPr>
        <w:spacing w:line="242" w:lineRule="auto"/>
        <w:ind w:left="-360" w:right="-543" w:firstLine="0"/>
      </w:pPr>
      <w:r>
        <w:t xml:space="preserve">The </w:t>
      </w:r>
      <w:proofErr w:type="spellStart"/>
      <w:r>
        <w:t>Labour</w:t>
      </w:r>
      <w:proofErr w:type="spellEnd"/>
      <w:r>
        <w:t xml:space="preserve"> Appeal Court has found that a demarcation dispute in terms of s 62 of the LRA 1995 is it a sui generis species of dispute requiring an understanding of policy choices leading to the allocation of activities to </w:t>
      </w:r>
      <w:proofErr w:type="gramStart"/>
      <w:r>
        <w:t>particular sectors</w:t>
      </w:r>
      <w:proofErr w:type="gramEnd"/>
      <w:r>
        <w:t xml:space="preserve"> — it is a broad </w:t>
      </w:r>
      <w:r>
        <w:t xml:space="preserve">investigative process rather than the usual adversarial contest of arbitration, which seeks the best fit in the light of the particular facts of the matter. In this matter the court upheld the </w:t>
      </w:r>
      <w:proofErr w:type="spellStart"/>
      <w:r>
        <w:t>Labour</w:t>
      </w:r>
      <w:proofErr w:type="spellEnd"/>
      <w:r>
        <w:t xml:space="preserve"> Court’s review and setting aside of a demarcation award </w:t>
      </w:r>
      <w:r>
        <w:t xml:space="preserve">by a CCMA commissioner, and the court’s finding that certain manufacturers of motor vehicle parts fell within the scope of MIBCO and not the MEIBC. It found that, while there was, in principle, no reason why an emphasis on the </w:t>
      </w:r>
      <w:proofErr w:type="gramStart"/>
      <w:r>
        <w:t>end product</w:t>
      </w:r>
      <w:proofErr w:type="gramEnd"/>
      <w:r>
        <w:t xml:space="preserve"> produced might be</w:t>
      </w:r>
      <w:r>
        <w:t xml:space="preserve"> preferable to one focusing on the work process involved, and while either might be preferable in given circumstances, in this matter the two industries were distinguished in their conception by what they produced. Emphasis on the </w:t>
      </w:r>
      <w:proofErr w:type="gramStart"/>
      <w:r>
        <w:t>end product</w:t>
      </w:r>
      <w:proofErr w:type="gramEnd"/>
      <w:r>
        <w:t xml:space="preserve"> was therefore</w:t>
      </w:r>
      <w:r>
        <w:t xml:space="preserve"> appropriate (</w:t>
      </w:r>
      <w:r>
        <w:rPr>
          <w:i/>
        </w:rPr>
        <w:t xml:space="preserve">National Union of Metalworkers of SA v Commission for Conciliation, Mediation &amp; Arbitration &amp; others </w:t>
      </w:r>
      <w:r>
        <w:t>at 1629).</w:t>
      </w:r>
    </w:p>
    <w:p w:rsidR="001368B1" w:rsidRDefault="007E30A9" w:rsidP="00160E12">
      <w:pPr>
        <w:pStyle w:val="Heading1"/>
        <w:ind w:left="-360" w:firstLine="0"/>
      </w:pPr>
      <w:r>
        <w:t>Covid-19 — Occupational Health and Public Health Issue</w:t>
      </w:r>
    </w:p>
    <w:p w:rsidR="001368B1" w:rsidRDefault="007E30A9" w:rsidP="00160E12">
      <w:pPr>
        <w:spacing w:after="177"/>
        <w:ind w:left="-360" w:right="-543" w:firstLine="0"/>
      </w:pPr>
      <w:r>
        <w:t xml:space="preserve">The </w:t>
      </w:r>
      <w:proofErr w:type="spellStart"/>
      <w:r>
        <w:t>Labour</w:t>
      </w:r>
      <w:proofErr w:type="spellEnd"/>
      <w:r>
        <w:t xml:space="preserve"> Court has found, in </w:t>
      </w:r>
      <w:r>
        <w:rPr>
          <w:i/>
        </w:rPr>
        <w:t>Association of Mineworkers &amp; Construction Uni</w:t>
      </w:r>
      <w:r>
        <w:rPr>
          <w:i/>
        </w:rPr>
        <w:t xml:space="preserve">on v Minister of Mineral Resources &amp; Energy &amp; others </w:t>
      </w:r>
      <w:r>
        <w:t xml:space="preserve">(at 1705), that the Covid-19 pandemic is both an occupational health and a public health issue, and that the provisions of s 9 of the Mine Health and Safety Act 29 of 1996 are applicable to the Covid-19 </w:t>
      </w:r>
      <w:r>
        <w:t>response. The court consequently set aside the Inspector of Mines decision not to require employers to prepare a code of practice on the Covid-19 viral pandemic in terms of s 9(2) of the MHSA and his decision not to enact guidelines in terms of s 9(3) as b</w:t>
      </w:r>
      <w:r>
        <w:t>eing unreasonable.</w:t>
      </w:r>
    </w:p>
    <w:p w:rsidR="00425506" w:rsidRDefault="00425506">
      <w:pPr>
        <w:pStyle w:val="Heading1"/>
        <w:ind w:left="505"/>
      </w:pPr>
    </w:p>
    <w:p w:rsidR="00425506" w:rsidRDefault="00425506">
      <w:pPr>
        <w:pStyle w:val="Heading1"/>
        <w:ind w:left="505"/>
      </w:pPr>
    </w:p>
    <w:p w:rsidR="00425506" w:rsidRDefault="00425506">
      <w:pPr>
        <w:pStyle w:val="Heading1"/>
        <w:ind w:left="505"/>
      </w:pPr>
    </w:p>
    <w:p w:rsidR="001368B1" w:rsidRDefault="007E30A9" w:rsidP="00425506">
      <w:pPr>
        <w:pStyle w:val="Heading1"/>
        <w:ind w:left="-360" w:right="-543"/>
      </w:pPr>
      <w:r>
        <w:t>Covid-19 — Provision of Personal Protective Equipment</w:t>
      </w:r>
    </w:p>
    <w:p w:rsidR="001368B1" w:rsidRDefault="007E30A9" w:rsidP="00425506">
      <w:pPr>
        <w:ind w:left="-360" w:right="-543"/>
      </w:pPr>
      <w:r>
        <w:t xml:space="preserve">In </w:t>
      </w:r>
      <w:r>
        <w:rPr>
          <w:i/>
        </w:rPr>
        <w:t xml:space="preserve">National Education Health &amp; Allied Workers Union on behalf of Members Providing Essential Health Services v Minister of Health &amp; others </w:t>
      </w:r>
      <w:r>
        <w:t xml:space="preserve">(at 1724), the </w:t>
      </w:r>
      <w:proofErr w:type="spellStart"/>
      <w:r>
        <w:t>Labour</w:t>
      </w:r>
      <w:proofErr w:type="spellEnd"/>
      <w:r>
        <w:t xml:space="preserve"> Court dismissed an</w:t>
      </w:r>
      <w:r>
        <w:t xml:space="preserve"> urgent application by the union for an order compelling the Minister of Health and the provincial MECs of Health to provide personal protective equipment to health workers. It found that the union had failed to establish a shortage of PPE at public health</w:t>
      </w:r>
      <w:r>
        <w:t xml:space="preserve"> facilities warranting the relief sought </w:t>
      </w:r>
      <w:proofErr w:type="gramStart"/>
      <w:r>
        <w:t>and also</w:t>
      </w:r>
      <w:proofErr w:type="gramEnd"/>
      <w:r>
        <w:t xml:space="preserve"> awarded costs against the union. In the same matter the court considered the relief sought by the union against the Minister of </w:t>
      </w:r>
      <w:proofErr w:type="spellStart"/>
      <w:r>
        <w:t>Labour</w:t>
      </w:r>
      <w:proofErr w:type="spellEnd"/>
      <w:r>
        <w:t xml:space="preserve"> to exercise his powers in terms of the Occupational Health and Safety A</w:t>
      </w:r>
      <w:r>
        <w:t>ct 85 of 1993. The court found that it was clear from a reading of the provisions of the OHSA that the powers of the minister could only be exercised in circumstances where the minister was advised of hazards which threaten the health and safety of employe</w:t>
      </w:r>
      <w:r>
        <w:t>es, through complaints which would have been registered with inspectors designated by the minster in terms of s 28 of the OHSA and once all interested and affected parties had been afforded an opportunity to make representations in writing. The minister ha</w:t>
      </w:r>
      <w:r>
        <w:t>d received no such complaints, and the application was dismissed.</w:t>
      </w:r>
    </w:p>
    <w:p w:rsidR="001368B1" w:rsidRDefault="007E30A9" w:rsidP="00425506">
      <w:pPr>
        <w:pStyle w:val="Heading1"/>
        <w:ind w:left="-360" w:right="-543"/>
      </w:pPr>
      <w:r>
        <w:t>CCMA — Jurisdiction — Extra-territorial Jurisdiction</w:t>
      </w:r>
    </w:p>
    <w:p w:rsidR="001368B1" w:rsidRDefault="007E30A9" w:rsidP="00425506">
      <w:pPr>
        <w:ind w:left="-360" w:right="-543"/>
      </w:pPr>
      <w:r>
        <w:t xml:space="preserve">The company established a branch operation in Mozambique and employed the employee as general manager of the Mozambican operation. The </w:t>
      </w:r>
      <w:proofErr w:type="spellStart"/>
      <w:r>
        <w:t>La</w:t>
      </w:r>
      <w:r>
        <w:t>bour</w:t>
      </w:r>
      <w:proofErr w:type="spellEnd"/>
      <w:r>
        <w:t xml:space="preserve"> Court had found that, as one of the employee’s contracts provided that the employment law of Mozambique applied, that law was applicable when the employee was dismissed and that the CCMA had had no jurisdiction to arbitrate the employee’s dismissal di</w:t>
      </w:r>
      <w:r>
        <w:t xml:space="preserve">spute. On appeal, the </w:t>
      </w:r>
      <w:proofErr w:type="spellStart"/>
      <w:r>
        <w:t>Labour</w:t>
      </w:r>
      <w:proofErr w:type="spellEnd"/>
      <w:r>
        <w:t xml:space="preserve"> Appeal Court found that the correct approach involved substance over form; the employer’s Mozambican operation could not </w:t>
      </w:r>
      <w:proofErr w:type="gramStart"/>
      <w:r>
        <w:t>be seen as</w:t>
      </w:r>
      <w:proofErr w:type="gramEnd"/>
      <w:r>
        <w:t xml:space="preserve"> separate from its undertaking in South Africa. The location of the workplace of the employee wa</w:t>
      </w:r>
      <w:r>
        <w:t>s not the same as the place where the employer carried on the undertaking. Where the foreign office did not possess a separate legal personality and was not treated as a discrete undertaking but was, in substance, part of the South African undertaking, a p</w:t>
      </w:r>
      <w:r>
        <w:t>erson working in the foreign office had to be considered an employee of the South African undertaking. The court cautioned that, in the context of fissured workplaces, which have become common in a global economy, care had to be taken to examine the substa</w:t>
      </w:r>
      <w:r>
        <w:t>nce of the working relationship, because reliance on the form of the relationship could erode the protective objectives of legislation such as the LRA 1995 (</w:t>
      </w:r>
      <w:proofErr w:type="spellStart"/>
      <w:r>
        <w:rPr>
          <w:i/>
        </w:rPr>
        <w:t>Robineau</w:t>
      </w:r>
      <w:proofErr w:type="spellEnd"/>
      <w:r>
        <w:rPr>
          <w:i/>
        </w:rPr>
        <w:t xml:space="preserve"> v Schenker SA (Pty) Ltd &amp; others </w:t>
      </w:r>
      <w:r>
        <w:t>at 1648).</w:t>
      </w:r>
    </w:p>
    <w:p w:rsidR="001368B1" w:rsidRDefault="007E30A9" w:rsidP="00425506">
      <w:pPr>
        <w:pStyle w:val="NoSpacing"/>
        <w:ind w:left="-360" w:right="-543" w:firstLine="0"/>
        <w:rPr>
          <w:rFonts w:ascii="Arial" w:hAnsi="Arial" w:cs="Arial"/>
          <w:sz w:val="22"/>
        </w:rPr>
      </w:pPr>
      <w:r w:rsidRPr="00425506">
        <w:rPr>
          <w:rFonts w:ascii="Arial" w:hAnsi="Arial" w:cs="Arial"/>
          <w:sz w:val="22"/>
        </w:rPr>
        <w:t>Restraint of Trade Agreements — Enforcement</w:t>
      </w:r>
    </w:p>
    <w:p w:rsidR="00425506" w:rsidRDefault="00425506" w:rsidP="00425506">
      <w:pPr>
        <w:pStyle w:val="NoSpacing"/>
        <w:ind w:left="-360" w:right="-543" w:firstLine="0"/>
      </w:pPr>
    </w:p>
    <w:p w:rsidR="00425506" w:rsidRDefault="007E30A9" w:rsidP="00425506">
      <w:pPr>
        <w:pStyle w:val="NoSpacing"/>
        <w:ind w:left="-360" w:right="-543" w:firstLine="0"/>
      </w:pPr>
      <w:r>
        <w:t xml:space="preserve">In </w:t>
      </w:r>
      <w:proofErr w:type="spellStart"/>
      <w:r>
        <w:rPr>
          <w:i/>
        </w:rPr>
        <w:t>Truworths</w:t>
      </w:r>
      <w:proofErr w:type="spellEnd"/>
      <w:r>
        <w:rPr>
          <w:i/>
        </w:rPr>
        <w:t xml:space="preserve"> Ltd v De </w:t>
      </w:r>
      <w:proofErr w:type="spellStart"/>
      <w:r>
        <w:rPr>
          <w:i/>
        </w:rPr>
        <w:t>Bryun</w:t>
      </w:r>
      <w:proofErr w:type="spellEnd"/>
      <w:r>
        <w:rPr>
          <w:i/>
        </w:rPr>
        <w:t xml:space="preserve"> &amp; another </w:t>
      </w:r>
      <w:r>
        <w:t xml:space="preserve">(at 1617) the High Court confirmed that, when determining the reasonableness of a restraint of trade agreement, </w:t>
      </w:r>
      <w:r>
        <w:t>the likelihood of affording a competitor an unfair competitive advantage by having access to a former employer’s confidential information depended on the circumstances of the matter before the court. In this matter the court was satisfied that the former e</w:t>
      </w:r>
      <w:r>
        <w:t>mployer’s protectable interest was not threatened and the employer’s interest in being protected did not weigh sufficiently, qualitatively and quantitatively, against the employee’s interest not to be economically inactive or unproductive, and consequently</w:t>
      </w:r>
      <w:r>
        <w:t xml:space="preserve"> that it was unreasonable to enforce the restraint. Similarly, in </w:t>
      </w:r>
      <w:r>
        <w:rPr>
          <w:i/>
        </w:rPr>
        <w:t xml:space="preserve">North Safety Products v Naidoo &amp; another </w:t>
      </w:r>
      <w:r>
        <w:t xml:space="preserve">(at 1736) the </w:t>
      </w:r>
      <w:proofErr w:type="spellStart"/>
      <w:r>
        <w:t>Labour</w:t>
      </w:r>
      <w:proofErr w:type="spellEnd"/>
      <w:r>
        <w:t xml:space="preserve"> Court distinguished between trade secrets and general recollected knowledge, and found that an employee’s knowledge of products </w:t>
      </w:r>
      <w:r>
        <w:t xml:space="preserve">preferred by customers was not automatically protected information — the employer had no protectable interest in recollected knowledge, insights and experience garnered by the employee and his acumen or mastery of his trade honed over </w:t>
      </w:r>
    </w:p>
    <w:p w:rsidR="00425506" w:rsidRDefault="00425506" w:rsidP="00425506">
      <w:pPr>
        <w:pStyle w:val="NoSpacing"/>
        <w:ind w:left="-360" w:right="-543" w:firstLine="0"/>
      </w:pPr>
    </w:p>
    <w:p w:rsidR="00425506" w:rsidRDefault="00425506" w:rsidP="00425506">
      <w:pPr>
        <w:pStyle w:val="NoSpacing"/>
        <w:ind w:left="-360" w:right="-543" w:firstLine="0"/>
      </w:pPr>
    </w:p>
    <w:p w:rsidR="00425506" w:rsidRDefault="00425506" w:rsidP="00425506">
      <w:pPr>
        <w:pStyle w:val="NoSpacing"/>
        <w:ind w:left="-360" w:right="-543" w:firstLine="0"/>
      </w:pPr>
    </w:p>
    <w:p w:rsidR="001368B1" w:rsidRDefault="007E30A9" w:rsidP="00425506">
      <w:pPr>
        <w:pStyle w:val="NoSpacing"/>
        <w:ind w:left="-360" w:right="-543" w:firstLine="0"/>
      </w:pPr>
      <w:r>
        <w:t>years, even if that a</w:t>
      </w:r>
      <w:r>
        <w:t xml:space="preserve">cumen was acquired and honed while employed by the employer.  In </w:t>
      </w:r>
      <w:r>
        <w:rPr>
          <w:i/>
        </w:rPr>
        <w:t xml:space="preserve">A J </w:t>
      </w:r>
      <w:proofErr w:type="spellStart"/>
      <w:r>
        <w:rPr>
          <w:i/>
        </w:rPr>
        <w:t>Charnaud</w:t>
      </w:r>
      <w:proofErr w:type="spellEnd"/>
      <w:r>
        <w:rPr>
          <w:i/>
        </w:rPr>
        <w:t xml:space="preserve"> &amp; Co (Pty) Ltd v Van der Merwe &amp; others </w:t>
      </w:r>
      <w:r>
        <w:t xml:space="preserve">(at 1661) the </w:t>
      </w:r>
      <w:proofErr w:type="spellStart"/>
      <w:r>
        <w:t>Labour</w:t>
      </w:r>
      <w:proofErr w:type="spellEnd"/>
      <w:r>
        <w:t xml:space="preserve"> Court interpreted restraint of trade agreements signed by the </w:t>
      </w:r>
      <w:proofErr w:type="gramStart"/>
      <w:r>
        <w:t>employees, and</w:t>
      </w:r>
      <w:proofErr w:type="gramEnd"/>
      <w:r>
        <w:t xml:space="preserve"> found that they did not prohibit the emp</w:t>
      </w:r>
      <w:r>
        <w:t>loyees from being employed by a competitor and from soliciting business from the customers of their former employer. It found further that, although the restraints prohibited the employees from disclosing confidential information, none of the employees pos</w:t>
      </w:r>
      <w:r>
        <w:t>sessed that type of information. The former employer had failed to prove a breach of the restraint agreements, and it was therefore not necessary for the court to consider whether enforcement of the agreements was reasonable.</w:t>
      </w:r>
    </w:p>
    <w:p w:rsidR="00160E12" w:rsidRDefault="00160E12" w:rsidP="00425506">
      <w:pPr>
        <w:pStyle w:val="NoSpacing"/>
        <w:ind w:left="-360" w:right="-543" w:firstLine="0"/>
      </w:pPr>
    </w:p>
    <w:p w:rsidR="001368B1" w:rsidRDefault="007E30A9" w:rsidP="00425506">
      <w:pPr>
        <w:spacing w:after="0"/>
        <w:ind w:left="-360" w:right="-543" w:firstLine="0"/>
      </w:pPr>
      <w:r>
        <w:t xml:space="preserve">In </w:t>
      </w:r>
      <w:r>
        <w:rPr>
          <w:i/>
        </w:rPr>
        <w:t xml:space="preserve">Alcon Laboratories SA (Pty) Ltd v Potgieter &amp; others </w:t>
      </w:r>
      <w:r>
        <w:t xml:space="preserve">(at 1689) several employees had left the employer with the purpose of joining a new business in competition with the employer. The </w:t>
      </w:r>
      <w:proofErr w:type="spellStart"/>
      <w:r>
        <w:t>Labour</w:t>
      </w:r>
      <w:proofErr w:type="spellEnd"/>
      <w:r>
        <w:t xml:space="preserve"> Court found that it was not reasonable to </w:t>
      </w:r>
      <w:proofErr w:type="spellStart"/>
      <w:r>
        <w:t>individualise</w:t>
      </w:r>
      <w:proofErr w:type="spellEnd"/>
      <w:r>
        <w:t xml:space="preserve"> the confi</w:t>
      </w:r>
      <w:r>
        <w:t>dential information and customer connections of each employee where they would work as a team in the new business sharing their knowledge and trade connections. It found further that, where the restraint of trade agreements provided for an extension of the</w:t>
      </w:r>
      <w:r>
        <w:t xml:space="preserve"> restraint for the period of the breach, it was not unreasonable to enforce the restraints for the extended period where the extension was caused by the breach by the employees — this was not a punitive </w:t>
      </w:r>
      <w:proofErr w:type="gramStart"/>
      <w:r>
        <w:t>measure, but</w:t>
      </w:r>
      <w:proofErr w:type="gramEnd"/>
      <w:r>
        <w:t xml:space="preserve"> was designed to </w:t>
      </w:r>
      <w:proofErr w:type="spellStart"/>
      <w:r>
        <w:t>sterilise</w:t>
      </w:r>
      <w:proofErr w:type="spellEnd"/>
      <w:r>
        <w:t xml:space="preserve"> the employees </w:t>
      </w:r>
      <w:r>
        <w:t xml:space="preserve">for the full period that the parties had originally intended. </w:t>
      </w:r>
    </w:p>
    <w:p w:rsidR="00160E12" w:rsidRDefault="00160E12" w:rsidP="00425506">
      <w:pPr>
        <w:spacing w:after="0"/>
        <w:ind w:left="-360" w:right="-543" w:firstLine="0"/>
      </w:pPr>
    </w:p>
    <w:p w:rsidR="001368B1" w:rsidRDefault="007E30A9" w:rsidP="00425506">
      <w:pPr>
        <w:spacing w:after="176"/>
        <w:ind w:left="-360" w:right="-543" w:firstLine="0"/>
      </w:pPr>
      <w:r>
        <w:t xml:space="preserve">In </w:t>
      </w:r>
      <w:proofErr w:type="spellStart"/>
      <w:r>
        <w:rPr>
          <w:i/>
        </w:rPr>
        <w:t>Plumblink</w:t>
      </w:r>
      <w:proofErr w:type="spellEnd"/>
      <w:r>
        <w:rPr>
          <w:i/>
        </w:rPr>
        <w:t xml:space="preserve"> SA (Pty) Ltd v Legodi &amp; another </w:t>
      </w:r>
      <w:r>
        <w:t xml:space="preserve">(at 1743) the </w:t>
      </w:r>
      <w:proofErr w:type="spellStart"/>
      <w:r>
        <w:t>Labour</w:t>
      </w:r>
      <w:proofErr w:type="spellEnd"/>
      <w:r>
        <w:t xml:space="preserve"> Court found that a senior sales representative who possessed information having commercial value relating to customer purchasi</w:t>
      </w:r>
      <w:r>
        <w:t xml:space="preserve">ng, pricing and discount structures and who had developed strong relationships with customers, was clearly </w:t>
      </w:r>
      <w:proofErr w:type="gramStart"/>
      <w:r>
        <w:t>in a position</w:t>
      </w:r>
      <w:proofErr w:type="gramEnd"/>
      <w:r>
        <w:t xml:space="preserve"> to exploit these trade secrets and customer connections when he joined a competitor of his former employer. The former employer had a p</w:t>
      </w:r>
      <w:r>
        <w:t>rotectable interest worthy of protection. The court supported the employer’s rejection of an undertaking by the employee not to entice customers or divulge information, finding that the purpose of a restraint agreement was to relieve the employer from havi</w:t>
      </w:r>
      <w:r>
        <w:t xml:space="preserve">ng to rely on the bona fides </w:t>
      </w:r>
      <w:r>
        <w:t xml:space="preserve">of the employee and to relieve it of its obligation to police undertakings given by the employee. In </w:t>
      </w:r>
      <w:r>
        <w:rPr>
          <w:i/>
        </w:rPr>
        <w:t xml:space="preserve">Waco Africa (Pty) Ltd t/a Form-Scaff v Sack &amp; others </w:t>
      </w:r>
      <w:r>
        <w:t xml:space="preserve">(at 1771) the </w:t>
      </w:r>
      <w:proofErr w:type="spellStart"/>
      <w:r>
        <w:t>Labour</w:t>
      </w:r>
      <w:proofErr w:type="spellEnd"/>
      <w:r>
        <w:t xml:space="preserve"> Court also found that an employer cannot be expec</w:t>
      </w:r>
      <w:r>
        <w:t>ted to accept a former employee’s undertaking. In this matter the court found that, where the employee was a senior sales manager who coordinated projects with customers, was involved in tenders, quotations, pricing and sales strategies and had extensive k</w:t>
      </w:r>
      <w:r>
        <w:t>nowledge of the employer’s customers, the employer clearly had a protectable interest worthy of protection.</w:t>
      </w:r>
    </w:p>
    <w:p w:rsidR="001368B1" w:rsidRDefault="007E30A9" w:rsidP="00425506">
      <w:pPr>
        <w:ind w:left="-360" w:right="-543" w:firstLine="0"/>
      </w:pPr>
      <w:r>
        <w:t xml:space="preserve">In two matters dealing with restraints, the employees relied on novation of their restraint of trade agreements. In both matters the </w:t>
      </w:r>
      <w:proofErr w:type="spellStart"/>
      <w:r>
        <w:t>Labour</w:t>
      </w:r>
      <w:proofErr w:type="spellEnd"/>
      <w:r>
        <w:t xml:space="preserve"> Court c</w:t>
      </w:r>
      <w:r>
        <w:t xml:space="preserve">onsidered the principles applicable to </w:t>
      </w:r>
      <w:proofErr w:type="gramStart"/>
      <w:r>
        <w:t>novation, and</w:t>
      </w:r>
      <w:proofErr w:type="gramEnd"/>
      <w:r>
        <w:t xml:space="preserve"> found that the employees had failed to discharge the onus of proving an intention by the parties to novate the agreements (</w:t>
      </w:r>
      <w:r>
        <w:rPr>
          <w:i/>
        </w:rPr>
        <w:t xml:space="preserve">Alcon Laboratories SA (Pty) Ltd v Potgieter &amp; others </w:t>
      </w:r>
      <w:r>
        <w:t xml:space="preserve">at 1689 and </w:t>
      </w:r>
      <w:r>
        <w:rPr>
          <w:i/>
        </w:rPr>
        <w:t>Waco Africa (Pt</w:t>
      </w:r>
      <w:r>
        <w:rPr>
          <w:i/>
        </w:rPr>
        <w:t xml:space="preserve">y) Ltd t/a Form-Scaff v Sack &amp; others </w:t>
      </w:r>
      <w:r>
        <w:t>at 1771).</w:t>
      </w:r>
    </w:p>
    <w:p w:rsidR="00425506" w:rsidRDefault="00425506" w:rsidP="00425506">
      <w:pPr>
        <w:pStyle w:val="Heading1"/>
        <w:ind w:left="-360" w:right="-543"/>
      </w:pPr>
    </w:p>
    <w:p w:rsidR="00425506" w:rsidRDefault="00425506" w:rsidP="00425506">
      <w:pPr>
        <w:pStyle w:val="Heading1"/>
        <w:ind w:left="-360" w:right="-543"/>
      </w:pPr>
    </w:p>
    <w:p w:rsidR="00425506" w:rsidRDefault="00425506" w:rsidP="00425506">
      <w:pPr>
        <w:pStyle w:val="Heading1"/>
        <w:ind w:left="-360" w:right="-543"/>
      </w:pPr>
    </w:p>
    <w:p w:rsidR="00425506" w:rsidRPr="00425506" w:rsidRDefault="00425506" w:rsidP="00425506"/>
    <w:p w:rsidR="00425506" w:rsidRDefault="00425506" w:rsidP="00425506">
      <w:pPr>
        <w:pStyle w:val="Heading1"/>
        <w:ind w:left="-360" w:right="-543"/>
      </w:pPr>
    </w:p>
    <w:p w:rsidR="00425506" w:rsidRDefault="00425506" w:rsidP="00425506">
      <w:pPr>
        <w:pStyle w:val="Heading1"/>
        <w:ind w:left="-360" w:right="-543"/>
      </w:pPr>
    </w:p>
    <w:p w:rsidR="001368B1" w:rsidRDefault="007E30A9" w:rsidP="00425506">
      <w:pPr>
        <w:pStyle w:val="Heading1"/>
        <w:ind w:left="-360" w:right="-543"/>
      </w:pPr>
      <w:r>
        <w:t>Restraint of Trade Agreements — Costs</w:t>
      </w:r>
    </w:p>
    <w:p w:rsidR="001368B1" w:rsidRDefault="007E30A9" w:rsidP="00425506">
      <w:pPr>
        <w:spacing w:after="0"/>
        <w:ind w:left="-360" w:right="-543"/>
      </w:pPr>
      <w:r>
        <w:t xml:space="preserve">In </w:t>
      </w:r>
      <w:r>
        <w:rPr>
          <w:i/>
        </w:rPr>
        <w:t xml:space="preserve">Alcon Laboratories SA (Pty) Ltd v Potgieter &amp; others </w:t>
      </w:r>
      <w:r>
        <w:t>(at 1689) the employer sought an interdict to enforce restraint of trade agreements where the employees acted unla</w:t>
      </w:r>
      <w:r>
        <w:t xml:space="preserve">wfully as a team in setting up a business to compete with the employer. The </w:t>
      </w:r>
      <w:proofErr w:type="spellStart"/>
      <w:r>
        <w:t>Labour</w:t>
      </w:r>
      <w:proofErr w:type="spellEnd"/>
      <w:r>
        <w:t xml:space="preserve"> Court granted the interdict and, regarding costs, found that as the matter had the trappings of a commercial dispute, there was no reason in law and fairness why the employe</w:t>
      </w:r>
      <w:r>
        <w:t>es should not pay the employer’s costs.</w:t>
      </w:r>
    </w:p>
    <w:p w:rsidR="00160E12" w:rsidRDefault="00160E12" w:rsidP="00425506">
      <w:pPr>
        <w:spacing w:after="0"/>
        <w:ind w:left="-360" w:right="-543"/>
      </w:pPr>
    </w:p>
    <w:p w:rsidR="001368B1" w:rsidRDefault="007E30A9" w:rsidP="00425506">
      <w:pPr>
        <w:ind w:left="-360" w:right="-543"/>
      </w:pPr>
      <w:r>
        <w:t xml:space="preserve">In </w:t>
      </w:r>
      <w:r>
        <w:rPr>
          <w:i/>
        </w:rPr>
        <w:t xml:space="preserve">Service Parts Logistics (Pty) Ltd v </w:t>
      </w:r>
      <w:proofErr w:type="spellStart"/>
      <w:r>
        <w:rPr>
          <w:i/>
        </w:rPr>
        <w:t>Mshengu</w:t>
      </w:r>
      <w:proofErr w:type="spellEnd"/>
      <w:r>
        <w:rPr>
          <w:i/>
        </w:rPr>
        <w:t xml:space="preserve"> </w:t>
      </w:r>
      <w:r>
        <w:t xml:space="preserve">(at 1762) the employer had been forced to approach the court urgently to enforce a restraint agreement after the employee had refused to negotiate a consent agreement. </w:t>
      </w:r>
      <w:r>
        <w:t xml:space="preserve">At the hearing the employee agreed to an order in identical terms to those in the consent agreement prepared before litigation. The </w:t>
      </w:r>
      <w:proofErr w:type="spellStart"/>
      <w:r>
        <w:t>Labour</w:t>
      </w:r>
      <w:proofErr w:type="spellEnd"/>
      <w:r>
        <w:t xml:space="preserve"> Court found that the employer was substantially successful and was entitled to its costs — there was no reason not to</w:t>
      </w:r>
      <w:r>
        <w:t xml:space="preserve"> follow the general rule in circumstances where the application was not brought in terms of the LRA 1995 but on a contractual basis where the requirements of fairness were not applicable in deciding the issue of costs.</w:t>
      </w:r>
    </w:p>
    <w:p w:rsidR="001368B1" w:rsidRDefault="007E30A9" w:rsidP="00425506">
      <w:pPr>
        <w:pStyle w:val="Heading1"/>
        <w:ind w:left="-360" w:right="-543"/>
      </w:pPr>
      <w:r>
        <w:t>Unfair Discrimination — Employment Po</w:t>
      </w:r>
      <w:r>
        <w:t>licy or Practice</w:t>
      </w:r>
    </w:p>
    <w:p w:rsidR="001368B1" w:rsidRDefault="007E30A9" w:rsidP="00425506">
      <w:pPr>
        <w:spacing w:after="179"/>
        <w:ind w:left="-360" w:right="-543"/>
      </w:pPr>
      <w:r>
        <w:t>The applicant, who had formerly been employed and dismissed by Metrorail, referred a claim in terms of s 6 of the Employment Equity Act 55 of 1998 to the CCMA contending that the failure by PRASA to appoint him constituted unfair discrimin</w:t>
      </w:r>
      <w:r>
        <w:t>ation. The CCMA commissioner noted that s 6 provided relief to ‘employees’ in relation to discriminatory employment practices and policies. She found that the applicant had never been successful in his application for employment with PRASA, was not an empl</w:t>
      </w:r>
      <w:r>
        <w:t>oyee and therefore lacked locus standi to refer a dispute to the CCMA (</w:t>
      </w:r>
      <w:r>
        <w:rPr>
          <w:i/>
        </w:rPr>
        <w:t xml:space="preserve">Dube and Passenger Rail Agency of SA Cres KZN </w:t>
      </w:r>
      <w:r>
        <w:t>at 1783).</w:t>
      </w:r>
    </w:p>
    <w:p w:rsidR="001368B1" w:rsidRDefault="007E30A9" w:rsidP="00425506">
      <w:pPr>
        <w:pStyle w:val="Heading1"/>
        <w:ind w:left="-360"/>
      </w:pPr>
      <w:r>
        <w:t>Dismissal — Insubordination</w:t>
      </w:r>
    </w:p>
    <w:p w:rsidR="001368B1" w:rsidRDefault="007E30A9" w:rsidP="00425506">
      <w:pPr>
        <w:ind w:left="-360" w:right="-453"/>
      </w:pPr>
      <w:r>
        <w:t>The applicant, a managerial employee, had walked out of a meeting with his superior despite instru</w:t>
      </w:r>
      <w:r>
        <w:t>ctions not to do so, and had been dismissed for gross insubordination. In unfair dismissal proceedings before the CCMA, the commissioner noted that for conduct to constitute gross insubordination, the insubordination must be serious, persistent and deliber</w:t>
      </w:r>
      <w:r>
        <w:t>ate; that a single incident may amount to gross insubordination; and that the employer must lead evidence proving that the employee is guilty of defying an instruction (</w:t>
      </w:r>
      <w:proofErr w:type="spellStart"/>
      <w:r>
        <w:rPr>
          <w:i/>
        </w:rPr>
        <w:t>Netshitomboni</w:t>
      </w:r>
      <w:proofErr w:type="spellEnd"/>
      <w:r>
        <w:rPr>
          <w:i/>
        </w:rPr>
        <w:t xml:space="preserve"> and National Consumer Commission </w:t>
      </w:r>
      <w:r>
        <w:t>at 1791).</w:t>
      </w:r>
    </w:p>
    <w:p w:rsidR="001368B1" w:rsidRDefault="007E30A9" w:rsidP="00425506">
      <w:pPr>
        <w:pStyle w:val="Heading1"/>
        <w:ind w:left="-360"/>
      </w:pPr>
      <w:r>
        <w:t>Evidence — Videoconferencing</w:t>
      </w:r>
    </w:p>
    <w:p w:rsidR="001368B1" w:rsidRDefault="007E30A9" w:rsidP="00425506">
      <w:pPr>
        <w:ind w:left="-360" w:right="-543"/>
      </w:pPr>
      <w:r>
        <w:t>T</w:t>
      </w:r>
      <w:r>
        <w:t xml:space="preserve">he parties were engaged in a s 188A enquiry by a bargaining council arbitrator when a lockdown was implemented following the President’s declaration of the coronavirus pandemic as a </w:t>
      </w:r>
      <w:proofErr w:type="spellStart"/>
      <w:r>
        <w:t>natonal</w:t>
      </w:r>
      <w:proofErr w:type="spellEnd"/>
      <w:r>
        <w:t xml:space="preserve"> disaster. Although the employer, which was an essential service an</w:t>
      </w:r>
      <w:r>
        <w:t>d permitted to continue operations during the lockdown, sought to proceed with the enquiry by videoconferencing facilities, the employee objected thereto and sought that the matter be postponed until a traditional hearing could be conducted. The arbitrator</w:t>
      </w:r>
      <w:r>
        <w:t xml:space="preserve"> noted that the LRA 1995 promotes expeditious dispute resolution, that postponements are not readily granted, and that parties pursuing rights under the LRA should not allow the prosecution to lose momentum. She noted further that the employee was aware of</w:t>
      </w:r>
      <w:r>
        <w:t xml:space="preserve"> the allegations against him, was legally represented and had ample time to prepare. He was therefore not disadvantaged by conducting the enquiry remotely, and the extraordinary circumstances prevailing </w:t>
      </w:r>
      <w:proofErr w:type="gramStart"/>
      <w:r>
        <w:t>at the moment</w:t>
      </w:r>
      <w:proofErr w:type="gramEnd"/>
      <w:r>
        <w:t xml:space="preserve"> justified that the matter proceed by vi</w:t>
      </w:r>
      <w:r>
        <w:t>deoconferencing (</w:t>
      </w:r>
      <w:r>
        <w:rPr>
          <w:i/>
        </w:rPr>
        <w:t xml:space="preserve">Transnet Pipelines and Ndlovu </w:t>
      </w:r>
      <w:r>
        <w:t xml:space="preserve">at 1809). </w:t>
      </w:r>
    </w:p>
    <w:p w:rsidR="00425506" w:rsidRDefault="00425506">
      <w:pPr>
        <w:spacing w:after="109" w:line="248" w:lineRule="auto"/>
        <w:ind w:left="-5" w:right="0"/>
        <w:jc w:val="left"/>
        <w:rPr>
          <w:i/>
        </w:rPr>
      </w:pPr>
    </w:p>
    <w:p w:rsidR="00425506" w:rsidRDefault="00425506" w:rsidP="00425506">
      <w:pPr>
        <w:spacing w:after="109" w:line="248" w:lineRule="auto"/>
        <w:ind w:left="-360" w:right="0" w:firstLine="0"/>
        <w:jc w:val="left"/>
        <w:rPr>
          <w:i/>
        </w:rPr>
      </w:pPr>
    </w:p>
    <w:p w:rsidR="001368B1" w:rsidRDefault="007E30A9" w:rsidP="00425506">
      <w:pPr>
        <w:spacing w:after="109" w:line="248" w:lineRule="auto"/>
        <w:ind w:left="-360" w:right="0" w:firstLine="0"/>
        <w:jc w:val="left"/>
      </w:pPr>
      <w:bookmarkStart w:id="0" w:name="_GoBack"/>
      <w:bookmarkEnd w:id="0"/>
      <w:r>
        <w:rPr>
          <w:i/>
        </w:rPr>
        <w:t>Quote of the Month:</w:t>
      </w:r>
    </w:p>
    <w:p w:rsidR="001368B1" w:rsidRDefault="007E30A9" w:rsidP="00425506">
      <w:pPr>
        <w:spacing w:after="109" w:line="248" w:lineRule="auto"/>
        <w:ind w:left="-360" w:right="-453" w:firstLine="0"/>
        <w:jc w:val="left"/>
      </w:pPr>
      <w:r>
        <w:t xml:space="preserve">Sutherland JA in </w:t>
      </w:r>
      <w:r>
        <w:rPr>
          <w:i/>
        </w:rPr>
        <w:t xml:space="preserve">National Union of Metalworkers of SA v Commission for Conciliation, Mediation &amp; Arbitration &amp; others </w:t>
      </w:r>
      <w:r>
        <w:t xml:space="preserve">(2020) 41 </w:t>
      </w:r>
      <w:r>
        <w:rPr>
          <w:i/>
        </w:rPr>
        <w:t xml:space="preserve">ILJ </w:t>
      </w:r>
      <w:r>
        <w:t>1629 (LAC):</w:t>
      </w:r>
    </w:p>
    <w:p w:rsidR="001368B1" w:rsidRDefault="007E30A9" w:rsidP="00425506">
      <w:pPr>
        <w:spacing w:after="339"/>
        <w:ind w:left="-360" w:right="-543" w:firstLine="0"/>
      </w:pPr>
      <w:r>
        <w:t xml:space="preserve">‘The notion that, for the practical purposes of regulating employment conditions in economic activities, by assigning some enterprises to one or other bargaining council, proceeds from the foundational idea that “grouping” like with </w:t>
      </w:r>
      <w:proofErr w:type="gramStart"/>
      <w:r>
        <w:t>more or less alike</w:t>
      </w:r>
      <w:proofErr w:type="gramEnd"/>
      <w:r>
        <w:t xml:space="preserve"> is a</w:t>
      </w:r>
      <w:r>
        <w:t xml:space="preserve"> sensible pragmatic approach. Central thereto is the attempt, </w:t>
      </w:r>
      <w:proofErr w:type="gramStart"/>
      <w:r>
        <w:t>by the use of</w:t>
      </w:r>
      <w:proofErr w:type="gramEnd"/>
      <w:r>
        <w:t xml:space="preserve"> words, to describe the supposedly distinguishable economic activities in definitions which are almost always complex, wordy and often hair-splitting. The task aims at describing th</w:t>
      </w:r>
      <w:r>
        <w:t>e characteristics or attributes of industrial activities. Then the characteristics or attributes of a business enterprise are described and the two are compared. Just as it is not objectively possible to determine when night ends and day begins, and a prac</w:t>
      </w:r>
      <w:r>
        <w:t>tical answer depends on what you want to pinpoint that moment for, so it is with demarcation of so-called distinct “industries”.’</w:t>
      </w:r>
    </w:p>
    <w:p w:rsidR="001368B1" w:rsidRDefault="001368B1">
      <w:pPr>
        <w:spacing w:after="0" w:line="259" w:lineRule="auto"/>
        <w:ind w:left="0" w:right="0" w:firstLine="0"/>
        <w:jc w:val="left"/>
      </w:pPr>
    </w:p>
    <w:sectPr w:rsidR="001368B1">
      <w:headerReference w:type="even" r:id="rId8"/>
      <w:headerReference w:type="default" r:id="rId9"/>
      <w:footerReference w:type="even" r:id="rId10"/>
      <w:footerReference w:type="default" r:id="rId11"/>
      <w:headerReference w:type="first" r:id="rId12"/>
      <w:footerReference w:type="first" r:id="rId13"/>
      <w:pgSz w:w="9741" w:h="15127"/>
      <w:pgMar w:top="170" w:right="1497" w:bottom="1250" w:left="1497" w:header="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A9" w:rsidRDefault="007E30A9">
      <w:pPr>
        <w:spacing w:after="0" w:line="240" w:lineRule="auto"/>
      </w:pPr>
      <w:r>
        <w:separator/>
      </w:r>
    </w:p>
  </w:endnote>
  <w:endnote w:type="continuationSeparator" w:id="0">
    <w:p w:rsidR="007E30A9" w:rsidRDefault="007E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8B1" w:rsidRDefault="007E30A9">
    <w:pPr>
      <w:tabs>
        <w:tab w:val="center" w:pos="-140"/>
        <w:tab w:val="right" w:pos="7601"/>
      </w:tabs>
      <w:spacing w:after="0" w:line="259" w:lineRule="auto"/>
      <w:ind w:left="-1497" w:right="-854"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9230706</wp:posOffset>
              </wp:positionV>
              <wp:extent cx="374700" cy="374698"/>
              <wp:effectExtent l="0" t="0" r="0" b="0"/>
              <wp:wrapSquare wrapText="bothSides"/>
              <wp:docPr id="4675" name="Group 4675"/>
              <wp:cNvGraphicFramePr/>
              <a:graphic xmlns:a="http://schemas.openxmlformats.org/drawingml/2006/main">
                <a:graphicData uri="http://schemas.microsoft.com/office/word/2010/wordprocessingGroup">
                  <wpg:wgp>
                    <wpg:cNvGrpSpPr/>
                    <wpg:grpSpPr>
                      <a:xfrm>
                        <a:off x="0" y="0"/>
                        <a:ext cx="374700" cy="374698"/>
                        <a:chOff x="0" y="0"/>
                        <a:chExt cx="374700" cy="374698"/>
                      </a:xfrm>
                    </wpg:grpSpPr>
                    <wps:wsp>
                      <wps:cNvPr id="4676" name="Shape 4676"/>
                      <wps:cNvSpPr/>
                      <wps:spPr>
                        <a:xfrm>
                          <a:off x="10800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77" name="Shape 4677"/>
                      <wps:cNvSpPr/>
                      <wps:spPr>
                        <a:xfrm>
                          <a:off x="374700" y="762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78" name="Shape 4678"/>
                      <wps:cNvSpPr/>
                      <wps:spPr>
                        <a:xfrm>
                          <a:off x="266700" y="146102"/>
                          <a:ext cx="0" cy="228596"/>
                        </a:xfrm>
                        <a:custGeom>
                          <a:avLst/>
                          <a:gdLst/>
                          <a:ahLst/>
                          <a:cxnLst/>
                          <a:rect l="0" t="0" r="0" b="0"/>
                          <a:pathLst>
                            <a:path h="228596">
                              <a:moveTo>
                                <a:pt x="0" y="228596"/>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79" name="Shape 4679"/>
                      <wps:cNvSpPr/>
                      <wps:spPr>
                        <a:xfrm>
                          <a:off x="0" y="108002"/>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5" style="width:29.5039pt;height:29.5038pt;position:absolute;mso-position-horizontal-relative:page;mso-position-horizontal:absolute;margin-left:0pt;mso-position-vertical-relative:page;margin-top:726.827pt;" coordsize="3747,3746">
              <v:shape id="Shape 4676" style="position:absolute;width:1905;height:0;left:1080;top:0;" coordsize="190500,0" path="m190500,0l0,0">
                <v:stroke weight="0.25pt" endcap="flat" joinstyle="miter" miterlimit="10" on="true" color="#000000"/>
                <v:fill on="false" color="#000000" opacity="0"/>
              </v:shape>
              <v:shape id="Shape 4677" style="position:absolute;width:0;height:1905;left:3747;top:762;" coordsize="0,190500" path="m0,0l0,190500">
                <v:stroke weight="0.25pt" endcap="flat" joinstyle="miter" miterlimit="10" on="true" color="#000000"/>
                <v:fill on="false" color="#000000" opacity="0"/>
              </v:shape>
              <v:shape id="Shape 4678" style="position:absolute;width:0;height:2285;left:2667;top:1461;" coordsize="0,228596" path="m0,228596l0,0">
                <v:stroke weight="0.25pt" endcap="flat" joinstyle="miter" miterlimit="10" on="true" color="#000000"/>
                <v:fill on="false" color="#000000" opacity="0"/>
              </v:shape>
              <v:shape id="Shape 4679" style="position:absolute;width:2286;height:0;left:0;top:1080;" coordsize="228600,0" path="m228600,0l0,0">
                <v:stroke weight="0.25pt" endcap="flat" joinstyle="miter" miterlimit="10" on="true" color="#000000"/>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5810694</wp:posOffset>
              </wp:positionH>
              <wp:positionV relativeFrom="page">
                <wp:posOffset>9230706</wp:posOffset>
              </wp:positionV>
              <wp:extent cx="374702" cy="374698"/>
              <wp:effectExtent l="0" t="0" r="0" b="0"/>
              <wp:wrapSquare wrapText="bothSides"/>
              <wp:docPr id="4680" name="Group 4680"/>
              <wp:cNvGraphicFramePr/>
              <a:graphic xmlns:a="http://schemas.openxmlformats.org/drawingml/2006/main">
                <a:graphicData uri="http://schemas.microsoft.com/office/word/2010/wordprocessingGroup">
                  <wpg:wgp>
                    <wpg:cNvGrpSpPr/>
                    <wpg:grpSpPr>
                      <a:xfrm>
                        <a:off x="0" y="0"/>
                        <a:ext cx="374702" cy="374698"/>
                        <a:chOff x="0" y="0"/>
                        <a:chExt cx="374702" cy="374698"/>
                      </a:xfrm>
                    </wpg:grpSpPr>
                    <wps:wsp>
                      <wps:cNvPr id="4681" name="Shape 4681"/>
                      <wps:cNvSpPr/>
                      <wps:spPr>
                        <a:xfrm>
                          <a:off x="762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82" name="Shape 4682"/>
                      <wps:cNvSpPr/>
                      <wps:spPr>
                        <a:xfrm>
                          <a:off x="0" y="762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83" name="Shape 4683"/>
                      <wps:cNvSpPr/>
                      <wps:spPr>
                        <a:xfrm>
                          <a:off x="108002" y="146102"/>
                          <a:ext cx="0" cy="228596"/>
                        </a:xfrm>
                        <a:custGeom>
                          <a:avLst/>
                          <a:gdLst/>
                          <a:ahLst/>
                          <a:cxnLst/>
                          <a:rect l="0" t="0" r="0" b="0"/>
                          <a:pathLst>
                            <a:path h="228596">
                              <a:moveTo>
                                <a:pt x="0" y="228596"/>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84" name="Shape 4684"/>
                      <wps:cNvSpPr/>
                      <wps:spPr>
                        <a:xfrm>
                          <a:off x="146102" y="108002"/>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0" style="width:29.5041pt;height:29.5038pt;position:absolute;mso-position-horizontal-relative:page;mso-position-horizontal:absolute;margin-left:457.535pt;mso-position-vertical-relative:page;margin-top:726.827pt;" coordsize="3747,3746">
              <v:shape id="Shape 4681" style="position:absolute;width:1905;height:0;left:762;top:0;" coordsize="190500,0" path="m0,0l190500,0">
                <v:stroke weight="0.25pt" endcap="flat" joinstyle="miter" miterlimit="10" on="true" color="#000000"/>
                <v:fill on="false" color="#000000" opacity="0"/>
              </v:shape>
              <v:shape id="Shape 4682" style="position:absolute;width:0;height:1905;left:0;top:762;" coordsize="0,190500" path="m0,0l0,190500">
                <v:stroke weight="0.25pt" endcap="flat" joinstyle="miter" miterlimit="10" on="true" color="#000000"/>
                <v:fill on="false" color="#000000" opacity="0"/>
              </v:shape>
              <v:shape id="Shape 4683" style="position:absolute;width:0;height:2285;left:1080;top:1461;" coordsize="0,228596" path="m0,228596l0,0">
                <v:stroke weight="0.25pt" endcap="flat" joinstyle="miter" miterlimit="10" on="true" color="#000000"/>
                <v:fill on="false" color="#000000" opacity="0"/>
              </v:shape>
              <v:shape id="Shape 4684" style="position:absolute;width:2286;height:0;left:1461;top:1080;" coordsize="228600,0" path="m228600,0l0,0">
                <v:stroke weight="0.25pt" endcap="flat" joinstyle="miter" miterlimit="10" on="true" color="#000000"/>
                <v:fill on="false" color="#000000" opacity="0"/>
              </v:shape>
              <w10:wrap type="square"/>
            </v:group>
          </w:pict>
        </mc:Fallback>
      </mc:AlternateContent>
    </w:r>
    <w:r>
      <w:rPr>
        <w:rFonts w:ascii="Arial" w:eastAsia="Arial" w:hAnsi="Arial" w:cs="Arial"/>
        <w:color w:val="000000"/>
        <w:sz w:val="12"/>
      </w:rPr>
      <w:tab/>
      <w:t xml:space="preserve">ILJ July 2020.indb   </w:t>
    </w:r>
    <w:r>
      <w:fldChar w:fldCharType="begin"/>
    </w:r>
    <w:r>
      <w:instrText xml:space="preserve"> PAGE   \* MERGEFORMAT </w:instrText>
    </w:r>
    <w:r>
      <w:fldChar w:fldCharType="separate"/>
    </w:r>
    <w:r>
      <w:rPr>
        <w:rFonts w:ascii="Arial" w:eastAsia="Arial" w:hAnsi="Arial" w:cs="Arial"/>
        <w:color w:val="000000"/>
        <w:sz w:val="12"/>
      </w:rPr>
      <w:t>3</w:t>
    </w:r>
    <w:r>
      <w:rPr>
        <w:rFonts w:ascii="Arial" w:eastAsia="Arial" w:hAnsi="Arial" w:cs="Arial"/>
        <w:color w:val="000000"/>
        <w:sz w:val="12"/>
      </w:rPr>
      <w:fldChar w:fldCharType="end"/>
    </w:r>
    <w:r>
      <w:rPr>
        <w:rFonts w:ascii="Arial" w:eastAsia="Arial" w:hAnsi="Arial" w:cs="Arial"/>
        <w:color w:val="000000"/>
        <w:sz w:val="12"/>
      </w:rPr>
      <w:tab/>
      <w:t xml:space="preserve">2020/06/23   9:32 AM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8B1" w:rsidRDefault="001368B1">
    <w:pPr>
      <w:tabs>
        <w:tab w:val="center" w:pos="-140"/>
        <w:tab w:val="right" w:pos="7601"/>
      </w:tabs>
      <w:spacing w:after="0" w:line="259" w:lineRule="auto"/>
      <w:ind w:left="-1497" w:right="-85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8B1" w:rsidRDefault="007E30A9">
    <w:pPr>
      <w:tabs>
        <w:tab w:val="center" w:pos="-140"/>
        <w:tab w:val="right" w:pos="7601"/>
      </w:tabs>
      <w:spacing w:after="0" w:line="259" w:lineRule="auto"/>
      <w:ind w:left="-1497" w:right="-854" w:firstLine="0"/>
      <w:jc w:val="left"/>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9230706</wp:posOffset>
              </wp:positionV>
              <wp:extent cx="374700" cy="374698"/>
              <wp:effectExtent l="0" t="0" r="0" b="0"/>
              <wp:wrapSquare wrapText="bothSides"/>
              <wp:docPr id="4607" name="Group 4607"/>
              <wp:cNvGraphicFramePr/>
              <a:graphic xmlns:a="http://schemas.openxmlformats.org/drawingml/2006/main">
                <a:graphicData uri="http://schemas.microsoft.com/office/word/2010/wordprocessingGroup">
                  <wpg:wgp>
                    <wpg:cNvGrpSpPr/>
                    <wpg:grpSpPr>
                      <a:xfrm>
                        <a:off x="0" y="0"/>
                        <a:ext cx="374700" cy="374698"/>
                        <a:chOff x="0" y="0"/>
                        <a:chExt cx="374700" cy="374698"/>
                      </a:xfrm>
                    </wpg:grpSpPr>
                    <wps:wsp>
                      <wps:cNvPr id="4608" name="Shape 4608"/>
                      <wps:cNvSpPr/>
                      <wps:spPr>
                        <a:xfrm>
                          <a:off x="108000" y="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09" name="Shape 4609"/>
                      <wps:cNvSpPr/>
                      <wps:spPr>
                        <a:xfrm>
                          <a:off x="374700" y="762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10" name="Shape 4610"/>
                      <wps:cNvSpPr/>
                      <wps:spPr>
                        <a:xfrm>
                          <a:off x="266700" y="146102"/>
                          <a:ext cx="0" cy="228596"/>
                        </a:xfrm>
                        <a:custGeom>
                          <a:avLst/>
                          <a:gdLst/>
                          <a:ahLst/>
                          <a:cxnLst/>
                          <a:rect l="0" t="0" r="0" b="0"/>
                          <a:pathLst>
                            <a:path h="228596">
                              <a:moveTo>
                                <a:pt x="0" y="228596"/>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11" name="Shape 4611"/>
                      <wps:cNvSpPr/>
                      <wps:spPr>
                        <a:xfrm>
                          <a:off x="0" y="108002"/>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07" style="width:29.5039pt;height:29.5038pt;position:absolute;mso-position-horizontal-relative:page;mso-position-horizontal:absolute;margin-left:0pt;mso-position-vertical-relative:page;margin-top:726.827pt;" coordsize="3747,3746">
              <v:shape id="Shape 4608" style="position:absolute;width:1905;height:0;left:1080;top:0;" coordsize="190500,0" path="m190500,0l0,0">
                <v:stroke weight="0.25pt" endcap="flat" joinstyle="miter" miterlimit="10" on="true" color="#000000"/>
                <v:fill on="false" color="#000000" opacity="0"/>
              </v:shape>
              <v:shape id="Shape 4609" style="position:absolute;width:0;height:1905;left:3747;top:762;" coordsize="0,190500" path="m0,0l0,190500">
                <v:stroke weight="0.25pt" endcap="flat" joinstyle="miter" miterlimit="10" on="true" color="#000000"/>
                <v:fill on="false" color="#000000" opacity="0"/>
              </v:shape>
              <v:shape id="Shape 4610" style="position:absolute;width:0;height:2285;left:2667;top:1461;" coordsize="0,228596" path="m0,228596l0,0">
                <v:stroke weight="0.25pt" endcap="flat" joinstyle="miter" miterlimit="10" on="true" color="#000000"/>
                <v:fill on="false" color="#000000" opacity="0"/>
              </v:shape>
              <v:shape id="Shape 4611" style="position:absolute;width:2286;height:0;left:0;top:1080;" coordsize="228600,0" path="m228600,0l0,0">
                <v:stroke weight="0.25pt" endcap="flat" joinstyle="miter" miterlimit="10" on="true" color="#000000"/>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5810694</wp:posOffset>
              </wp:positionH>
              <wp:positionV relativeFrom="page">
                <wp:posOffset>9230706</wp:posOffset>
              </wp:positionV>
              <wp:extent cx="374702" cy="374698"/>
              <wp:effectExtent l="0" t="0" r="0" b="0"/>
              <wp:wrapSquare wrapText="bothSides"/>
              <wp:docPr id="4612" name="Group 4612"/>
              <wp:cNvGraphicFramePr/>
              <a:graphic xmlns:a="http://schemas.openxmlformats.org/drawingml/2006/main">
                <a:graphicData uri="http://schemas.microsoft.com/office/word/2010/wordprocessingGroup">
                  <wpg:wgp>
                    <wpg:cNvGrpSpPr/>
                    <wpg:grpSpPr>
                      <a:xfrm>
                        <a:off x="0" y="0"/>
                        <a:ext cx="374702" cy="374698"/>
                        <a:chOff x="0" y="0"/>
                        <a:chExt cx="374702" cy="374698"/>
                      </a:xfrm>
                    </wpg:grpSpPr>
                    <wps:wsp>
                      <wps:cNvPr id="4613" name="Shape 4613"/>
                      <wps:cNvSpPr/>
                      <wps:spPr>
                        <a:xfrm>
                          <a:off x="76200" y="0"/>
                          <a:ext cx="190500" cy="0"/>
                        </a:xfrm>
                        <a:custGeom>
                          <a:avLst/>
                          <a:gdLst/>
                          <a:ahLst/>
                          <a:cxnLst/>
                          <a:rect l="0" t="0" r="0" b="0"/>
                          <a:pathLst>
                            <a:path w="190500">
                              <a:moveTo>
                                <a:pt x="0" y="0"/>
                              </a:moveTo>
                              <a:lnTo>
                                <a:pt x="1905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14" name="Shape 4614"/>
                      <wps:cNvSpPr/>
                      <wps:spPr>
                        <a:xfrm>
                          <a:off x="0" y="76200"/>
                          <a:ext cx="0" cy="190500"/>
                        </a:xfrm>
                        <a:custGeom>
                          <a:avLst/>
                          <a:gdLst/>
                          <a:ahLst/>
                          <a:cxnLst/>
                          <a:rect l="0" t="0" r="0" b="0"/>
                          <a:pathLst>
                            <a:path h="190500">
                              <a:moveTo>
                                <a:pt x="0" y="0"/>
                              </a:moveTo>
                              <a:lnTo>
                                <a:pt x="0" y="1905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15" name="Shape 4615"/>
                      <wps:cNvSpPr/>
                      <wps:spPr>
                        <a:xfrm>
                          <a:off x="108002" y="146102"/>
                          <a:ext cx="0" cy="228596"/>
                        </a:xfrm>
                        <a:custGeom>
                          <a:avLst/>
                          <a:gdLst/>
                          <a:ahLst/>
                          <a:cxnLst/>
                          <a:rect l="0" t="0" r="0" b="0"/>
                          <a:pathLst>
                            <a:path h="228596">
                              <a:moveTo>
                                <a:pt x="0" y="228596"/>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16" name="Shape 4616"/>
                      <wps:cNvSpPr/>
                      <wps:spPr>
                        <a:xfrm>
                          <a:off x="146102" y="108002"/>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12" style="width:29.5041pt;height:29.5038pt;position:absolute;mso-position-horizontal-relative:page;mso-position-horizontal:absolute;margin-left:457.535pt;mso-position-vertical-relative:page;margin-top:726.827pt;" coordsize="3747,3746">
              <v:shape id="Shape 4613" style="position:absolute;width:1905;height:0;left:762;top:0;" coordsize="190500,0" path="m0,0l190500,0">
                <v:stroke weight="0.25pt" endcap="flat" joinstyle="miter" miterlimit="10" on="true" color="#000000"/>
                <v:fill on="false" color="#000000" opacity="0"/>
              </v:shape>
              <v:shape id="Shape 4614" style="position:absolute;width:0;height:1905;left:0;top:762;" coordsize="0,190500" path="m0,0l0,190500">
                <v:stroke weight="0.25pt" endcap="flat" joinstyle="miter" miterlimit="10" on="true" color="#000000"/>
                <v:fill on="false" color="#000000" opacity="0"/>
              </v:shape>
              <v:shape id="Shape 4615" style="position:absolute;width:0;height:2285;left:1080;top:1461;" coordsize="0,228596" path="m0,228596l0,0">
                <v:stroke weight="0.25pt" endcap="flat" joinstyle="miter" miterlimit="10" on="true" color="#000000"/>
                <v:fill on="false" color="#000000" opacity="0"/>
              </v:shape>
              <v:shape id="Shape 4616" style="position:absolute;width:2286;height:0;left:1461;top:1080;" coordsize="228600,0" path="m228600,0l0,0">
                <v:stroke weight="0.25pt" endcap="flat" joinstyle="miter" miterlimit="10" on="true" color="#000000"/>
                <v:fill on="false" color="#000000" opacity="0"/>
              </v:shape>
              <w10:wrap type="square"/>
            </v:group>
          </w:pict>
        </mc:Fallback>
      </mc:AlternateContent>
    </w:r>
    <w:r>
      <w:rPr>
        <w:rFonts w:ascii="Arial" w:eastAsia="Arial" w:hAnsi="Arial" w:cs="Arial"/>
        <w:color w:val="000000"/>
        <w:sz w:val="12"/>
      </w:rPr>
      <w:tab/>
      <w:t xml:space="preserve">ILJ July 2020.indb   </w:t>
    </w:r>
    <w:r>
      <w:fldChar w:fldCharType="begin"/>
    </w:r>
    <w:r>
      <w:instrText xml:space="preserve"> PAGE   \* MERGEFORMAT </w:instrText>
    </w:r>
    <w:r>
      <w:fldChar w:fldCharType="separate"/>
    </w:r>
    <w:r>
      <w:rPr>
        <w:rFonts w:ascii="Arial" w:eastAsia="Arial" w:hAnsi="Arial" w:cs="Arial"/>
        <w:color w:val="000000"/>
        <w:sz w:val="12"/>
      </w:rPr>
      <w:t>3</w:t>
    </w:r>
    <w:r>
      <w:rPr>
        <w:rFonts w:ascii="Arial" w:eastAsia="Arial" w:hAnsi="Arial" w:cs="Arial"/>
        <w:color w:val="000000"/>
        <w:sz w:val="12"/>
      </w:rPr>
      <w:fldChar w:fldCharType="end"/>
    </w:r>
    <w:r>
      <w:rPr>
        <w:rFonts w:ascii="Arial" w:eastAsia="Arial" w:hAnsi="Arial" w:cs="Arial"/>
        <w:color w:val="000000"/>
        <w:sz w:val="12"/>
      </w:rPr>
      <w:tab/>
      <w:t xml:space="preserve">2020/06/23   9:32 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A9" w:rsidRDefault="007E30A9">
      <w:pPr>
        <w:spacing w:after="0" w:line="240" w:lineRule="auto"/>
      </w:pPr>
      <w:r>
        <w:separator/>
      </w:r>
    </w:p>
  </w:footnote>
  <w:footnote w:type="continuationSeparator" w:id="0">
    <w:p w:rsidR="007E30A9" w:rsidRDefault="007E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8B1" w:rsidRDefault="007E30A9">
    <w:pPr>
      <w:spacing w:after="0" w:line="259" w:lineRule="auto"/>
      <w:ind w:left="-1497" w:right="8244"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4</wp:posOffset>
              </wp:positionV>
              <wp:extent cx="374700" cy="374700"/>
              <wp:effectExtent l="0" t="0" r="0" b="0"/>
              <wp:wrapSquare wrapText="bothSides"/>
              <wp:docPr id="4655" name="Group 4655"/>
              <wp:cNvGraphicFramePr/>
              <a:graphic xmlns:a="http://schemas.openxmlformats.org/drawingml/2006/main">
                <a:graphicData uri="http://schemas.microsoft.com/office/word/2010/wordprocessingGroup">
                  <wpg:wgp>
                    <wpg:cNvGrpSpPr/>
                    <wpg:grpSpPr>
                      <a:xfrm>
                        <a:off x="0" y="0"/>
                        <a:ext cx="374700" cy="374700"/>
                        <a:chOff x="0" y="0"/>
                        <a:chExt cx="374700" cy="374700"/>
                      </a:xfrm>
                    </wpg:grpSpPr>
                    <wps:wsp>
                      <wps:cNvPr id="4656" name="Shape 4656"/>
                      <wps:cNvSpPr/>
                      <wps:spPr>
                        <a:xfrm>
                          <a:off x="108000" y="3747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57" name="Shape 4657"/>
                      <wps:cNvSpPr/>
                      <wps:spPr>
                        <a:xfrm>
                          <a:off x="374700" y="10800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58" name="Shape 4658"/>
                      <wps:cNvSpPr/>
                      <wps:spPr>
                        <a:xfrm>
                          <a:off x="0" y="266700"/>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59" name="Shape 4659"/>
                      <wps:cNvSpPr/>
                      <wps:spPr>
                        <a:xfrm>
                          <a:off x="266700"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5" style="width:29.5039pt;height:29.5039pt;position:absolute;mso-position-horizontal-relative:page;mso-position-horizontal:absolute;margin-left:0pt;mso-position-vertical-relative:page;margin-top:0.000305176pt;" coordsize="3747,3747">
              <v:shape id="Shape 4656" style="position:absolute;width:1905;height:0;left:1080;top:3747;" coordsize="190500,0" path="m190500,0l0,0">
                <v:stroke weight="0.25pt" endcap="flat" joinstyle="miter" miterlimit="10" on="true" color="#000000"/>
                <v:fill on="false" color="#000000" opacity="0"/>
              </v:shape>
              <v:shape id="Shape 4657" style="position:absolute;width:0;height:1905;left:3747;top:1080;" coordsize="0,190500" path="m0,190500l0,0">
                <v:stroke weight="0.25pt" endcap="flat" joinstyle="miter" miterlimit="10" on="true" color="#000000"/>
                <v:fill on="false" color="#000000" opacity="0"/>
              </v:shape>
              <v:shape id="Shape 4658" style="position:absolute;width:2286;height:0;left:0;top:2667;" coordsize="228600,0" path="m228600,0l0,0">
                <v:stroke weight="0.25pt" endcap="flat" joinstyle="miter" miterlimit="10" on="true" color="#000000"/>
                <v:fill on="false" color="#000000" opacity="0"/>
              </v:shape>
              <v:shape id="Shape 4659" style="position:absolute;width:0;height:2286;left:2667;top:0;" coordsize="0,228600" path="m0,228600l0,0">
                <v:stroke weight="0.25pt" endcap="flat" joinstyle="miter" miterlimit="10" on="true" color="#000000"/>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5918696</wp:posOffset>
              </wp:positionH>
              <wp:positionV relativeFrom="page">
                <wp:posOffset>4</wp:posOffset>
              </wp:positionV>
              <wp:extent cx="266700" cy="266700"/>
              <wp:effectExtent l="0" t="0" r="0" b="0"/>
              <wp:wrapSquare wrapText="bothSides"/>
              <wp:docPr id="4660" name="Group 4660"/>
              <wp:cNvGraphicFramePr/>
              <a:graphic xmlns:a="http://schemas.openxmlformats.org/drawingml/2006/main">
                <a:graphicData uri="http://schemas.microsoft.com/office/word/2010/wordprocessingGroup">
                  <wpg:wgp>
                    <wpg:cNvGrpSpPr/>
                    <wpg:grpSpPr>
                      <a:xfrm>
                        <a:off x="0" y="0"/>
                        <a:ext cx="266700" cy="266700"/>
                        <a:chOff x="0" y="0"/>
                        <a:chExt cx="266700" cy="266700"/>
                      </a:xfrm>
                    </wpg:grpSpPr>
                    <wps:wsp>
                      <wps:cNvPr id="4661" name="Shape 4661"/>
                      <wps:cNvSpPr/>
                      <wps:spPr>
                        <a:xfrm>
                          <a:off x="38100" y="266700"/>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662" name="Shape 4662"/>
                      <wps:cNvSpPr/>
                      <wps:spPr>
                        <a:xfrm>
                          <a:off x="0"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0" style="width:21pt;height:21pt;position:absolute;mso-position-horizontal-relative:page;mso-position-horizontal:absolute;margin-left:466.039pt;mso-position-vertical-relative:page;margin-top:0.000305176pt;" coordsize="2667,2667">
              <v:shape id="Shape 4661" style="position:absolute;width:2286;height:0;left:381;top:2667;" coordsize="228600,0" path="m228600,0l0,0">
                <v:stroke weight="0.25pt" endcap="flat" joinstyle="miter" miterlimit="10" on="true" color="#000000"/>
                <v:fill on="false" color="#000000" opacity="0"/>
              </v:shape>
              <v:shape id="Shape 4662" style="position:absolute;width:0;height:2286;left:0;top:0;" coordsize="0,228600" path="m0,228600l0,0">
                <v:stroke weight="0.25pt" endcap="flat" joinstyle="miter" miterlimit="10" on="true" color="#000000"/>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8B1" w:rsidRDefault="001368B1">
    <w:pPr>
      <w:spacing w:after="0" w:line="259" w:lineRule="auto"/>
      <w:ind w:left="-1497" w:right="824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8B1" w:rsidRDefault="007E30A9">
    <w:pPr>
      <w:spacing w:after="0" w:line="259" w:lineRule="auto"/>
      <w:ind w:left="-1497" w:right="8244"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4</wp:posOffset>
              </wp:positionV>
              <wp:extent cx="374700" cy="374700"/>
              <wp:effectExtent l="0" t="0" r="0" b="0"/>
              <wp:wrapSquare wrapText="bothSides"/>
              <wp:docPr id="4587" name="Group 4587"/>
              <wp:cNvGraphicFramePr/>
              <a:graphic xmlns:a="http://schemas.openxmlformats.org/drawingml/2006/main">
                <a:graphicData uri="http://schemas.microsoft.com/office/word/2010/wordprocessingGroup">
                  <wpg:wgp>
                    <wpg:cNvGrpSpPr/>
                    <wpg:grpSpPr>
                      <a:xfrm>
                        <a:off x="0" y="0"/>
                        <a:ext cx="374700" cy="374700"/>
                        <a:chOff x="0" y="0"/>
                        <a:chExt cx="374700" cy="374700"/>
                      </a:xfrm>
                    </wpg:grpSpPr>
                    <wps:wsp>
                      <wps:cNvPr id="4588" name="Shape 4588"/>
                      <wps:cNvSpPr/>
                      <wps:spPr>
                        <a:xfrm>
                          <a:off x="108000" y="374700"/>
                          <a:ext cx="190500" cy="0"/>
                        </a:xfrm>
                        <a:custGeom>
                          <a:avLst/>
                          <a:gdLst/>
                          <a:ahLst/>
                          <a:cxnLst/>
                          <a:rect l="0" t="0" r="0" b="0"/>
                          <a:pathLst>
                            <a:path w="190500">
                              <a:moveTo>
                                <a:pt x="1905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589" name="Shape 4589"/>
                      <wps:cNvSpPr/>
                      <wps:spPr>
                        <a:xfrm>
                          <a:off x="374700" y="108000"/>
                          <a:ext cx="0" cy="190500"/>
                        </a:xfrm>
                        <a:custGeom>
                          <a:avLst/>
                          <a:gdLst/>
                          <a:ahLst/>
                          <a:cxnLst/>
                          <a:rect l="0" t="0" r="0" b="0"/>
                          <a:pathLst>
                            <a:path h="190500">
                              <a:moveTo>
                                <a:pt x="0" y="1905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590" name="Shape 4590"/>
                      <wps:cNvSpPr/>
                      <wps:spPr>
                        <a:xfrm>
                          <a:off x="0" y="266700"/>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591" name="Shape 4591"/>
                      <wps:cNvSpPr/>
                      <wps:spPr>
                        <a:xfrm>
                          <a:off x="266700"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87" style="width:29.5039pt;height:29.5039pt;position:absolute;mso-position-horizontal-relative:page;mso-position-horizontal:absolute;margin-left:0pt;mso-position-vertical-relative:page;margin-top:0.000305176pt;" coordsize="3747,3747">
              <v:shape id="Shape 4588" style="position:absolute;width:1905;height:0;left:1080;top:3747;" coordsize="190500,0" path="m190500,0l0,0">
                <v:stroke weight="0.25pt" endcap="flat" joinstyle="miter" miterlimit="10" on="true" color="#000000"/>
                <v:fill on="false" color="#000000" opacity="0"/>
              </v:shape>
              <v:shape id="Shape 4589" style="position:absolute;width:0;height:1905;left:3747;top:1080;" coordsize="0,190500" path="m0,190500l0,0">
                <v:stroke weight="0.25pt" endcap="flat" joinstyle="miter" miterlimit="10" on="true" color="#000000"/>
                <v:fill on="false" color="#000000" opacity="0"/>
              </v:shape>
              <v:shape id="Shape 4590" style="position:absolute;width:2286;height:0;left:0;top:2667;" coordsize="228600,0" path="m228600,0l0,0">
                <v:stroke weight="0.25pt" endcap="flat" joinstyle="miter" miterlimit="10" on="true" color="#000000"/>
                <v:fill on="false" color="#000000" opacity="0"/>
              </v:shape>
              <v:shape id="Shape 4591" style="position:absolute;width:0;height:2286;left:2667;top:0;" coordsize="0,228600" path="m0,228600l0,0">
                <v:stroke weight="0.25pt" endcap="flat" joinstyle="miter" miterlimit="10" on="true" color="#000000"/>
                <v:fill on="false" color="#000000" opacity="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5918696</wp:posOffset>
              </wp:positionH>
              <wp:positionV relativeFrom="page">
                <wp:posOffset>4</wp:posOffset>
              </wp:positionV>
              <wp:extent cx="266700" cy="266700"/>
              <wp:effectExtent l="0" t="0" r="0" b="0"/>
              <wp:wrapSquare wrapText="bothSides"/>
              <wp:docPr id="4592" name="Group 4592"/>
              <wp:cNvGraphicFramePr/>
              <a:graphic xmlns:a="http://schemas.openxmlformats.org/drawingml/2006/main">
                <a:graphicData uri="http://schemas.microsoft.com/office/word/2010/wordprocessingGroup">
                  <wpg:wgp>
                    <wpg:cNvGrpSpPr/>
                    <wpg:grpSpPr>
                      <a:xfrm>
                        <a:off x="0" y="0"/>
                        <a:ext cx="266700" cy="266700"/>
                        <a:chOff x="0" y="0"/>
                        <a:chExt cx="266700" cy="266700"/>
                      </a:xfrm>
                    </wpg:grpSpPr>
                    <wps:wsp>
                      <wps:cNvPr id="4593" name="Shape 4593"/>
                      <wps:cNvSpPr/>
                      <wps:spPr>
                        <a:xfrm>
                          <a:off x="38100" y="266700"/>
                          <a:ext cx="228600" cy="0"/>
                        </a:xfrm>
                        <a:custGeom>
                          <a:avLst/>
                          <a:gdLst/>
                          <a:ahLst/>
                          <a:cxnLst/>
                          <a:rect l="0" t="0" r="0" b="0"/>
                          <a:pathLst>
                            <a:path w="228600">
                              <a:moveTo>
                                <a:pt x="2286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594" name="Shape 4594"/>
                      <wps:cNvSpPr/>
                      <wps:spPr>
                        <a:xfrm>
                          <a:off x="0" y="0"/>
                          <a:ext cx="0" cy="228600"/>
                        </a:xfrm>
                        <a:custGeom>
                          <a:avLst/>
                          <a:gdLst/>
                          <a:ahLst/>
                          <a:cxnLst/>
                          <a:rect l="0" t="0" r="0" b="0"/>
                          <a:pathLst>
                            <a:path h="228600">
                              <a:moveTo>
                                <a:pt x="0" y="2286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92" style="width:21pt;height:21pt;position:absolute;mso-position-horizontal-relative:page;mso-position-horizontal:absolute;margin-left:466.039pt;mso-position-vertical-relative:page;margin-top:0.000305176pt;" coordsize="2667,2667">
              <v:shape id="Shape 4593" style="position:absolute;width:2286;height:0;left:381;top:2667;" coordsize="228600,0" path="m228600,0l0,0">
                <v:stroke weight="0.25pt" endcap="flat" joinstyle="miter" miterlimit="10" on="true" color="#000000"/>
                <v:fill on="false" color="#000000" opacity="0"/>
              </v:shape>
              <v:shape id="Shape 4594" style="position:absolute;width:0;height:2286;left:0;top:0;" coordsize="0,228600" path="m0,228600l0,0">
                <v:stroke weight="0.25pt" endcap="flat" joinstyle="miter" miterlimit="10" on="true" color="#000000"/>
                <v:fill on="false" color="#000000" opacity="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B1"/>
    <w:rsid w:val="001368B1"/>
    <w:rsid w:val="00160E12"/>
    <w:rsid w:val="00425506"/>
    <w:rsid w:val="007E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CE1EA"/>
  <w15:docId w15:val="{310ACB76-14D4-4BDF-B83A-9697476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3" w:line="243" w:lineRule="auto"/>
      <w:ind w:left="10" w:right="510" w:hanging="10"/>
      <w:jc w:val="both"/>
    </w:pPr>
    <w:rPr>
      <w:rFonts w:ascii="Times New Roman" w:eastAsia="Times New Roman" w:hAnsi="Times New Roman" w:cs="Times New Roman"/>
      <w:color w:val="181717"/>
      <w:sz w:val="21"/>
    </w:rPr>
  </w:style>
  <w:style w:type="paragraph" w:styleId="Heading1">
    <w:name w:val="heading 1"/>
    <w:next w:val="Normal"/>
    <w:link w:val="Heading1Char"/>
    <w:uiPriority w:val="9"/>
    <w:unhideWhenUsed/>
    <w:qFormat/>
    <w:pPr>
      <w:keepNext/>
      <w:keepLines/>
      <w:spacing w:after="82"/>
      <w:ind w:left="10" w:hanging="10"/>
      <w:outlineLvl w:val="0"/>
    </w:pPr>
    <w:rPr>
      <w:rFonts w:ascii="Arial" w:eastAsia="Arial" w:hAnsi="Arial" w:cs="Arial"/>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181717"/>
      <w:sz w:val="22"/>
    </w:rPr>
  </w:style>
  <w:style w:type="paragraph" w:styleId="NoSpacing">
    <w:name w:val="No Spacing"/>
    <w:uiPriority w:val="1"/>
    <w:qFormat/>
    <w:rsid w:val="00160E12"/>
    <w:pPr>
      <w:spacing w:after="0" w:line="240" w:lineRule="auto"/>
      <w:ind w:left="10" w:right="510" w:hanging="10"/>
      <w:jc w:val="both"/>
    </w:pPr>
    <w:rPr>
      <w:rFonts w:ascii="Times New Roman" w:eastAsia="Times New Roman" w:hAnsi="Times New Roman" w:cs="Times New Roman"/>
      <w:color w:val="18171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Sherna Saayman</dc:creator>
  <cp:keywords/>
  <cp:lastModifiedBy>Sherna Saayman</cp:lastModifiedBy>
  <cp:revision>2</cp:revision>
  <dcterms:created xsi:type="dcterms:W3CDTF">2020-06-24T09:34:00Z</dcterms:created>
  <dcterms:modified xsi:type="dcterms:W3CDTF">2020-06-24T09:34:00Z</dcterms:modified>
</cp:coreProperties>
</file>